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header2.xml" ContentType="application/vnd.openxmlformats-officedocument.wordprocessingml.header+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004" w:rsidRDefault="000C62B2" w:rsidP="00657873">
      <w:pPr>
        <w:widowControl w:val="0"/>
        <w:numPr>
          <w:ilvl w:val="0"/>
          <w:numId w:val="1"/>
        </w:numPr>
        <w:tabs>
          <w:tab w:val="clear" w:pos="720"/>
          <w:tab w:val="num" w:pos="1020"/>
        </w:tabs>
        <w:overflowPunct w:val="0"/>
        <w:autoSpaceDE w:val="0"/>
        <w:autoSpaceDN w:val="0"/>
        <w:adjustRightInd w:val="0"/>
        <w:spacing w:after="0" w:line="240" w:lineRule="auto"/>
        <w:ind w:left="1020" w:hanging="338"/>
        <w:jc w:val="both"/>
        <w:rPr>
          <w:rFonts w:ascii="Times New Roman" w:hAnsi="Times New Roman" w:cs="Times New Roman"/>
          <w:sz w:val="30"/>
          <w:szCs w:val="30"/>
        </w:rPr>
      </w:pPr>
      <w:bookmarkStart w:id="0" w:name="_GoBack"/>
      <w:bookmarkEnd w:id="0"/>
      <w:r>
        <w:rPr>
          <w:rFonts w:ascii="Times New Roman" w:hAnsi="Times New Roman" w:cs="Times New Roman"/>
          <w:sz w:val="30"/>
          <w:szCs w:val="30"/>
        </w:rPr>
        <w:t xml:space="preserve"> </w:t>
      </w: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2240" w:h="15840"/>
          <w:pgMar w:top="1335" w:right="2320" w:bottom="1440" w:left="2140" w:header="720" w:footer="720" w:gutter="0"/>
          <w:cols w:space="720" w:equalWidth="0">
            <w:col w:w="7780"/>
          </w:cols>
          <w:noEndnote/>
        </w:sect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bookmarkStart w:id="1" w:name="page31"/>
      <w:bookmarkEnd w:id="1"/>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51"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Algerian" w:hAnsi="Algerian" w:cs="Algerian"/>
          <w:sz w:val="72"/>
          <w:szCs w:val="72"/>
        </w:rPr>
        <w:t>INTRODUCTION</w:t>
      </w: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3260" w:bottom="705" w:left="3840" w:header="720" w:footer="720" w:gutter="0"/>
          <w:cols w:space="720" w:equalWidth="0">
            <w:col w:w="4800"/>
          </w:cols>
          <w:noEndnote/>
        </w:sect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0" w:lineRule="exact"/>
        <w:rPr>
          <w:rFonts w:ascii="Times New Roman" w:hAnsi="Times New Roman" w:cs="Times New Roman"/>
          <w:sz w:val="24"/>
          <w:szCs w:val="24"/>
        </w:rPr>
      </w:pPr>
    </w:p>
    <w:p w:rsidR="00E81004" w:rsidRDefault="00E81004" w:rsidP="00A13CC1">
      <w:pPr>
        <w:widowControl w:val="0"/>
        <w:autoSpaceDE w:val="0"/>
        <w:autoSpaceDN w:val="0"/>
        <w:adjustRightInd w:val="0"/>
        <w:spacing w:after="0" w:line="239" w:lineRule="auto"/>
        <w:rPr>
          <w:rFonts w:ascii="Times New Roman" w:hAnsi="Times New Roman" w:cs="Times New Roman"/>
          <w:sz w:val="24"/>
          <w:szCs w:val="24"/>
        </w:rPr>
        <w:sectPr w:rsidR="00E81004">
          <w:type w:val="continuous"/>
          <w:pgSz w:w="11906" w:h="16838"/>
          <w:pgMar w:top="1440" w:right="5580" w:bottom="705" w:left="6180" w:header="720" w:footer="720" w:gutter="0"/>
          <w:cols w:space="720" w:equalWidth="0">
            <w:col w:w="140"/>
          </w:cols>
          <w:noEndnote/>
        </w:sectPr>
      </w:pPr>
    </w:p>
    <w:p w:rsidR="00E81004" w:rsidRDefault="000C62B2">
      <w:pPr>
        <w:widowControl w:val="0"/>
        <w:autoSpaceDE w:val="0"/>
        <w:autoSpaceDN w:val="0"/>
        <w:adjustRightInd w:val="0"/>
        <w:spacing w:after="0" w:line="240" w:lineRule="auto"/>
        <w:rPr>
          <w:rFonts w:ascii="Times New Roman" w:hAnsi="Times New Roman" w:cs="Times New Roman"/>
          <w:b/>
          <w:bCs/>
          <w:sz w:val="28"/>
          <w:szCs w:val="28"/>
        </w:rPr>
      </w:pPr>
      <w:bookmarkStart w:id="2" w:name="page33"/>
      <w:bookmarkEnd w:id="2"/>
      <w:r>
        <w:rPr>
          <w:rFonts w:ascii="Times New Roman" w:hAnsi="Times New Roman" w:cs="Times New Roman"/>
          <w:b/>
          <w:bCs/>
          <w:sz w:val="28"/>
          <w:szCs w:val="28"/>
        </w:rPr>
        <w:lastRenderedPageBreak/>
        <w:t>INTRODUCTION</w:t>
      </w:r>
    </w:p>
    <w:p w:rsidR="00CA56BF" w:rsidRDefault="00CA56BF">
      <w:pPr>
        <w:widowControl w:val="0"/>
        <w:autoSpaceDE w:val="0"/>
        <w:autoSpaceDN w:val="0"/>
        <w:adjustRightInd w:val="0"/>
        <w:spacing w:after="0" w:line="240" w:lineRule="auto"/>
        <w:rPr>
          <w:rFonts w:ascii="Times New Roman" w:hAnsi="Times New Roman" w:cs="Times New Roman"/>
          <w:sz w:val="24"/>
          <w:szCs w:val="24"/>
        </w:rPr>
      </w:pPr>
    </w:p>
    <w:p w:rsidR="00A13CC1" w:rsidRDefault="00A13CC1" w:rsidP="00A13CC1">
      <w:pPr>
        <w:spacing w:after="0" w:line="451" w:lineRule="auto"/>
        <w:ind w:left="-142" w:right="567" w:firstLine="142"/>
        <w:rPr>
          <w:rFonts w:ascii="Times New Roman" w:hAnsi="Times New Roman" w:cs="Times New Roman"/>
          <w:sz w:val="24"/>
          <w:szCs w:val="24"/>
        </w:rPr>
      </w:pPr>
    </w:p>
    <w:p w:rsidR="00D645AE" w:rsidRDefault="00CA56BF" w:rsidP="00A13CC1">
      <w:pPr>
        <w:spacing w:after="0" w:line="451" w:lineRule="auto"/>
        <w:ind w:left="-142" w:right="567" w:firstLine="142"/>
        <w:rPr>
          <w:rFonts w:ascii="Times New Roman" w:hAnsi="Times New Roman" w:cs="Times New Roman"/>
          <w:sz w:val="28"/>
          <w:szCs w:val="28"/>
        </w:rPr>
      </w:pPr>
      <w:r w:rsidRPr="00CA56BF">
        <w:rPr>
          <w:rFonts w:ascii="Times New Roman" w:hAnsi="Times New Roman" w:cs="Times New Roman"/>
          <w:sz w:val="28"/>
          <w:szCs w:val="28"/>
        </w:rPr>
        <w:t>Cholecystectomy is the most common elective procedure performed on</w:t>
      </w:r>
      <w:r w:rsidR="00D645AE">
        <w:rPr>
          <w:rFonts w:ascii="Times New Roman" w:hAnsi="Times New Roman" w:cs="Times New Roman"/>
          <w:sz w:val="28"/>
          <w:szCs w:val="28"/>
        </w:rPr>
        <w:t xml:space="preserve"> </w:t>
      </w:r>
    </w:p>
    <w:p w:rsidR="00D645AE" w:rsidRDefault="00CA56BF" w:rsidP="00A13CC1">
      <w:pPr>
        <w:spacing w:after="0" w:line="451" w:lineRule="auto"/>
        <w:ind w:left="-142" w:right="567" w:firstLine="142"/>
        <w:rPr>
          <w:rFonts w:ascii="Times New Roman" w:hAnsi="Times New Roman" w:cs="Times New Roman"/>
          <w:sz w:val="28"/>
          <w:szCs w:val="28"/>
        </w:rPr>
      </w:pPr>
      <w:r w:rsidRPr="00CA56BF">
        <w:rPr>
          <w:rFonts w:ascii="Times New Roman" w:hAnsi="Times New Roman" w:cs="Times New Roman"/>
          <w:sz w:val="28"/>
          <w:szCs w:val="28"/>
        </w:rPr>
        <w:t xml:space="preserve"> the biliary tract and the second most common abdominal operation</w:t>
      </w:r>
    </w:p>
    <w:p w:rsidR="00A13CC1" w:rsidRDefault="00CA56BF" w:rsidP="00A13CC1">
      <w:pPr>
        <w:spacing w:after="0" w:line="451" w:lineRule="auto"/>
        <w:ind w:left="-142" w:right="567" w:firstLine="142"/>
        <w:rPr>
          <w:rFonts w:ascii="Times New Roman" w:hAnsi="Times New Roman" w:cs="Times New Roman"/>
          <w:b/>
          <w:sz w:val="28"/>
          <w:szCs w:val="28"/>
        </w:rPr>
      </w:pPr>
      <w:r w:rsidRPr="00CA56BF">
        <w:rPr>
          <w:rFonts w:ascii="Times New Roman" w:hAnsi="Times New Roman" w:cs="Times New Roman"/>
          <w:sz w:val="28"/>
          <w:szCs w:val="28"/>
        </w:rPr>
        <w:t>performed today</w:t>
      </w:r>
      <w:r w:rsidR="002A0DB2">
        <w:rPr>
          <w:rFonts w:ascii="Times New Roman" w:hAnsi="Times New Roman" w:cs="Times New Roman"/>
          <w:sz w:val="28"/>
          <w:szCs w:val="28"/>
          <w:vertAlign w:val="superscript"/>
        </w:rPr>
        <w:t>1</w:t>
      </w:r>
      <w:r w:rsidRPr="00CA56BF">
        <w:rPr>
          <w:rFonts w:ascii="Times New Roman" w:hAnsi="Times New Roman" w:cs="Times New Roman"/>
          <w:sz w:val="28"/>
          <w:szCs w:val="28"/>
        </w:rPr>
        <w:t>.</w:t>
      </w:r>
      <w:r w:rsidRPr="00CA56BF">
        <w:rPr>
          <w:rFonts w:ascii="Times New Roman" w:hAnsi="Times New Roman" w:cs="Times New Roman"/>
          <w:sz w:val="28"/>
          <w:szCs w:val="28"/>
          <w:vertAlign w:val="superscript"/>
        </w:rPr>
        <w:t xml:space="preserve"> </w:t>
      </w:r>
      <w:r w:rsidRPr="00CA56BF">
        <w:rPr>
          <w:rFonts w:ascii="Times New Roman" w:hAnsi="Times New Roman" w:cs="Times New Roman"/>
          <w:sz w:val="28"/>
          <w:szCs w:val="28"/>
        </w:rPr>
        <w:t xml:space="preserve">Open cholecystectomy, first performed by </w:t>
      </w:r>
      <w:r w:rsidRPr="00CA56BF">
        <w:rPr>
          <w:rFonts w:ascii="Times New Roman" w:hAnsi="Times New Roman" w:cs="Times New Roman"/>
          <w:b/>
          <w:sz w:val="28"/>
          <w:szCs w:val="28"/>
        </w:rPr>
        <w:t>Carl</w:t>
      </w:r>
    </w:p>
    <w:p w:rsidR="00D645AE" w:rsidRPr="00A13CC1" w:rsidRDefault="00CA56BF" w:rsidP="00A13CC1">
      <w:pPr>
        <w:spacing w:after="0" w:line="451" w:lineRule="auto"/>
        <w:ind w:left="-142" w:right="567" w:firstLine="142"/>
        <w:rPr>
          <w:rFonts w:ascii="Times New Roman" w:hAnsi="Times New Roman" w:cs="Times New Roman"/>
          <w:b/>
          <w:sz w:val="28"/>
          <w:szCs w:val="28"/>
        </w:rPr>
      </w:pPr>
      <w:r w:rsidRPr="00CA56BF">
        <w:rPr>
          <w:rFonts w:ascii="Times New Roman" w:hAnsi="Times New Roman" w:cs="Times New Roman"/>
          <w:b/>
          <w:sz w:val="28"/>
          <w:szCs w:val="28"/>
        </w:rPr>
        <w:t xml:space="preserve"> Langenbuch</w:t>
      </w:r>
      <w:r w:rsidRPr="00CA56BF">
        <w:rPr>
          <w:rFonts w:ascii="Times New Roman" w:hAnsi="Times New Roman" w:cs="Times New Roman"/>
          <w:sz w:val="28"/>
          <w:szCs w:val="28"/>
        </w:rPr>
        <w:t xml:space="preserve"> in </w:t>
      </w:r>
      <w:r w:rsidRPr="00CA56BF">
        <w:rPr>
          <w:rFonts w:ascii="Times New Roman" w:hAnsi="Times New Roman" w:cs="Times New Roman"/>
          <w:b/>
          <w:sz w:val="28"/>
          <w:szCs w:val="28"/>
        </w:rPr>
        <w:t>1888</w:t>
      </w:r>
      <w:r w:rsidRPr="00CA56BF">
        <w:rPr>
          <w:rFonts w:ascii="Times New Roman" w:hAnsi="Times New Roman" w:cs="Times New Roman"/>
          <w:sz w:val="28"/>
          <w:szCs w:val="28"/>
        </w:rPr>
        <w:t xml:space="preserve"> has been the primary treatment of gall bladder</w:t>
      </w:r>
    </w:p>
    <w:p w:rsidR="00D645AE" w:rsidRDefault="00CA56BF" w:rsidP="00A13CC1">
      <w:pPr>
        <w:spacing w:after="0" w:line="451" w:lineRule="auto"/>
        <w:ind w:left="-142" w:right="567" w:firstLine="142"/>
        <w:rPr>
          <w:rFonts w:ascii="Times New Roman" w:hAnsi="Times New Roman" w:cs="Times New Roman"/>
          <w:sz w:val="28"/>
          <w:szCs w:val="28"/>
        </w:rPr>
      </w:pPr>
      <w:r w:rsidRPr="00CA56BF">
        <w:rPr>
          <w:rFonts w:ascii="Times New Roman" w:hAnsi="Times New Roman" w:cs="Times New Roman"/>
          <w:sz w:val="28"/>
          <w:szCs w:val="28"/>
        </w:rPr>
        <w:t xml:space="preserve"> disease through the early </w:t>
      </w:r>
      <w:r w:rsidRPr="00CA56BF">
        <w:rPr>
          <w:rFonts w:ascii="Times New Roman" w:hAnsi="Times New Roman" w:cs="Times New Roman"/>
          <w:b/>
          <w:sz w:val="28"/>
          <w:szCs w:val="28"/>
        </w:rPr>
        <w:t>1990</w:t>
      </w:r>
      <w:r w:rsidRPr="00CA56BF">
        <w:rPr>
          <w:rFonts w:ascii="Times New Roman" w:hAnsi="Times New Roman" w:cs="Times New Roman"/>
          <w:sz w:val="28"/>
          <w:szCs w:val="28"/>
        </w:rPr>
        <w:t xml:space="preserve">s. In </w:t>
      </w:r>
      <w:r w:rsidRPr="00CA56BF">
        <w:rPr>
          <w:rFonts w:ascii="Times New Roman" w:hAnsi="Times New Roman" w:cs="Times New Roman"/>
          <w:b/>
          <w:sz w:val="28"/>
          <w:szCs w:val="28"/>
        </w:rPr>
        <w:t>1985</w:t>
      </w:r>
      <w:r w:rsidRPr="00CA56BF">
        <w:rPr>
          <w:rFonts w:ascii="Times New Roman" w:hAnsi="Times New Roman" w:cs="Times New Roman"/>
          <w:sz w:val="28"/>
          <w:szCs w:val="28"/>
        </w:rPr>
        <w:t>, the first endoscopic</w:t>
      </w:r>
    </w:p>
    <w:p w:rsidR="00CA56BF" w:rsidRPr="00CA56BF" w:rsidRDefault="00CA56BF" w:rsidP="00A13CC1">
      <w:pPr>
        <w:spacing w:after="0" w:line="451" w:lineRule="auto"/>
        <w:ind w:left="-142" w:right="567" w:firstLine="142"/>
        <w:rPr>
          <w:rFonts w:ascii="Times New Roman" w:hAnsi="Times New Roman" w:cs="Times New Roman"/>
          <w:sz w:val="28"/>
          <w:szCs w:val="28"/>
        </w:rPr>
      </w:pPr>
      <w:r w:rsidRPr="00CA56BF">
        <w:rPr>
          <w:rFonts w:ascii="Times New Roman" w:hAnsi="Times New Roman" w:cs="Times New Roman"/>
          <w:sz w:val="28"/>
          <w:szCs w:val="28"/>
        </w:rPr>
        <w:t xml:space="preserve"> cholecystectomy was performed by </w:t>
      </w:r>
      <w:r w:rsidRPr="00CA56BF">
        <w:rPr>
          <w:rFonts w:ascii="Times New Roman" w:hAnsi="Times New Roman" w:cs="Times New Roman"/>
          <w:b/>
          <w:sz w:val="28"/>
          <w:szCs w:val="28"/>
        </w:rPr>
        <w:t>Erich Muhe</w:t>
      </w:r>
      <w:r w:rsidR="00325BE9">
        <w:rPr>
          <w:rFonts w:ascii="Times New Roman" w:hAnsi="Times New Roman" w:cs="Times New Roman"/>
          <w:b/>
          <w:sz w:val="28"/>
          <w:szCs w:val="28"/>
          <w:vertAlign w:val="superscript"/>
        </w:rPr>
        <w:t>2</w:t>
      </w:r>
      <w:r w:rsidRPr="00CA56BF">
        <w:rPr>
          <w:rFonts w:ascii="Times New Roman" w:hAnsi="Times New Roman" w:cs="Times New Roman"/>
          <w:sz w:val="28"/>
          <w:szCs w:val="28"/>
        </w:rPr>
        <w:t xml:space="preserve">. Shortly  thereafter, pioneers in France and United States Coupled a CCD video camera with a laparoscope to allow the entire surgical team  to view the operative field  and performed cholecystectomies with laparoscopic equipment. In </w:t>
      </w:r>
      <w:r w:rsidRPr="00CA56BF">
        <w:rPr>
          <w:rFonts w:ascii="Times New Roman" w:hAnsi="Times New Roman" w:cs="Times New Roman"/>
          <w:b/>
          <w:sz w:val="28"/>
          <w:szCs w:val="28"/>
        </w:rPr>
        <w:t>1987</w:t>
      </w:r>
      <w:r w:rsidRPr="00CA56BF">
        <w:rPr>
          <w:rFonts w:ascii="Times New Roman" w:hAnsi="Times New Roman" w:cs="Times New Roman"/>
          <w:sz w:val="28"/>
          <w:szCs w:val="28"/>
        </w:rPr>
        <w:t xml:space="preserve">,  laparoscopic cholecystectomy was introduced by </w:t>
      </w:r>
      <w:r w:rsidRPr="00CA56BF">
        <w:rPr>
          <w:rFonts w:ascii="Times New Roman" w:hAnsi="Times New Roman" w:cs="Times New Roman"/>
          <w:b/>
          <w:sz w:val="28"/>
          <w:szCs w:val="28"/>
        </w:rPr>
        <w:t>Philippe Mouret</w:t>
      </w:r>
      <w:r w:rsidR="00CE1C21">
        <w:rPr>
          <w:rFonts w:ascii="Times New Roman" w:hAnsi="Times New Roman" w:cs="Times New Roman"/>
          <w:b/>
          <w:sz w:val="28"/>
          <w:szCs w:val="28"/>
          <w:vertAlign w:val="superscript"/>
        </w:rPr>
        <w:t>3</w:t>
      </w:r>
      <w:r w:rsidRPr="00CA56BF">
        <w:rPr>
          <w:rFonts w:ascii="Times New Roman" w:hAnsi="Times New Roman" w:cs="Times New Roman"/>
          <w:sz w:val="28"/>
          <w:szCs w:val="28"/>
        </w:rPr>
        <w:t xml:space="preserve"> in France and quickly revolutionized the treatment of gallstones. It not only supplimented open cholecystectomy, but also more or less ended attempts for non-invasive management of gallstones, such as extracorporeal shock wave and bile salt therapy. </w:t>
      </w:r>
    </w:p>
    <w:p w:rsidR="00CA56BF" w:rsidRPr="00CA56BF" w:rsidRDefault="00CA56BF" w:rsidP="00D645AE">
      <w:pPr>
        <w:spacing w:after="0" w:line="451" w:lineRule="auto"/>
        <w:ind w:right="567" w:firstLine="142"/>
        <w:rPr>
          <w:rFonts w:ascii="Times New Roman" w:hAnsi="Times New Roman" w:cs="Times New Roman"/>
          <w:sz w:val="28"/>
          <w:szCs w:val="28"/>
        </w:rPr>
      </w:pPr>
      <w:r w:rsidRPr="00CA56BF">
        <w:rPr>
          <w:rFonts w:ascii="Times New Roman" w:hAnsi="Times New Roman" w:cs="Times New Roman"/>
          <w:sz w:val="28"/>
          <w:szCs w:val="28"/>
        </w:rPr>
        <w:tab/>
        <w:t>Laparoscopic cholecystectomy offers a cure for gallstones with a minimally invasive procedure, minor pain and scarring, and early return to full activity. Today, laparoscopic cholecystectomy is the treatment of choice for symptomatic gallstones. Absolute contraindications for the procedure are uncontrolled coagulopathy and end-stage liver disease. In the latter instance, liver transplantation, with cholecystectomy, may be</w:t>
      </w:r>
      <w:r w:rsidRPr="00CA56BF">
        <w:rPr>
          <w:rFonts w:ascii="Times New Roman" w:hAnsi="Times New Roman" w:cs="Times New Roman"/>
          <w:b/>
          <w:bCs/>
          <w:sz w:val="28"/>
          <w:szCs w:val="28"/>
        </w:rPr>
        <w:t xml:space="preserve"> </w:t>
      </w:r>
      <w:r w:rsidRPr="00CA56BF">
        <w:rPr>
          <w:rFonts w:ascii="Times New Roman" w:hAnsi="Times New Roman" w:cs="Times New Roman"/>
          <w:sz w:val="28"/>
          <w:szCs w:val="28"/>
        </w:rPr>
        <w:t xml:space="preserve">used for treatment of severe recurrent gallstone disease. Rarely patients with severe obstructive pulmonary disease or congestive heart failure (e.g., </w:t>
      </w:r>
      <w:r w:rsidRPr="00CA56BF">
        <w:rPr>
          <w:rFonts w:ascii="Times New Roman" w:hAnsi="Times New Roman" w:cs="Times New Roman"/>
          <w:sz w:val="28"/>
          <w:szCs w:val="28"/>
        </w:rPr>
        <w:lastRenderedPageBreak/>
        <w:t>cardiac ejection fraction 20%) may not tolerate pneumoperitoneum with carbon dioxide and require open</w:t>
      </w:r>
      <w:r w:rsidR="00372085">
        <w:rPr>
          <w:rFonts w:ascii="Times New Roman" w:hAnsi="Times New Roman" w:cs="Times New Roman"/>
          <w:sz w:val="28"/>
          <w:szCs w:val="28"/>
        </w:rPr>
        <w:t xml:space="preserve"> cholecystectomy. Conditions f</w:t>
      </w:r>
      <w:r w:rsidRPr="00CA56BF">
        <w:rPr>
          <w:rFonts w:ascii="Times New Roman" w:hAnsi="Times New Roman" w:cs="Times New Roman"/>
          <w:sz w:val="28"/>
          <w:szCs w:val="28"/>
        </w:rPr>
        <w:t>ormerly believed to be relative contraindications such as acute cholecystitis, gangrene and empyema of the gallbladder, biliary-enteric fistulae, obesity,</w:t>
      </w:r>
      <w:r w:rsidRPr="00CA56BF">
        <w:rPr>
          <w:rFonts w:ascii="Times New Roman" w:hAnsi="Times New Roman" w:cs="Times New Roman"/>
          <w:b/>
          <w:bCs/>
          <w:sz w:val="28"/>
          <w:szCs w:val="28"/>
        </w:rPr>
        <w:t xml:space="preserve"> </w:t>
      </w:r>
      <w:r w:rsidRPr="00CA56BF">
        <w:rPr>
          <w:rFonts w:ascii="Times New Roman" w:hAnsi="Times New Roman" w:cs="Times New Roman"/>
          <w:sz w:val="28"/>
          <w:szCs w:val="28"/>
        </w:rPr>
        <w:t xml:space="preserve">pregnancy, ventriculoperitoneal shunt, cirrhosis, and previous upper abdominal procedures are now considered risk factors for a potentially difficult laparoscopic cholecystectomy. When important anatomic structures cannot be clearly identified or when no progress is made over a set period of time, a conversion to an open procedure is usually indicated. </w:t>
      </w:r>
    </w:p>
    <w:p w:rsidR="00CA56BF" w:rsidRPr="00CA56BF" w:rsidRDefault="00CA56BF" w:rsidP="00D645AE">
      <w:pPr>
        <w:spacing w:after="0" w:line="451" w:lineRule="auto"/>
        <w:ind w:right="567" w:firstLine="142"/>
        <w:rPr>
          <w:rFonts w:ascii="Times New Roman" w:hAnsi="Times New Roman" w:cs="Times New Roman"/>
          <w:sz w:val="28"/>
          <w:szCs w:val="28"/>
        </w:rPr>
      </w:pPr>
      <w:r w:rsidRPr="00CA56BF">
        <w:rPr>
          <w:rFonts w:ascii="Times New Roman" w:hAnsi="Times New Roman" w:cs="Times New Roman"/>
          <w:sz w:val="28"/>
          <w:szCs w:val="28"/>
        </w:rPr>
        <w:tab/>
        <w:t>In the elective  setting, conversion to an open procedure is needed in about 5% of patients. Emergent procedures may require more skill on the part of the surgeon and be needed in patients with complicated gallstone disease; the incidence of conversion is 10% to 30%. Conversion to an open procedure is not a failure, and the possibility should be discussed with the patient preoperatively. Serious complications are rare. The mortality rate for laparoscopic cholecystectomy is about 0.1%. Wound infection and cardiopulmonary complication rates are considerably lower following laparoscopic cholecystectomy than are those for an open procedure. However, laparoscopic cholecystectomy is associated with a higher injury rate to the bile ducts . Most series quote a major bile duct injury rate of around 0.2% during open cholecystectomy, whereas the incidence of bile duct injury during laparoscopic cholecystectomy is 0.4% or high.</w:t>
      </w:r>
    </w:p>
    <w:p w:rsidR="00A13CC1" w:rsidRPr="00A13CC1" w:rsidRDefault="00CA56BF" w:rsidP="00A13CC1">
      <w:pPr>
        <w:spacing w:line="451" w:lineRule="auto"/>
        <w:rPr>
          <w:rFonts w:ascii="Times New Roman" w:hAnsi="Times New Roman" w:cs="Times New Roman"/>
          <w:sz w:val="28"/>
          <w:szCs w:val="28"/>
        </w:rPr>
      </w:pPr>
      <w:r w:rsidRPr="00CA56BF">
        <w:rPr>
          <w:rFonts w:ascii="Times New Roman" w:hAnsi="Times New Roman" w:cs="Times New Roman"/>
          <w:sz w:val="28"/>
          <w:szCs w:val="28"/>
        </w:rPr>
        <w:t xml:space="preserve">But subsequently it was discovered that due to the pneumoperitoneum created by the gas (commonly by the CO2) was associated with gross hemodynamic </w:t>
      </w:r>
      <w:r w:rsidRPr="00CA56BF">
        <w:rPr>
          <w:rFonts w:ascii="Times New Roman" w:hAnsi="Times New Roman" w:cs="Times New Roman"/>
          <w:sz w:val="28"/>
          <w:szCs w:val="28"/>
        </w:rPr>
        <w:lastRenderedPageBreak/>
        <w:t>changes, post operative  complications like shoulder pain and was  unsafe in ASA class III and above. Then there was development of the same operative procedure by not using the gas but to create the space by using the various methods of abdominal wall lifting techniques and the gasless laparoscopic surgery c</w:t>
      </w:r>
      <w:r w:rsidR="00A13CC1">
        <w:rPr>
          <w:rFonts w:ascii="Times New Roman" w:hAnsi="Times New Roman" w:cs="Times New Roman"/>
          <w:sz w:val="28"/>
          <w:szCs w:val="28"/>
        </w:rPr>
        <w:t xml:space="preserve">oncept developed using the same </w:t>
      </w:r>
      <w:r w:rsidRPr="00CA56BF">
        <w:rPr>
          <w:rFonts w:ascii="Times New Roman" w:hAnsi="Times New Roman" w:cs="Times New Roman"/>
          <w:sz w:val="28"/>
          <w:szCs w:val="28"/>
        </w:rPr>
        <w:t>conventional laparoscopic instruments.</w:t>
      </w:r>
      <w:r w:rsidR="00A13CC1">
        <w:rPr>
          <w:rFonts w:ascii="Times New Roman" w:hAnsi="Times New Roman" w:cs="Times New Roman"/>
          <w:sz w:val="28"/>
          <w:szCs w:val="28"/>
        </w:rPr>
        <w:t>But it has got some serious technical difficulties.Now the emerging trend is low presssure laparoscopic cholecystectomy.</w:t>
      </w:r>
      <w:r w:rsidR="00A13CC1" w:rsidRPr="00921E98">
        <w:rPr>
          <w:rFonts w:ascii="Times New Roman" w:hAnsi="Times New Roman" w:cs="Times New Roman"/>
          <w:sz w:val="28"/>
          <w:szCs w:val="28"/>
        </w:rPr>
        <w:t xml:space="preserve"> Standard pressure pneumoperitoneum for laparoscopic cholecystectomy employs a pressure range of 12-16 mm Hg. An emerging trend has been the use of low pressure pneumoperitoneum in the range of 7-10 mm Hg in an attempt to lower the impact of pneumoperitoneum like CO</w:t>
      </w:r>
      <w:r w:rsidR="00A13CC1" w:rsidRPr="00921E98">
        <w:rPr>
          <w:rFonts w:ascii="Times New Roman" w:hAnsi="Times New Roman" w:cs="Times New Roman"/>
          <w:sz w:val="28"/>
          <w:szCs w:val="28"/>
          <w:vertAlign w:val="subscript"/>
        </w:rPr>
        <w:t>2</w:t>
      </w:r>
      <w:r w:rsidR="00A13CC1" w:rsidRPr="00921E98">
        <w:rPr>
          <w:rFonts w:ascii="Times New Roman" w:hAnsi="Times New Roman" w:cs="Times New Roman"/>
          <w:sz w:val="28"/>
          <w:szCs w:val="28"/>
        </w:rPr>
        <w:t xml:space="preserve"> embolism,vasovagal reflex,cardiac arrhythmia,hypercarbic acidosis and minimize haemodynamic effect of insufflation  while providing adequate working space. My study proposes to compare the use of low pressure pneumoperitoneum with the use of standard pressure pneumoperitoneum</w:t>
      </w:r>
      <w:r w:rsidR="00A13CC1" w:rsidRPr="00921E98">
        <w:rPr>
          <w:rFonts w:ascii="Times New Roman" w:hAnsi="Times New Roman" w:cs="Times New Roman"/>
          <w:b/>
          <w:sz w:val="28"/>
          <w:szCs w:val="28"/>
        </w:rPr>
        <w:t>.</w:t>
      </w:r>
    </w:p>
    <w:p w:rsidR="00A13CC1" w:rsidRPr="00921E98" w:rsidRDefault="00A13CC1" w:rsidP="00A13CC1">
      <w:pPr>
        <w:spacing w:line="451" w:lineRule="auto"/>
        <w:jc w:val="both"/>
        <w:rPr>
          <w:rFonts w:ascii="Times New Roman" w:hAnsi="Times New Roman" w:cs="Times New Roman"/>
          <w:b/>
          <w:sz w:val="28"/>
          <w:szCs w:val="28"/>
        </w:rPr>
      </w:pPr>
    </w:p>
    <w:p w:rsidR="00A13CC1" w:rsidRPr="00921E98" w:rsidRDefault="00A13CC1" w:rsidP="00A13CC1">
      <w:pPr>
        <w:jc w:val="both"/>
        <w:rPr>
          <w:rFonts w:ascii="Times New Roman" w:hAnsi="Times New Roman" w:cs="Times New Roman"/>
          <w:b/>
          <w:sz w:val="28"/>
          <w:szCs w:val="28"/>
        </w:rPr>
      </w:pPr>
    </w:p>
    <w:p w:rsidR="00A13CC1" w:rsidRPr="00921E98" w:rsidRDefault="00A13CC1" w:rsidP="00A13CC1">
      <w:pPr>
        <w:jc w:val="both"/>
        <w:rPr>
          <w:rFonts w:ascii="Times New Roman" w:hAnsi="Times New Roman" w:cs="Times New Roman"/>
          <w:b/>
          <w:sz w:val="28"/>
          <w:szCs w:val="28"/>
        </w:rPr>
      </w:pPr>
    </w:p>
    <w:p w:rsidR="00CA56BF" w:rsidRPr="00CA56BF" w:rsidRDefault="00A13CC1" w:rsidP="00D645AE">
      <w:pPr>
        <w:spacing w:after="0" w:line="451" w:lineRule="auto"/>
        <w:ind w:right="567" w:firstLine="142"/>
        <w:rPr>
          <w:rFonts w:ascii="Times New Roman" w:hAnsi="Times New Roman" w:cs="Times New Roman"/>
          <w:sz w:val="28"/>
          <w:szCs w:val="28"/>
        </w:rPr>
      </w:pPr>
      <w:r>
        <w:rPr>
          <w:rFonts w:ascii="Times New Roman" w:hAnsi="Times New Roman" w:cs="Times New Roman"/>
          <w:sz w:val="28"/>
          <w:szCs w:val="28"/>
        </w:rPr>
        <w:t xml:space="preserve"> </w:t>
      </w:r>
    </w:p>
    <w:p w:rsidR="00CA56BF" w:rsidRPr="00B676DE" w:rsidRDefault="00CA56BF" w:rsidP="00D645AE">
      <w:pPr>
        <w:spacing w:after="0" w:line="451" w:lineRule="auto"/>
        <w:ind w:left="1701" w:right="567" w:firstLine="142"/>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22"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46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3" w:left="1720" w:header="720" w:footer="720" w:gutter="0"/>
          <w:cols w:space="720" w:equalWidth="0">
            <w:col w:w="9040"/>
          </w:cols>
          <w:noEndnote/>
        </w:sect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bookmarkStart w:id="3" w:name="page45"/>
      <w:bookmarkEnd w:id="3"/>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0"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Algerian" w:hAnsi="Algerian" w:cs="Algerian"/>
          <w:sz w:val="72"/>
          <w:szCs w:val="72"/>
        </w:rPr>
        <w:t>ANATOMY</w:t>
      </w: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3960" w:bottom="705" w:left="4560" w:header="720" w:footer="720" w:gutter="0"/>
          <w:cols w:space="720" w:equalWidth="0">
            <w:col w:w="3380"/>
          </w:cols>
          <w:noEndnote/>
        </w:sect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50"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type w:val="continuous"/>
          <w:pgSz w:w="11906" w:h="16838"/>
          <w:pgMar w:top="1440" w:right="5580" w:bottom="705" w:left="6180" w:header="720" w:footer="720" w:gutter="0"/>
          <w:cols w:space="720" w:equalWidth="0">
            <w:col w:w="140"/>
          </w:cols>
          <w:noEndnote/>
        </w:sect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bookmarkStart w:id="4" w:name="page47"/>
      <w:bookmarkEnd w:id="4"/>
      <w:r>
        <w:rPr>
          <w:rFonts w:ascii="Times New Roman" w:hAnsi="Times New Roman" w:cs="Times New Roman"/>
          <w:b/>
          <w:bCs/>
          <w:sz w:val="28"/>
          <w:szCs w:val="28"/>
        </w:rPr>
        <w:lastRenderedPageBreak/>
        <w:t>ANATOMY</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22" w:lineRule="exact"/>
        <w:rPr>
          <w:rFonts w:ascii="Times New Roman" w:hAnsi="Times New Roman" w:cs="Times New Roman"/>
          <w:sz w:val="24"/>
          <w:szCs w:val="24"/>
        </w:rPr>
      </w:pPr>
    </w:p>
    <w:p w:rsidR="00E81004" w:rsidRDefault="000C62B2" w:rsidP="00D645AE">
      <w:pPr>
        <w:widowControl w:val="0"/>
        <w:overflowPunct w:val="0"/>
        <w:autoSpaceDE w:val="0"/>
        <w:autoSpaceDN w:val="0"/>
        <w:adjustRightInd w:val="0"/>
        <w:spacing w:after="0" w:line="451" w:lineRule="auto"/>
        <w:jc w:val="both"/>
        <w:rPr>
          <w:rFonts w:ascii="Times New Roman" w:hAnsi="Times New Roman" w:cs="Times New Roman"/>
          <w:sz w:val="24"/>
          <w:szCs w:val="24"/>
        </w:rPr>
      </w:pPr>
      <w:r>
        <w:rPr>
          <w:rFonts w:ascii="Times New Roman" w:hAnsi="Times New Roman" w:cs="Times New Roman"/>
          <w:sz w:val="28"/>
          <w:szCs w:val="28"/>
        </w:rPr>
        <w:t>Discussion of laparoscopic cholecystectomy would not be complete without a thorough review of the anatomy of the liver, biliary tree, and gallbladder. Much of today‟s hepatobiliary anatomy was described by Couinaud in the mid-1900s. The biliary system and hepatic vasculature are generally much more variable than any other part of the human anatomy.</w:t>
      </w:r>
      <w:r w:rsidR="00CE1C21">
        <w:rPr>
          <w:rFonts w:ascii="Times New Roman" w:hAnsi="Times New Roman" w:cs="Times New Roman"/>
          <w:sz w:val="36"/>
          <w:szCs w:val="36"/>
          <w:vertAlign w:val="superscript"/>
        </w:rPr>
        <w:t>4</w:t>
      </w:r>
    </w:p>
    <w:p w:rsidR="00E81004" w:rsidRDefault="00184D85">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74624" behindDoc="1" locked="0" layoutInCell="0" allowOverlap="1">
            <wp:simplePos x="0" y="0"/>
            <wp:positionH relativeFrom="column">
              <wp:posOffset>489585</wp:posOffset>
            </wp:positionH>
            <wp:positionV relativeFrom="paragraph">
              <wp:posOffset>133985</wp:posOffset>
            </wp:positionV>
            <wp:extent cx="4774565" cy="3543300"/>
            <wp:effectExtent l="19050" t="0" r="6985" b="0"/>
            <wp:wrapNone/>
            <wp:docPr id="4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srcRect/>
                    <a:stretch>
                      <a:fillRect/>
                    </a:stretch>
                  </pic:blipFill>
                  <pic:spPr bwMode="auto">
                    <a:xfrm>
                      <a:off x="0" y="0"/>
                      <a:ext cx="4774565" cy="3543300"/>
                    </a:xfrm>
                    <a:prstGeom prst="rect">
                      <a:avLst/>
                    </a:prstGeom>
                    <a:noFill/>
                  </pic:spPr>
                </pic:pic>
              </a:graphicData>
            </a:graphic>
          </wp:anchor>
        </w:drawing>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44"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b/>
          <w:bCs/>
          <w:sz w:val="28"/>
          <w:szCs w:val="28"/>
        </w:rPr>
        <w:t>Anatomy  of  the  biliary  system  and  its  relationship  to  surrounding</w:t>
      </w:r>
    </w:p>
    <w:p w:rsidR="00E81004" w:rsidRDefault="00E81004">
      <w:pPr>
        <w:widowControl w:val="0"/>
        <w:autoSpaceDE w:val="0"/>
        <w:autoSpaceDN w:val="0"/>
        <w:adjustRightInd w:val="0"/>
        <w:spacing w:after="0" w:line="323"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b/>
          <w:bCs/>
          <w:sz w:val="28"/>
          <w:szCs w:val="28"/>
        </w:rPr>
        <w:t>structures</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66"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b/>
          <w:bCs/>
          <w:sz w:val="28"/>
          <w:szCs w:val="28"/>
        </w:rPr>
        <w:t>General Anatomy of the Liver</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23" w:lineRule="exact"/>
        <w:rPr>
          <w:rFonts w:ascii="Times New Roman" w:hAnsi="Times New Roman" w:cs="Times New Roman"/>
          <w:sz w:val="24"/>
          <w:szCs w:val="24"/>
        </w:rPr>
      </w:pPr>
    </w:p>
    <w:p w:rsidR="00E81004" w:rsidRDefault="000C62B2" w:rsidP="00E2234F">
      <w:pPr>
        <w:widowControl w:val="0"/>
        <w:overflowPunct w:val="0"/>
        <w:autoSpaceDE w:val="0"/>
        <w:autoSpaceDN w:val="0"/>
        <w:adjustRightInd w:val="0"/>
        <w:spacing w:after="0" w:line="427" w:lineRule="auto"/>
        <w:jc w:val="center"/>
        <w:rPr>
          <w:rFonts w:ascii="Times New Roman" w:hAnsi="Times New Roman" w:cs="Times New Roman"/>
          <w:sz w:val="24"/>
          <w:szCs w:val="24"/>
        </w:rPr>
        <w:sectPr w:rsidR="00E81004">
          <w:pgSz w:w="11906" w:h="16838"/>
          <w:pgMar w:top="1437" w:right="1140" w:bottom="453" w:left="1720" w:header="720" w:footer="720" w:gutter="0"/>
          <w:cols w:space="720" w:equalWidth="0">
            <w:col w:w="9040"/>
          </w:cols>
          <w:noEndnote/>
        </w:sectPr>
      </w:pPr>
      <w:r>
        <w:rPr>
          <w:rFonts w:ascii="Times New Roman" w:hAnsi="Times New Roman" w:cs="Times New Roman"/>
          <w:sz w:val="28"/>
          <w:szCs w:val="28"/>
        </w:rPr>
        <w:t xml:space="preserve">Grossly, the liver appears divided into two </w:t>
      </w:r>
      <w:r>
        <w:rPr>
          <w:rFonts w:ascii="Times New Roman" w:hAnsi="Times New Roman" w:cs="Times New Roman"/>
          <w:i/>
          <w:iCs/>
          <w:sz w:val="28"/>
          <w:szCs w:val="28"/>
        </w:rPr>
        <w:t>lobes</w:t>
      </w:r>
      <w:r>
        <w:rPr>
          <w:rFonts w:ascii="Times New Roman" w:hAnsi="Times New Roman" w:cs="Times New Roman"/>
          <w:sz w:val="28"/>
          <w:szCs w:val="28"/>
        </w:rPr>
        <w:t xml:space="preserve"> (right and left) by the umbilical fissure and falciform ligament. This topographical lobar anatomy is misleading</w:t>
      </w: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5" w:name="page49"/>
      <w:bookmarkEnd w:id="5"/>
    </w:p>
    <w:p w:rsidR="00E81004" w:rsidRDefault="000C62B2">
      <w:pPr>
        <w:widowControl w:val="0"/>
        <w:overflowPunct w:val="0"/>
        <w:autoSpaceDE w:val="0"/>
        <w:autoSpaceDN w:val="0"/>
        <w:adjustRightInd w:val="0"/>
        <w:spacing w:after="0" w:line="474" w:lineRule="auto"/>
        <w:jc w:val="both"/>
        <w:rPr>
          <w:rFonts w:ascii="Times New Roman" w:hAnsi="Times New Roman" w:cs="Times New Roman"/>
          <w:sz w:val="24"/>
          <w:szCs w:val="24"/>
        </w:rPr>
      </w:pPr>
      <w:r>
        <w:rPr>
          <w:rFonts w:ascii="Times New Roman" w:hAnsi="Times New Roman" w:cs="Times New Roman"/>
          <w:sz w:val="28"/>
          <w:szCs w:val="28"/>
        </w:rPr>
        <w:t>in comparison to the actual functional or segmental anatomy of the liver. Topographically, the inferior aspect of the right lobe is bound posteriorly by the transverse fissure; with the tissue lying anterior to this called the quadrate lobe. Also posteriorly, behind the portal vein, is another distinct region known as the caudate lobe. These four lobes (right, left, caudate, and quadrate) constitute the major topographical lobar anatomy of the liver. Use of the term lobes in the topographical sense has become routine in descriptions of the liver, but most hepatobiliary surgeons and endoscopists use either the French or American classification of hepatic anatomy (or both) to describe the liver‟s segmental anatomy.</w:t>
      </w:r>
    </w:p>
    <w:p w:rsidR="00E81004" w:rsidRDefault="00E81004">
      <w:pPr>
        <w:widowControl w:val="0"/>
        <w:autoSpaceDE w:val="0"/>
        <w:autoSpaceDN w:val="0"/>
        <w:adjustRightInd w:val="0"/>
        <w:spacing w:after="0" w:line="260"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French Segmental System</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22"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20" w:lineRule="auto"/>
        <w:jc w:val="both"/>
        <w:rPr>
          <w:rFonts w:ascii="Times New Roman" w:hAnsi="Times New Roman" w:cs="Times New Roman"/>
          <w:sz w:val="24"/>
          <w:szCs w:val="24"/>
        </w:rPr>
      </w:pPr>
      <w:r>
        <w:rPr>
          <w:rFonts w:ascii="Times New Roman" w:hAnsi="Times New Roman" w:cs="Times New Roman"/>
          <w:sz w:val="28"/>
          <w:szCs w:val="28"/>
        </w:rPr>
        <w:t xml:space="preserve">Couinaud most completely developed the functional anatomic description of the liver, which became known as the French segmental system for hepatic anatomy, </w:t>
      </w:r>
      <w:r w:rsidR="00CE1C21">
        <w:rPr>
          <w:rFonts w:ascii="Times New Roman" w:hAnsi="Times New Roman" w:cs="Times New Roman"/>
          <w:sz w:val="36"/>
          <w:szCs w:val="36"/>
          <w:vertAlign w:val="superscript"/>
        </w:rPr>
        <w:t>5</w:t>
      </w:r>
      <w:r>
        <w:rPr>
          <w:rFonts w:ascii="Times New Roman" w:hAnsi="Times New Roman" w:cs="Times New Roman"/>
          <w:sz w:val="28"/>
          <w:szCs w:val="28"/>
        </w:rPr>
        <w:t xml:space="preserve"> in the 1950s. This system shows more consideration for the hepatic venous drainage but also applies to the portal, biliary, and arterial anatomy.</w:t>
      </w:r>
      <w:r w:rsidR="00CE1C21">
        <w:rPr>
          <w:rFonts w:ascii="Times New Roman" w:hAnsi="Times New Roman" w:cs="Times New Roman"/>
          <w:sz w:val="36"/>
          <w:szCs w:val="36"/>
          <w:vertAlign w:val="superscript"/>
        </w:rPr>
        <w:t>6</w:t>
      </w:r>
    </w:p>
    <w:p w:rsidR="00E81004" w:rsidRDefault="00E81004">
      <w:pPr>
        <w:widowControl w:val="0"/>
        <w:autoSpaceDE w:val="0"/>
        <w:autoSpaceDN w:val="0"/>
        <w:adjustRightInd w:val="0"/>
        <w:spacing w:after="0" w:line="2"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63" w:lineRule="auto"/>
        <w:jc w:val="both"/>
        <w:rPr>
          <w:rFonts w:ascii="Times New Roman" w:hAnsi="Times New Roman" w:cs="Times New Roman"/>
          <w:sz w:val="24"/>
          <w:szCs w:val="24"/>
        </w:rPr>
      </w:pPr>
      <w:r>
        <w:rPr>
          <w:rFonts w:ascii="Times New Roman" w:hAnsi="Times New Roman" w:cs="Times New Roman"/>
          <w:sz w:val="28"/>
          <w:szCs w:val="28"/>
        </w:rPr>
        <w:t>Instead of four hepatic divisions, as in the topographical system, there are eight divisions or segments: four on the right, three on the left, and one corresponding to the topographical caudate lobe (segment I). Segments II through IV constitute the left lobe and segments V through VIII the right lobe.</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5" w:left="1720" w:header="720" w:footer="720" w:gutter="0"/>
          <w:cols w:space="720" w:equalWidth="0">
            <w:col w:w="9040"/>
          </w:cols>
          <w:noEndnote/>
        </w:sect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bookmarkStart w:id="6" w:name="page51"/>
      <w:bookmarkEnd w:id="6"/>
      <w:r>
        <w:rPr>
          <w:rFonts w:ascii="Times New Roman" w:hAnsi="Times New Roman" w:cs="Times New Roman"/>
          <w:b/>
          <w:bCs/>
          <w:sz w:val="28"/>
          <w:szCs w:val="28"/>
        </w:rPr>
        <w:lastRenderedPageBreak/>
        <w:t>American (Lobar) System</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22"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49" w:lineRule="auto"/>
        <w:jc w:val="both"/>
        <w:rPr>
          <w:rFonts w:ascii="Times New Roman" w:hAnsi="Times New Roman" w:cs="Times New Roman"/>
          <w:sz w:val="24"/>
          <w:szCs w:val="24"/>
        </w:rPr>
      </w:pPr>
      <w:r>
        <w:rPr>
          <w:rFonts w:ascii="Times New Roman" w:hAnsi="Times New Roman" w:cs="Times New Roman"/>
          <w:sz w:val="28"/>
          <w:szCs w:val="28"/>
        </w:rPr>
        <w:t>The American system of hepatic classification is based on the fact that the distribution of the major branches of the veins, arteries, or bile ducts of the liver does not conform precisely to the topographical anatomy. The relationships between the hepatic veins and portal vein branches therefore determine the lobar anatomy of the liver in this classification system.</w:t>
      </w:r>
      <w:r w:rsidR="00CE1C21">
        <w:rPr>
          <w:rFonts w:ascii="Times New Roman" w:hAnsi="Times New Roman" w:cs="Times New Roman"/>
          <w:sz w:val="36"/>
          <w:szCs w:val="36"/>
          <w:vertAlign w:val="superscript"/>
        </w:rPr>
        <w:t>7</w:t>
      </w:r>
      <w:r>
        <w:rPr>
          <w:rFonts w:ascii="Times New Roman" w:hAnsi="Times New Roman" w:cs="Times New Roman"/>
          <w:sz w:val="28"/>
          <w:szCs w:val="28"/>
        </w:rPr>
        <w:t xml:space="preserve"> A plane called the portal fissure (Cantlie‟s line) passes from the left side of the gallbladder fossa to the left side of the inferior vena cava to divide the liver into its right and left lobes.</w:t>
      </w:r>
      <w:r w:rsidR="00CE1C21">
        <w:rPr>
          <w:rFonts w:ascii="Times New Roman" w:hAnsi="Times New Roman" w:cs="Times New Roman"/>
          <w:sz w:val="36"/>
          <w:szCs w:val="36"/>
          <w:vertAlign w:val="superscript"/>
        </w:rPr>
        <w:t>8</w:t>
      </w:r>
      <w:r>
        <w:rPr>
          <w:rFonts w:ascii="Times New Roman" w:hAnsi="Times New Roman" w:cs="Times New Roman"/>
          <w:sz w:val="28"/>
          <w:szCs w:val="28"/>
        </w:rPr>
        <w:t xml:space="preserve"> The left lobe consists of a medial segment, which lies to the right of the falciform ligament and umbilical fissure, and a lateral segment, which lies to the left of the falciform ligament. The right lobe consists of an anterior and a posterior segment.</w:t>
      </w:r>
    </w:p>
    <w:p w:rsidR="00E81004" w:rsidRDefault="00E81004">
      <w:pPr>
        <w:widowControl w:val="0"/>
        <w:autoSpaceDE w:val="0"/>
        <w:autoSpaceDN w:val="0"/>
        <w:adjustRightInd w:val="0"/>
        <w:spacing w:after="0" w:line="290"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The excretory apparatus of the liver consists of:</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61" w:lineRule="exact"/>
        <w:rPr>
          <w:rFonts w:ascii="Times New Roman" w:hAnsi="Times New Roman" w:cs="Times New Roman"/>
          <w:sz w:val="24"/>
          <w:szCs w:val="24"/>
        </w:rPr>
      </w:pPr>
    </w:p>
    <w:p w:rsidR="00E81004" w:rsidRDefault="000C62B2" w:rsidP="00657873">
      <w:pPr>
        <w:widowControl w:val="0"/>
        <w:numPr>
          <w:ilvl w:val="0"/>
          <w:numId w:val="2"/>
        </w:numPr>
        <w:overflowPunct w:val="0"/>
        <w:autoSpaceDE w:val="0"/>
        <w:autoSpaceDN w:val="0"/>
        <w:adjustRightInd w:val="0"/>
        <w:spacing w:after="0" w:line="240" w:lineRule="auto"/>
        <w:ind w:hanging="712"/>
        <w:jc w:val="both"/>
        <w:rPr>
          <w:rFonts w:ascii="Times New Roman" w:hAnsi="Times New Roman" w:cs="Times New Roman"/>
          <w:sz w:val="28"/>
          <w:szCs w:val="28"/>
        </w:rPr>
      </w:pPr>
      <w:r>
        <w:rPr>
          <w:rFonts w:ascii="Times New Roman" w:hAnsi="Times New Roman" w:cs="Times New Roman"/>
          <w:sz w:val="28"/>
          <w:szCs w:val="28"/>
        </w:rPr>
        <w:t xml:space="preserve">Intrahepatic ducts </w:t>
      </w:r>
    </w:p>
    <w:p w:rsidR="00E81004" w:rsidRDefault="00E81004">
      <w:pPr>
        <w:widowControl w:val="0"/>
        <w:autoSpaceDE w:val="0"/>
        <w:autoSpaceDN w:val="0"/>
        <w:adjustRightInd w:val="0"/>
        <w:spacing w:after="0" w:line="200" w:lineRule="exact"/>
        <w:rPr>
          <w:rFonts w:ascii="Times New Roman" w:hAnsi="Times New Roman" w:cs="Times New Roman"/>
          <w:sz w:val="28"/>
          <w:szCs w:val="28"/>
        </w:rPr>
      </w:pPr>
    </w:p>
    <w:p w:rsidR="00E81004" w:rsidRDefault="00E81004">
      <w:pPr>
        <w:widowControl w:val="0"/>
        <w:autoSpaceDE w:val="0"/>
        <w:autoSpaceDN w:val="0"/>
        <w:adjustRightInd w:val="0"/>
        <w:spacing w:after="0" w:line="361" w:lineRule="exact"/>
        <w:rPr>
          <w:rFonts w:ascii="Times New Roman" w:hAnsi="Times New Roman" w:cs="Times New Roman"/>
          <w:sz w:val="28"/>
          <w:szCs w:val="28"/>
        </w:rPr>
      </w:pPr>
    </w:p>
    <w:p w:rsidR="00E81004" w:rsidRDefault="000C62B2" w:rsidP="00657873">
      <w:pPr>
        <w:widowControl w:val="0"/>
        <w:numPr>
          <w:ilvl w:val="0"/>
          <w:numId w:val="2"/>
        </w:numPr>
        <w:overflowPunct w:val="0"/>
        <w:autoSpaceDE w:val="0"/>
        <w:autoSpaceDN w:val="0"/>
        <w:adjustRightInd w:val="0"/>
        <w:spacing w:after="0" w:line="240" w:lineRule="auto"/>
        <w:ind w:hanging="712"/>
        <w:jc w:val="both"/>
        <w:rPr>
          <w:rFonts w:ascii="Times New Roman" w:hAnsi="Times New Roman" w:cs="Times New Roman"/>
          <w:sz w:val="28"/>
          <w:szCs w:val="28"/>
        </w:rPr>
      </w:pPr>
      <w:r>
        <w:rPr>
          <w:rFonts w:ascii="Times New Roman" w:hAnsi="Times New Roman" w:cs="Times New Roman"/>
          <w:sz w:val="28"/>
          <w:szCs w:val="28"/>
        </w:rPr>
        <w:t xml:space="preserve">The common hepatic duct, formed by the right and left hepatic ducts </w:t>
      </w:r>
    </w:p>
    <w:p w:rsidR="00E81004" w:rsidRDefault="00E81004">
      <w:pPr>
        <w:widowControl w:val="0"/>
        <w:autoSpaceDE w:val="0"/>
        <w:autoSpaceDN w:val="0"/>
        <w:adjustRightInd w:val="0"/>
        <w:spacing w:after="0" w:line="324"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which  leave the liver at the porta hepatis;</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63" w:lineRule="exact"/>
        <w:rPr>
          <w:rFonts w:ascii="Times New Roman" w:hAnsi="Times New Roman" w:cs="Times New Roman"/>
          <w:sz w:val="24"/>
          <w:szCs w:val="24"/>
        </w:rPr>
      </w:pPr>
    </w:p>
    <w:p w:rsidR="00E81004" w:rsidRDefault="000C62B2" w:rsidP="00657873">
      <w:pPr>
        <w:widowControl w:val="0"/>
        <w:numPr>
          <w:ilvl w:val="0"/>
          <w:numId w:val="3"/>
        </w:numPr>
        <w:overflowPunct w:val="0"/>
        <w:autoSpaceDE w:val="0"/>
        <w:autoSpaceDN w:val="0"/>
        <w:adjustRightInd w:val="0"/>
        <w:spacing w:after="0" w:line="239" w:lineRule="auto"/>
        <w:ind w:hanging="712"/>
        <w:jc w:val="both"/>
        <w:rPr>
          <w:rFonts w:ascii="Times New Roman" w:hAnsi="Times New Roman" w:cs="Times New Roman"/>
          <w:sz w:val="28"/>
          <w:szCs w:val="28"/>
        </w:rPr>
      </w:pPr>
      <w:r>
        <w:rPr>
          <w:rFonts w:ascii="Times New Roman" w:hAnsi="Times New Roman" w:cs="Times New Roman"/>
          <w:sz w:val="28"/>
          <w:szCs w:val="28"/>
        </w:rPr>
        <w:t xml:space="preserve">The gallbladder which serves as a reservoir for bile; </w:t>
      </w:r>
    </w:p>
    <w:p w:rsidR="00E81004" w:rsidRDefault="00E81004">
      <w:pPr>
        <w:widowControl w:val="0"/>
        <w:autoSpaceDE w:val="0"/>
        <w:autoSpaceDN w:val="0"/>
        <w:adjustRightInd w:val="0"/>
        <w:spacing w:after="0" w:line="200" w:lineRule="exact"/>
        <w:rPr>
          <w:rFonts w:ascii="Times New Roman" w:hAnsi="Times New Roman" w:cs="Times New Roman"/>
          <w:sz w:val="28"/>
          <w:szCs w:val="28"/>
        </w:rPr>
      </w:pPr>
    </w:p>
    <w:p w:rsidR="00E81004" w:rsidRDefault="00E81004">
      <w:pPr>
        <w:widowControl w:val="0"/>
        <w:autoSpaceDE w:val="0"/>
        <w:autoSpaceDN w:val="0"/>
        <w:adjustRightInd w:val="0"/>
        <w:spacing w:after="0" w:line="362" w:lineRule="exact"/>
        <w:rPr>
          <w:rFonts w:ascii="Times New Roman" w:hAnsi="Times New Roman" w:cs="Times New Roman"/>
          <w:sz w:val="28"/>
          <w:szCs w:val="28"/>
        </w:rPr>
      </w:pPr>
    </w:p>
    <w:p w:rsidR="00E81004" w:rsidRDefault="000C62B2" w:rsidP="00657873">
      <w:pPr>
        <w:widowControl w:val="0"/>
        <w:numPr>
          <w:ilvl w:val="0"/>
          <w:numId w:val="3"/>
        </w:numPr>
        <w:overflowPunct w:val="0"/>
        <w:autoSpaceDE w:val="0"/>
        <w:autoSpaceDN w:val="0"/>
        <w:adjustRightInd w:val="0"/>
        <w:spacing w:after="0" w:line="239" w:lineRule="auto"/>
        <w:ind w:hanging="712"/>
        <w:jc w:val="both"/>
        <w:rPr>
          <w:rFonts w:ascii="Times New Roman" w:hAnsi="Times New Roman" w:cs="Times New Roman"/>
          <w:sz w:val="28"/>
          <w:szCs w:val="28"/>
        </w:rPr>
      </w:pPr>
      <w:r>
        <w:rPr>
          <w:rFonts w:ascii="Times New Roman" w:hAnsi="Times New Roman" w:cs="Times New Roman"/>
          <w:sz w:val="28"/>
          <w:szCs w:val="28"/>
        </w:rPr>
        <w:t xml:space="preserve">The cystic duct, or duct of the gallbladder;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95"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7"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7" w:name="page53"/>
      <w:bookmarkEnd w:id="7"/>
    </w:p>
    <w:p w:rsidR="00E81004" w:rsidRDefault="000C62B2">
      <w:pPr>
        <w:widowControl w:val="0"/>
        <w:overflowPunct w:val="0"/>
        <w:autoSpaceDE w:val="0"/>
        <w:autoSpaceDN w:val="0"/>
        <w:adjustRightInd w:val="0"/>
        <w:spacing w:after="0" w:line="430" w:lineRule="auto"/>
        <w:ind w:right="20"/>
        <w:jc w:val="both"/>
        <w:rPr>
          <w:rFonts w:ascii="Times New Roman" w:hAnsi="Times New Roman" w:cs="Times New Roman"/>
          <w:sz w:val="24"/>
          <w:szCs w:val="24"/>
        </w:rPr>
      </w:pPr>
      <w:r>
        <w:rPr>
          <w:rFonts w:ascii="Times New Roman" w:hAnsi="Times New Roman" w:cs="Times New Roman"/>
          <w:sz w:val="28"/>
          <w:szCs w:val="28"/>
        </w:rPr>
        <w:t>5) The common bile duct; formed by the junction of the common hepatic and cystic ducts.</w:t>
      </w:r>
    </w:p>
    <w:p w:rsidR="00E81004" w:rsidRDefault="00E81004">
      <w:pPr>
        <w:widowControl w:val="0"/>
        <w:autoSpaceDE w:val="0"/>
        <w:autoSpaceDN w:val="0"/>
        <w:adjustRightInd w:val="0"/>
        <w:spacing w:after="0" w:line="315"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Intrahepatic Ducts</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22"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61" w:lineRule="auto"/>
        <w:jc w:val="both"/>
        <w:rPr>
          <w:rFonts w:ascii="Times New Roman" w:hAnsi="Times New Roman" w:cs="Times New Roman"/>
          <w:sz w:val="24"/>
          <w:szCs w:val="24"/>
        </w:rPr>
      </w:pPr>
      <w:r>
        <w:rPr>
          <w:rFonts w:ascii="Times New Roman" w:hAnsi="Times New Roman" w:cs="Times New Roman"/>
          <w:sz w:val="28"/>
          <w:szCs w:val="28"/>
        </w:rPr>
        <w:t>The biliary drainage system begins at the hepatocyte/cholangiocyte level where portions of the hepatocyte membrane form small channels called canaliculi. Bile drains from the canaliculi into intrahepatic ducts that follow the segmental anatomy determined primarily by the vascular supply.</w:t>
      </w:r>
      <w:r w:rsidR="00CE1C21">
        <w:rPr>
          <w:rFonts w:ascii="Times New Roman" w:hAnsi="Times New Roman" w:cs="Times New Roman"/>
          <w:sz w:val="36"/>
          <w:szCs w:val="36"/>
          <w:vertAlign w:val="superscript"/>
        </w:rPr>
        <w:t>9</w:t>
      </w:r>
      <w:r>
        <w:rPr>
          <w:rFonts w:ascii="Times New Roman" w:hAnsi="Times New Roman" w:cs="Times New Roman"/>
          <w:sz w:val="28"/>
          <w:szCs w:val="28"/>
        </w:rPr>
        <w:t xml:space="preserve"> The convergence of canaliculi and proximal ductal systems is called the canal of Hering. The smaller ducts unite to form a single channel called the segmental bile duct. The ductal patterns then become more variable as the biliary system travels distal from the canaliculi. The right and left hepatic ducts are formed by the confluence of the segmental ducts within the substance of the liver. The left lobar duct forms in the umbilical fissure from the union of ducts from segments II, III, and IV and then passes to the right across the base of segment IV (medial portion of the left lobe, topographical quadrate lobe). Although there are numerous segmental variations in the left ductal system, the left side is less variable at the level of the confluence than the right ductal system</w:t>
      </w:r>
      <w:r w:rsidR="00CE1C21">
        <w:rPr>
          <w:rFonts w:ascii="Times New Roman" w:hAnsi="Times New Roman" w:cs="Times New Roman"/>
          <w:sz w:val="36"/>
          <w:szCs w:val="36"/>
          <w:vertAlign w:val="superscript"/>
        </w:rPr>
        <w:t>10</w:t>
      </w:r>
      <w:r>
        <w:rPr>
          <w:rFonts w:ascii="Times New Roman" w:hAnsi="Times New Roman" w:cs="Times New Roman"/>
          <w:sz w:val="28"/>
          <w:szCs w:val="28"/>
        </w:rPr>
        <w:t>. The right hepatic duct drains segments V to VIII and arises from the junction of the right anterior and posterior sectoral ducts. These ducts of the right side join each other but are extremely variable with respect to the order and site of the union. The most typical anatomy has the right posterior sectoral duct following an</w:t>
      </w:r>
    </w:p>
    <w:p w:rsidR="00E81004" w:rsidRDefault="00E81004">
      <w:pPr>
        <w:widowControl w:val="0"/>
        <w:autoSpaceDE w:val="0"/>
        <w:autoSpaceDN w:val="0"/>
        <w:adjustRightInd w:val="0"/>
        <w:spacing w:after="0" w:line="141"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8" w:name="page55"/>
      <w:bookmarkEnd w:id="8"/>
    </w:p>
    <w:p w:rsidR="00E81004" w:rsidRDefault="000C62B2">
      <w:pPr>
        <w:widowControl w:val="0"/>
        <w:overflowPunct w:val="0"/>
        <w:autoSpaceDE w:val="0"/>
        <w:autoSpaceDN w:val="0"/>
        <w:adjustRightInd w:val="0"/>
        <w:spacing w:after="0" w:line="459" w:lineRule="auto"/>
        <w:jc w:val="both"/>
        <w:rPr>
          <w:rFonts w:ascii="Times New Roman" w:hAnsi="Times New Roman" w:cs="Times New Roman"/>
          <w:sz w:val="24"/>
          <w:szCs w:val="24"/>
        </w:rPr>
      </w:pPr>
      <w:r>
        <w:rPr>
          <w:rFonts w:ascii="Times New Roman" w:hAnsi="Times New Roman" w:cs="Times New Roman"/>
          <w:sz w:val="28"/>
          <w:szCs w:val="28"/>
        </w:rPr>
        <w:t>almost horizontal course before joining with the anterior duct, which descends more vertically. This junction is usually found above the right branch of the portal vein. In a minority of cases, the right ducts do not all incorporate into one right hepatic duct. Instead, a right segmental or sectoral duct joins the left hepatic duct and creates a third duct that seems to join the confluence. The biliary drainage of the caudate lobe (segment I) varies considerably, but enters both the right and left hepatic duct systems about 80% of the time. In about 15% of cases, the caudate lobe drains only into the left hepatic ductal system and in about 5% it drains only into the right hepatic duct.</w:t>
      </w:r>
      <w:r w:rsidR="00CE1C21">
        <w:rPr>
          <w:rFonts w:ascii="Times New Roman" w:hAnsi="Times New Roman" w:cs="Times New Roman"/>
          <w:sz w:val="36"/>
          <w:szCs w:val="36"/>
          <w:vertAlign w:val="superscript"/>
        </w:rPr>
        <w:t>11</w:t>
      </w:r>
      <w:r>
        <w:rPr>
          <w:rFonts w:ascii="Times New Roman" w:hAnsi="Times New Roman" w:cs="Times New Roman"/>
          <w:sz w:val="28"/>
          <w:szCs w:val="28"/>
        </w:rPr>
        <w:t xml:space="preserve"> As the segmental ducts join to form right and left lobar (hepatic) ducts, it is not unusual for 1 to 3 cm of the lobar duct to lie within the hepatic tissue. In about 98% of cases, the right and left ducts unite in an extrahepatic position. The usual extrahepatic length of each hepatic duct varies from 0.5 to 1.5cm. Most often, a shorter extrahepatic right duct joins a longer left duct at the level of the base of the right branch of the portal vein.</w:t>
      </w:r>
      <w:r w:rsidR="00CE1C21">
        <w:rPr>
          <w:rFonts w:ascii="Times New Roman" w:hAnsi="Times New Roman" w:cs="Times New Roman"/>
          <w:sz w:val="36"/>
          <w:szCs w:val="36"/>
          <w:vertAlign w:val="superscript"/>
        </w:rPr>
        <w:t>12</w:t>
      </w:r>
      <w:r>
        <w:rPr>
          <w:rFonts w:ascii="Times New Roman" w:hAnsi="Times New Roman" w:cs="Times New Roman"/>
          <w:sz w:val="28"/>
          <w:szCs w:val="28"/>
        </w:rPr>
        <w:t xml:space="preserve"> Because of this length discrepancy, the terminal intrahepatic segment of the left hepatic duct generally is easier to delineate than the similar segment of the right hepatic duct. This anatomic fact is of considerable importance in operative procedures in which an additional length of biliary duct is needed for an anastomosis to the intestinal tract.</w:t>
      </w:r>
      <w:r w:rsidR="00CE1C21">
        <w:rPr>
          <w:rFonts w:ascii="Times New Roman" w:hAnsi="Times New Roman" w:cs="Times New Roman"/>
          <w:sz w:val="36"/>
          <w:szCs w:val="36"/>
          <w:vertAlign w:val="superscript"/>
        </w:rPr>
        <w:t>13</w:t>
      </w:r>
      <w:r>
        <w:rPr>
          <w:rFonts w:ascii="Times New Roman" w:hAnsi="Times New Roman" w:cs="Times New Roman"/>
          <w:sz w:val="28"/>
          <w:szCs w:val="28"/>
        </w:rPr>
        <w:t xml:space="preserve"> Depending partly upon their extrahepatic length, the right and left hepatic ducts join at a wide or acute angle, or even descends parallel to each other for a variable distance before their union. Most often they merge about 1 cm below the hepatic parenchyma to form</w:t>
      </w:r>
    </w:p>
    <w:p w:rsidR="00E81004" w:rsidRDefault="00E81004">
      <w:pPr>
        <w:widowControl w:val="0"/>
        <w:autoSpaceDE w:val="0"/>
        <w:autoSpaceDN w:val="0"/>
        <w:adjustRightInd w:val="0"/>
        <w:spacing w:after="0" w:line="213"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3"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9" w:name="page57"/>
      <w:bookmarkEnd w:id="9"/>
    </w:p>
    <w:p w:rsidR="00E81004" w:rsidRDefault="000C62B2">
      <w:pPr>
        <w:widowControl w:val="0"/>
        <w:overflowPunct w:val="0"/>
        <w:autoSpaceDE w:val="0"/>
        <w:autoSpaceDN w:val="0"/>
        <w:adjustRightInd w:val="0"/>
        <w:spacing w:after="0" w:line="471" w:lineRule="auto"/>
        <w:jc w:val="both"/>
        <w:rPr>
          <w:rFonts w:ascii="Times New Roman" w:hAnsi="Times New Roman" w:cs="Times New Roman"/>
          <w:sz w:val="24"/>
          <w:szCs w:val="24"/>
        </w:rPr>
      </w:pPr>
      <w:r>
        <w:rPr>
          <w:rFonts w:ascii="Times New Roman" w:hAnsi="Times New Roman" w:cs="Times New Roman"/>
          <w:sz w:val="28"/>
          <w:szCs w:val="28"/>
        </w:rPr>
        <w:t>the common hepatic duct. The angle at which the right and left ducts join is of clinical significance to both the endoscopist and hepatobiliary surgeon. When viewing the union of the lobar ducts from the level of the common hepatic duct, the right hepatic duct often is a “straight shot” relative to the more acute angle of the left hepatic duct. For this reason, the endoscopist at endoscopy and the surgeon during choledochoscopy frequently enter directly into the right lobe of the liver and have greater difficulty entering the left lobe. Changes in the</w:t>
      </w:r>
    </w:p>
    <w:p w:rsidR="00E81004" w:rsidRDefault="00E81004">
      <w:pPr>
        <w:widowControl w:val="0"/>
        <w:autoSpaceDE w:val="0"/>
        <w:autoSpaceDN w:val="0"/>
        <w:adjustRightInd w:val="0"/>
        <w:spacing w:after="0" w:line="85"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66" w:lineRule="auto"/>
        <w:jc w:val="both"/>
        <w:rPr>
          <w:rFonts w:ascii="Times New Roman" w:hAnsi="Times New Roman" w:cs="Times New Roman"/>
          <w:sz w:val="24"/>
          <w:szCs w:val="24"/>
        </w:rPr>
      </w:pPr>
      <w:r>
        <w:rPr>
          <w:rFonts w:ascii="Times New Roman" w:hAnsi="Times New Roman" w:cs="Times New Roman"/>
          <w:sz w:val="28"/>
          <w:szCs w:val="28"/>
        </w:rPr>
        <w:t>“typical” intrahepatic ductal anatomy caused by compensatory enlargement of liver tissue after damage or resection of a segment or lobe have been known for almost a century. The distorted configuration of the liver and the tendency of the lobe undergoing hypertrophy to rotate and extend across the midline cause diagnostic and operative difficulties. Vessels and ducts conform to this spatial lobar rearrangement with the following consequences: first, the portal vein lies more superficially and is therefore at risk for being injured; and second, the portal venous branches develop an anterior relationship to the bile ducts, making access to these ducts exceedingly difficult. In effect, the hilar vascular structures course obliquely anterior while the bile duct goes posteriorly.</w:t>
      </w:r>
      <w:r w:rsidR="005D090F">
        <w:rPr>
          <w:rFonts w:ascii="Times New Roman" w:hAnsi="Times New Roman" w:cs="Times New Roman"/>
          <w:sz w:val="36"/>
          <w:szCs w:val="36"/>
          <w:vertAlign w:val="superscript"/>
        </w:rPr>
        <w:t>14</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0"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5" w:left="1720" w:header="720" w:footer="720" w:gutter="0"/>
          <w:cols w:space="720" w:equalWidth="0">
            <w:col w:w="9040"/>
          </w:cols>
          <w:noEndnote/>
        </w:sect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bookmarkStart w:id="10" w:name="page59"/>
      <w:bookmarkEnd w:id="10"/>
      <w:r>
        <w:rPr>
          <w:rFonts w:ascii="Times New Roman" w:hAnsi="Times New Roman" w:cs="Times New Roman"/>
          <w:b/>
          <w:bCs/>
          <w:sz w:val="28"/>
          <w:szCs w:val="28"/>
        </w:rPr>
        <w:lastRenderedPageBreak/>
        <w:t>Common Hepatic Duct</w:t>
      </w:r>
    </w:p>
    <w:p w:rsidR="00E81004" w:rsidRDefault="00184D85">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75648" behindDoc="1" locked="0" layoutInCell="0" allowOverlap="1">
            <wp:simplePos x="0" y="0"/>
            <wp:positionH relativeFrom="column">
              <wp:posOffset>432435</wp:posOffset>
            </wp:positionH>
            <wp:positionV relativeFrom="paragraph">
              <wp:posOffset>358775</wp:posOffset>
            </wp:positionV>
            <wp:extent cx="4900295" cy="4490085"/>
            <wp:effectExtent l="19050" t="0" r="0" b="0"/>
            <wp:wrapNone/>
            <wp:docPr id="3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srcRect/>
                    <a:stretch>
                      <a:fillRect/>
                    </a:stretch>
                  </pic:blipFill>
                  <pic:spPr bwMode="auto">
                    <a:xfrm>
                      <a:off x="0" y="0"/>
                      <a:ext cx="4900295" cy="4490085"/>
                    </a:xfrm>
                    <a:prstGeom prst="rect">
                      <a:avLst/>
                    </a:prstGeom>
                    <a:noFill/>
                  </pic:spPr>
                </pic:pic>
              </a:graphicData>
            </a:graphic>
          </wp:anchor>
        </w:drawing>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61"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66" w:lineRule="auto"/>
        <w:jc w:val="both"/>
        <w:rPr>
          <w:rFonts w:ascii="Times New Roman" w:hAnsi="Times New Roman" w:cs="Times New Roman"/>
          <w:sz w:val="24"/>
          <w:szCs w:val="24"/>
        </w:rPr>
      </w:pPr>
      <w:r>
        <w:rPr>
          <w:rFonts w:ascii="Times New Roman" w:hAnsi="Times New Roman" w:cs="Times New Roman"/>
          <w:b/>
          <w:bCs/>
          <w:sz w:val="28"/>
          <w:szCs w:val="28"/>
        </w:rPr>
        <w:t>Main variations in the confluence of the left and right hepatic ducts. A, Typical anatomy of the confluence. B, Trifurcation of left, right anterior and right posterior hepatic ducts. C, Aberrant drainage of a right anterior (C1) or posterior (C2) sectoral hepatic duct into the common hepatic duct. D–F, less common variations in hepatic ductal anatomy.</w:t>
      </w:r>
    </w:p>
    <w:p w:rsidR="00E81004" w:rsidRDefault="00E81004">
      <w:pPr>
        <w:widowControl w:val="0"/>
        <w:autoSpaceDE w:val="0"/>
        <w:autoSpaceDN w:val="0"/>
        <w:adjustRightInd w:val="0"/>
        <w:spacing w:after="0" w:line="325"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54" w:lineRule="auto"/>
        <w:ind w:right="20"/>
        <w:jc w:val="both"/>
        <w:rPr>
          <w:rFonts w:ascii="Times New Roman" w:hAnsi="Times New Roman" w:cs="Times New Roman"/>
          <w:sz w:val="24"/>
          <w:szCs w:val="24"/>
        </w:rPr>
      </w:pPr>
      <w:r>
        <w:rPr>
          <w:rFonts w:ascii="Times New Roman" w:hAnsi="Times New Roman" w:cs="Times New Roman"/>
          <w:sz w:val="28"/>
          <w:szCs w:val="28"/>
        </w:rPr>
        <w:t>The common hepatic duct is the length of biliary duct from the hepatic duct confluence to the cystic duct. The common hepatic duct makes up the left border of the triangle of Calot, which becomes important in any discussion of</w:t>
      </w:r>
    </w:p>
    <w:p w:rsidR="00E81004" w:rsidRDefault="00E81004">
      <w:pPr>
        <w:widowControl w:val="0"/>
        <w:autoSpaceDE w:val="0"/>
        <w:autoSpaceDN w:val="0"/>
        <w:adjustRightInd w:val="0"/>
        <w:spacing w:after="0" w:line="238"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7"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11" w:name="page61"/>
      <w:bookmarkEnd w:id="11"/>
    </w:p>
    <w:p w:rsidR="00E81004" w:rsidRDefault="000C62B2">
      <w:pPr>
        <w:widowControl w:val="0"/>
        <w:overflowPunct w:val="0"/>
        <w:autoSpaceDE w:val="0"/>
        <w:autoSpaceDN w:val="0"/>
        <w:adjustRightInd w:val="0"/>
        <w:spacing w:after="0" w:line="456" w:lineRule="auto"/>
        <w:jc w:val="both"/>
        <w:rPr>
          <w:rFonts w:ascii="Times New Roman" w:hAnsi="Times New Roman" w:cs="Times New Roman"/>
          <w:sz w:val="24"/>
          <w:szCs w:val="24"/>
        </w:rPr>
      </w:pPr>
      <w:r>
        <w:rPr>
          <w:rFonts w:ascii="Times New Roman" w:hAnsi="Times New Roman" w:cs="Times New Roman"/>
          <w:sz w:val="28"/>
          <w:szCs w:val="28"/>
        </w:rPr>
        <w:t>the laparoscopic cholecystectomy. The length of common hepatic duct varies from 1 to 10cm depending on the location of the junction with the cystic duct, where it then becomes the common bile duct.</w:t>
      </w:r>
      <w:r w:rsidR="005D090F">
        <w:rPr>
          <w:rFonts w:ascii="Times New Roman" w:hAnsi="Times New Roman" w:cs="Times New Roman"/>
          <w:sz w:val="36"/>
          <w:szCs w:val="36"/>
          <w:vertAlign w:val="superscript"/>
        </w:rPr>
        <w:t>15</w:t>
      </w:r>
      <w:r>
        <w:rPr>
          <w:rFonts w:ascii="Times New Roman" w:hAnsi="Times New Roman" w:cs="Times New Roman"/>
          <w:sz w:val="28"/>
          <w:szCs w:val="28"/>
        </w:rPr>
        <w:t xml:space="preserve"> The common hepatic duct at the area of the confluence is separated anteriorly from the posterior aspect of the quadrate lobe by the “hilar plate.”This structure is a fusion of Glisson‟s capsule and the connective tissue surrounding the biliary and vascular elements in this area, which, when opened, can allow excellent exposure to the confluence and common hepatic duct.</w:t>
      </w:r>
      <w:r w:rsidR="005D090F">
        <w:rPr>
          <w:rFonts w:ascii="Times New Roman" w:hAnsi="Times New Roman" w:cs="Times New Roman"/>
          <w:sz w:val="36"/>
          <w:szCs w:val="36"/>
          <w:vertAlign w:val="superscript"/>
        </w:rPr>
        <w:t>10</w:t>
      </w:r>
      <w:r>
        <w:rPr>
          <w:rFonts w:ascii="Times New Roman" w:hAnsi="Times New Roman" w:cs="Times New Roman"/>
          <w:sz w:val="28"/>
          <w:szCs w:val="28"/>
        </w:rPr>
        <w:t xml:space="preserve"> The common hepatic duct can often be associated with accessory ducts. These accessory hepatic ducts are so common as to be found in up to 20% of people. They are readily injured at cholecystectomy if they traverse the triangle of Calot. In more than half of the cases in which an accessory duct is found, it joins the common hepatic duct somewhere along its course. Less frequently, the accessory duct joins the cystic duct. In the rarest of instances, it may join a duct in the opposite lobe. The majority of aberrant ducts are on the right side. One should have higher suspicion for aberrant hepatic ductal anatomy when there appears to be unusual arterial or distal biliary anatomy.</w:t>
      </w:r>
      <w:r w:rsidR="005D090F">
        <w:rPr>
          <w:rFonts w:ascii="Times New Roman" w:hAnsi="Times New Roman" w:cs="Times New Roman"/>
          <w:sz w:val="36"/>
          <w:szCs w:val="36"/>
          <w:vertAlign w:val="superscript"/>
        </w:rPr>
        <w:t>16</w:t>
      </w:r>
    </w:p>
    <w:p w:rsidR="00E81004" w:rsidRDefault="00E81004">
      <w:pPr>
        <w:widowControl w:val="0"/>
        <w:autoSpaceDE w:val="0"/>
        <w:autoSpaceDN w:val="0"/>
        <w:adjustRightInd w:val="0"/>
        <w:spacing w:after="0" w:line="203"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b/>
          <w:bCs/>
          <w:sz w:val="28"/>
          <w:szCs w:val="28"/>
        </w:rPr>
        <w:t>Gallbladder</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26"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519" w:lineRule="auto"/>
        <w:jc w:val="center"/>
        <w:rPr>
          <w:rFonts w:ascii="Times New Roman" w:hAnsi="Times New Roman" w:cs="Times New Roman"/>
          <w:sz w:val="24"/>
          <w:szCs w:val="24"/>
        </w:rPr>
      </w:pPr>
      <w:r>
        <w:rPr>
          <w:rFonts w:ascii="Times New Roman" w:hAnsi="Times New Roman" w:cs="Times New Roman"/>
          <w:sz w:val="28"/>
          <w:szCs w:val="28"/>
        </w:rPr>
        <w:t>The gallbladder is a pear-shaped, distensible appendage of the extra hepatic biliary system, usually holding 30 to 50ml of bile. It lies in a depression on the inferior, or visceral, surface of the right lobe of the liver. The position of the 16</w:t>
      </w: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901"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12" w:name="page63"/>
      <w:bookmarkEnd w:id="12"/>
    </w:p>
    <w:p w:rsidR="00E81004" w:rsidRDefault="000C62B2">
      <w:pPr>
        <w:widowControl w:val="0"/>
        <w:overflowPunct w:val="0"/>
        <w:autoSpaceDE w:val="0"/>
        <w:autoSpaceDN w:val="0"/>
        <w:adjustRightInd w:val="0"/>
        <w:spacing w:after="0" w:line="471" w:lineRule="auto"/>
        <w:jc w:val="both"/>
        <w:rPr>
          <w:rFonts w:ascii="Times New Roman" w:hAnsi="Times New Roman" w:cs="Times New Roman"/>
          <w:sz w:val="24"/>
          <w:szCs w:val="24"/>
        </w:rPr>
      </w:pPr>
      <w:r>
        <w:rPr>
          <w:rFonts w:ascii="Times New Roman" w:hAnsi="Times New Roman" w:cs="Times New Roman"/>
          <w:sz w:val="28"/>
          <w:szCs w:val="28"/>
        </w:rPr>
        <w:t>gallbladder marks the boundary of the right and left hepatic lobes in the American system. The gallbladder is attached to the liver by areolar connective tissue that contains multiple small lymphatics and veins. These lymphatic and veins connect the venous and lymphatic systems of the gallbladder with those of the liver. Rarely, one or more small accessory bile ducts pass through this tissue to enter the gallbladder directly (ducts of Luschka).</w:t>
      </w:r>
      <w:r w:rsidR="005D090F">
        <w:rPr>
          <w:rFonts w:ascii="Times New Roman" w:hAnsi="Times New Roman" w:cs="Times New Roman"/>
          <w:sz w:val="36"/>
          <w:szCs w:val="36"/>
          <w:vertAlign w:val="superscript"/>
        </w:rPr>
        <w:t>17</w:t>
      </w:r>
      <w:r>
        <w:rPr>
          <w:rFonts w:ascii="Times New Roman" w:hAnsi="Times New Roman" w:cs="Times New Roman"/>
          <w:sz w:val="28"/>
          <w:szCs w:val="28"/>
        </w:rPr>
        <w:t xml:space="preserve"> In extremely unusual cases; major hepatic ducts might even drain directly into the gallbladder. Arbitrary definitions divide the gallbladder into a fundus, body, infundibulum, and neck. The fundus is the round; blind end of the gallbladder that usually projects about 1 cm beyond the free edge of the right lobe of the liver. The top of the fundus is often at the apex of an angle formed by the right lateral border of the rectus muscle and the ninth costal cartilage. In this position it comes into contact with the anterior peritoneum of the abdominal wall. The fundus becomes palpable in the right upper abdominal quadrant with gallbladder distension. Usually in association with stones or cholestasis, the fundus may become kinked upon itself, an anomaly referred to as a Phrygian cap. Grossly this may look like a fungating mass, but histologically the tissue only contains an abundance of fibrous tissue. The fundus passes without a demonstrable transition into the body, which constitutes the largest segment of the organ. Unless a mesentery is present, the entire superior surface of the gallbladder body is closely attached to the visceral surface of the liver over the area of the gallbladder bed. This intimate relationship to the visceral surface of the liver</w:t>
      </w:r>
    </w:p>
    <w:p w:rsidR="00E81004" w:rsidRDefault="00E81004" w:rsidP="005D090F">
      <w:pPr>
        <w:widowControl w:val="0"/>
        <w:autoSpaceDE w:val="0"/>
        <w:autoSpaceDN w:val="0"/>
        <w:adjustRightInd w:val="0"/>
        <w:spacing w:after="0" w:line="208" w:lineRule="auto"/>
        <w:ind w:left="4380"/>
        <w:rPr>
          <w:rFonts w:ascii="Times New Roman" w:hAnsi="Times New Roman" w:cs="Times New Roman"/>
          <w:sz w:val="24"/>
          <w:szCs w:val="24"/>
        </w:rPr>
        <w:sectPr w:rsidR="00E81004">
          <w:pgSz w:w="11906" w:h="16838"/>
          <w:pgMar w:top="1440" w:right="1140" w:bottom="703"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13" w:name="page65"/>
      <w:bookmarkEnd w:id="13"/>
    </w:p>
    <w:p w:rsidR="00E81004" w:rsidRDefault="000C62B2">
      <w:pPr>
        <w:widowControl w:val="0"/>
        <w:overflowPunct w:val="0"/>
        <w:autoSpaceDE w:val="0"/>
        <w:autoSpaceDN w:val="0"/>
        <w:adjustRightInd w:val="0"/>
        <w:spacing w:after="0" w:line="469" w:lineRule="auto"/>
        <w:jc w:val="both"/>
        <w:rPr>
          <w:rFonts w:ascii="Times New Roman" w:hAnsi="Times New Roman" w:cs="Times New Roman"/>
          <w:sz w:val="24"/>
          <w:szCs w:val="24"/>
        </w:rPr>
      </w:pPr>
      <w:r>
        <w:rPr>
          <w:rFonts w:ascii="Times New Roman" w:hAnsi="Times New Roman" w:cs="Times New Roman"/>
          <w:sz w:val="28"/>
          <w:szCs w:val="28"/>
        </w:rPr>
        <w:t>easily permits direct spread of gallbladder inflammation, infection, or neoplasia into the parenchyma of the liver. The infundibulum of the gallbladder is the tapering transitional area between the body and neck of the organ. It usually appears as a shallow diverticulum, lying close to the under surface of the cystic duct, and occasionally obscuring the duct from view. It is attached to the right lateral surface of the second portion of the duodenum by an avascular peritoneal fold called the cholecystoduodenal ligament. The free surface of the body and the infundibulum of the gallbladder also lie in close approximation to the first portion of the duodenum as well as to the hepatic flexure and the right third of the transverse colon. The infundibulum of the gallbladder rapidly tapers into the neck, which may be narrow and curve upon itself in the form of an “S.” The neck is usually directed superiorly and to the left. It narrows into a sometimes poorly defined constriction at its junction with the cystic duct. The transition between the neck and the cystic duct can be gradual or abrupt. The neck is quite short, usually 5 to 7 mm.</w:t>
      </w:r>
      <w:r w:rsidR="005D090F">
        <w:rPr>
          <w:rFonts w:ascii="Times New Roman" w:hAnsi="Times New Roman" w:cs="Times New Roman"/>
          <w:sz w:val="36"/>
          <w:szCs w:val="36"/>
          <w:vertAlign w:val="superscript"/>
        </w:rPr>
        <w:t>18</w:t>
      </w:r>
      <w:r>
        <w:rPr>
          <w:rFonts w:ascii="Times New Roman" w:hAnsi="Times New Roman" w:cs="Times New Roman"/>
          <w:sz w:val="28"/>
          <w:szCs w:val="28"/>
        </w:rPr>
        <w:t xml:space="preserve"> An asymmetrical outpouching of the inferior surface of the infundibulum known as Hartmann‟s pouch lies close to the neck. It can often be used as a point of traction to provide exposure during cholecystectomy, but it is occasionally adherent to the cystic duct, making the operation difficult.</w:t>
      </w:r>
    </w:p>
    <w:p w:rsidR="00E81004" w:rsidRDefault="00E81004">
      <w:pPr>
        <w:widowControl w:val="0"/>
        <w:autoSpaceDE w:val="0"/>
        <w:autoSpaceDN w:val="0"/>
        <w:adjustRightInd w:val="0"/>
        <w:spacing w:after="0" w:line="89"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25" w:lineRule="auto"/>
        <w:jc w:val="center"/>
        <w:rPr>
          <w:rFonts w:ascii="Times New Roman" w:hAnsi="Times New Roman" w:cs="Times New Roman"/>
          <w:sz w:val="24"/>
          <w:szCs w:val="24"/>
        </w:rPr>
      </w:pPr>
      <w:r>
        <w:rPr>
          <w:rFonts w:ascii="Times New Roman" w:hAnsi="Times New Roman" w:cs="Times New Roman"/>
          <w:sz w:val="28"/>
          <w:szCs w:val="28"/>
        </w:rPr>
        <w:t>Hartmann‟s pouch may also trap large gallstones that are unable to enter the neck  or  cystic  duct.</w:t>
      </w:r>
      <w:r w:rsidR="005D090F">
        <w:rPr>
          <w:rFonts w:ascii="Times New Roman" w:hAnsi="Times New Roman" w:cs="Times New Roman"/>
          <w:sz w:val="36"/>
          <w:szCs w:val="36"/>
          <w:vertAlign w:val="superscript"/>
        </w:rPr>
        <w:t>10</w:t>
      </w:r>
      <w:r>
        <w:rPr>
          <w:rFonts w:ascii="Times New Roman" w:hAnsi="Times New Roman" w:cs="Times New Roman"/>
          <w:sz w:val="28"/>
          <w:szCs w:val="28"/>
        </w:rPr>
        <w:t xml:space="preserve">   Unusual  morphologies  of  the  gallbladder  including septations or duplications or even agenesis may occasionally present during laparotomy  or  laparoscopy.  These  are  all  rare  anomalies  with  which  the </w:t>
      </w: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456"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14" w:name="page67"/>
      <w:bookmarkEnd w:id="14"/>
    </w:p>
    <w:p w:rsidR="00E81004" w:rsidRDefault="000C62B2">
      <w:pPr>
        <w:widowControl w:val="0"/>
        <w:overflowPunct w:val="0"/>
        <w:autoSpaceDE w:val="0"/>
        <w:autoSpaceDN w:val="0"/>
        <w:adjustRightInd w:val="0"/>
        <w:spacing w:after="0" w:line="455" w:lineRule="auto"/>
        <w:jc w:val="both"/>
        <w:rPr>
          <w:rFonts w:ascii="Times New Roman" w:hAnsi="Times New Roman" w:cs="Times New Roman"/>
          <w:sz w:val="24"/>
          <w:szCs w:val="24"/>
        </w:rPr>
      </w:pPr>
      <w:r>
        <w:rPr>
          <w:rFonts w:ascii="Times New Roman" w:hAnsi="Times New Roman" w:cs="Times New Roman"/>
          <w:sz w:val="28"/>
          <w:szCs w:val="28"/>
        </w:rPr>
        <w:t>hepatobiliary specialist should be familiar. A septated gallbladder is by definition a bilobar gallbladder with a single cystic duct but two fundi. Duplication of the gallbladder means the presence of two cystic ducts. A double cystic duct draining a unilocular gallbladder has once been described. More frequently encountered anomalies of the cystic duct and gallbladder are intrahepatic gallbladders and a gallbladder within the left lobe of the liver.</w:t>
      </w:r>
      <w:r w:rsidR="005D090F">
        <w:rPr>
          <w:rFonts w:ascii="Times New Roman" w:hAnsi="Times New Roman" w:cs="Times New Roman"/>
          <w:sz w:val="36"/>
          <w:szCs w:val="36"/>
          <w:vertAlign w:val="superscript"/>
        </w:rPr>
        <w:t>19</w:t>
      </w:r>
    </w:p>
    <w:p w:rsidR="00E81004" w:rsidRDefault="00E81004">
      <w:pPr>
        <w:widowControl w:val="0"/>
        <w:autoSpaceDE w:val="0"/>
        <w:autoSpaceDN w:val="0"/>
        <w:adjustRightInd w:val="0"/>
        <w:spacing w:after="0" w:line="207"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Cystic Duct</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22"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66" w:lineRule="auto"/>
        <w:jc w:val="both"/>
        <w:rPr>
          <w:rFonts w:ascii="Times New Roman" w:hAnsi="Times New Roman" w:cs="Times New Roman"/>
          <w:sz w:val="24"/>
          <w:szCs w:val="24"/>
        </w:rPr>
      </w:pPr>
      <w:r>
        <w:rPr>
          <w:rFonts w:ascii="Times New Roman" w:hAnsi="Times New Roman" w:cs="Times New Roman"/>
          <w:sz w:val="28"/>
          <w:szCs w:val="28"/>
        </w:rPr>
        <w:t>The cystic duct is the route by which the gallbladder fills and empties its bile. It connects the neck of the gallbladder to the common hepatic duct. In as many as 10% of cases, a portion of the right hepatic biliary system joins the cystic duct before its junction with the common hepatic duct. Generally, the cystic duct is about 4 cm long. The length may vary from 0.5 to 8 cm depending on the site of the gallbladder and the junction with the common hepatic duct. The circumference of the duct varies from 3 to 12 mm.</w:t>
      </w:r>
      <w:r w:rsidR="005D090F">
        <w:rPr>
          <w:rFonts w:ascii="Times New Roman" w:hAnsi="Times New Roman" w:cs="Times New Roman"/>
          <w:sz w:val="36"/>
          <w:szCs w:val="36"/>
          <w:vertAlign w:val="superscript"/>
        </w:rPr>
        <w:t>20</w:t>
      </w:r>
      <w:r>
        <w:rPr>
          <w:rFonts w:ascii="Times New Roman" w:hAnsi="Times New Roman" w:cs="Times New Roman"/>
          <w:sz w:val="28"/>
          <w:szCs w:val="28"/>
        </w:rPr>
        <w:t xml:space="preserve"> The mucous membrane that lines the cystic duct usually has 4 to 10 folds, referred to as the spiral valves of Heister. The valves regulate bile flow, serving to prevent excess distension or collapse of the cystic duct, particularly as intraductal pressure changes. The valves may be extremely tortuous, complicating cannulation during intraoperative cholangiography. The cystic duct usually runs dorsally, to the right, and inferiorly to the common hepatic duct. The course may be quite tortuous, mimicking other ducts until dissected. As a general rule, the cystic</w:t>
      </w:r>
    </w:p>
    <w:p w:rsidR="00E81004" w:rsidRDefault="00E81004">
      <w:pPr>
        <w:widowControl w:val="0"/>
        <w:autoSpaceDE w:val="0"/>
        <w:autoSpaceDN w:val="0"/>
        <w:adjustRightInd w:val="0"/>
        <w:spacing w:after="0" w:line="120" w:lineRule="exact"/>
        <w:rPr>
          <w:rFonts w:ascii="Times New Roman" w:hAnsi="Times New Roman" w:cs="Times New Roman"/>
          <w:sz w:val="24"/>
          <w:szCs w:val="24"/>
        </w:rPr>
      </w:pPr>
    </w:p>
    <w:p w:rsidR="00E81004" w:rsidRDefault="00E81004" w:rsidP="005D090F">
      <w:pPr>
        <w:widowControl w:val="0"/>
        <w:autoSpaceDE w:val="0"/>
        <w:autoSpaceDN w:val="0"/>
        <w:adjustRightInd w:val="0"/>
        <w:spacing w:after="0" w:line="239" w:lineRule="auto"/>
        <w:ind w:left="4380"/>
        <w:rPr>
          <w:rFonts w:ascii="Times New Roman" w:hAnsi="Times New Roman" w:cs="Times New Roman"/>
          <w:sz w:val="24"/>
          <w:szCs w:val="24"/>
        </w:rPr>
        <w:sectPr w:rsidR="00E81004">
          <w:pgSz w:w="11906" w:h="16838"/>
          <w:pgMar w:top="1440"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15" w:name="page69"/>
      <w:bookmarkEnd w:id="15"/>
    </w:p>
    <w:p w:rsidR="00E81004" w:rsidRDefault="000C62B2">
      <w:pPr>
        <w:widowControl w:val="0"/>
        <w:overflowPunct w:val="0"/>
        <w:autoSpaceDE w:val="0"/>
        <w:autoSpaceDN w:val="0"/>
        <w:adjustRightInd w:val="0"/>
        <w:spacing w:after="0" w:line="471" w:lineRule="auto"/>
        <w:jc w:val="both"/>
        <w:rPr>
          <w:rFonts w:ascii="Times New Roman" w:hAnsi="Times New Roman" w:cs="Times New Roman"/>
          <w:sz w:val="24"/>
          <w:szCs w:val="24"/>
        </w:rPr>
      </w:pPr>
      <w:r>
        <w:rPr>
          <w:rFonts w:ascii="Times New Roman" w:hAnsi="Times New Roman" w:cs="Times New Roman"/>
          <w:sz w:val="28"/>
          <w:szCs w:val="28"/>
        </w:rPr>
        <w:t>duct joins the right aspect of the common hepatic duct. The cystic duct may (1) join the common hepatic duct at various angles; (2) be parallel to the right side of the common hepatic duct before entering it; (3) be dorsal to the common duct and enter its dorsal surface; (4) be dorsal to the common duct and enter it from the left side; (5) enter the right or left hepatic duct directly; or (6) join the common duct just before it enters the posteromedial wall of the duodenum. The mode of entrance of the cystic duct into the common hepatic duct may be angular, parallel, or spiral. The angular type occurs in about 80% of people. The angle may vary from a right angle to an acute angle of 10°. With the parallel type of junction, the two ducts may run alongside each other for several centimeters. In such cases, the ducts may be closely adherent and impossible to separate without injuring the common bile duct. The complexity is compounded when a common sheath of dense connective tissue encircles the two ducts. In such cases it is considered safest to leave a long cystic duct stump attached to the common bile duct at the time of cholecystectomy. In the spiral type of junction, which occurs in about 2% of the population, the cystic duct may pass either ventral or dorsal to the common hepatic duct before joining it. Spiral cystic ducts may join on any surface of the common hepatic duct; including the left lateral side.</w:t>
      </w:r>
      <w:r w:rsidR="005D090F">
        <w:rPr>
          <w:rFonts w:ascii="Times New Roman" w:hAnsi="Times New Roman" w:cs="Times New Roman"/>
          <w:sz w:val="36"/>
          <w:szCs w:val="36"/>
          <w:vertAlign w:val="superscript"/>
        </w:rPr>
        <w:t>21</w:t>
      </w:r>
      <w:r>
        <w:rPr>
          <w:rFonts w:ascii="Times New Roman" w:hAnsi="Times New Roman" w:cs="Times New Roman"/>
          <w:sz w:val="28"/>
          <w:szCs w:val="28"/>
        </w:rPr>
        <w:t xml:space="preserve"> The variable site of the union of the hepatic and cystic ducts determines the length of the common bile duct. If this union is low, that is, distal to the porta hepatis near the duodenum, the supraduodenal portion of the common bile duct is very short or even absent. If this is the case, the cystic and</w:t>
      </w:r>
    </w:p>
    <w:p w:rsidR="00E81004" w:rsidRDefault="00E81004">
      <w:pPr>
        <w:widowControl w:val="0"/>
        <w:autoSpaceDE w:val="0"/>
        <w:autoSpaceDN w:val="0"/>
        <w:adjustRightInd w:val="0"/>
        <w:spacing w:after="0" w:line="208"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3"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16" w:name="page71"/>
      <w:bookmarkEnd w:id="16"/>
    </w:p>
    <w:p w:rsidR="00E81004" w:rsidRDefault="000C62B2">
      <w:pPr>
        <w:widowControl w:val="0"/>
        <w:overflowPunct w:val="0"/>
        <w:autoSpaceDE w:val="0"/>
        <w:autoSpaceDN w:val="0"/>
        <w:adjustRightInd w:val="0"/>
        <w:spacing w:after="0" w:line="463" w:lineRule="auto"/>
        <w:jc w:val="both"/>
        <w:rPr>
          <w:rFonts w:ascii="Times New Roman" w:hAnsi="Times New Roman" w:cs="Times New Roman"/>
          <w:sz w:val="24"/>
          <w:szCs w:val="24"/>
        </w:rPr>
      </w:pPr>
      <w:r>
        <w:rPr>
          <w:rFonts w:ascii="Times New Roman" w:hAnsi="Times New Roman" w:cs="Times New Roman"/>
          <w:sz w:val="28"/>
          <w:szCs w:val="28"/>
        </w:rPr>
        <w:t>common hepatic ducts run parallel for a considerable length, causing difficulties during cholecystectomy. The cystic duct may also be very short or absent, in which case the gallbladder may appear to empty directly into the common hepatic duct.</w:t>
      </w:r>
    </w:p>
    <w:p w:rsidR="00E81004" w:rsidRDefault="00E81004">
      <w:pPr>
        <w:widowControl w:val="0"/>
        <w:autoSpaceDE w:val="0"/>
        <w:autoSpaceDN w:val="0"/>
        <w:adjustRightInd w:val="0"/>
        <w:spacing w:after="0" w:line="270"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Triangle of Calot and Rouviere’s Sulcus</w:t>
      </w:r>
    </w:p>
    <w:p w:rsidR="00E81004" w:rsidRDefault="00184D85">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76672" behindDoc="1" locked="0" layoutInCell="0" allowOverlap="1">
            <wp:simplePos x="0" y="0"/>
            <wp:positionH relativeFrom="column">
              <wp:posOffset>1575435</wp:posOffset>
            </wp:positionH>
            <wp:positionV relativeFrom="paragraph">
              <wp:posOffset>359410</wp:posOffset>
            </wp:positionV>
            <wp:extent cx="2600325" cy="2399665"/>
            <wp:effectExtent l="19050" t="0" r="9525" b="0"/>
            <wp:wrapNone/>
            <wp:docPr id="3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srcRect/>
                    <a:stretch>
                      <a:fillRect/>
                    </a:stretch>
                  </pic:blipFill>
                  <pic:spPr bwMode="auto">
                    <a:xfrm>
                      <a:off x="0" y="0"/>
                      <a:ext cx="2600325" cy="2399665"/>
                    </a:xfrm>
                    <a:prstGeom prst="rect">
                      <a:avLst/>
                    </a:prstGeom>
                    <a:noFill/>
                  </pic:spPr>
                </pic:pic>
              </a:graphicData>
            </a:graphic>
          </wp:anchor>
        </w:drawing>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67"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59" w:lineRule="auto"/>
        <w:jc w:val="both"/>
        <w:rPr>
          <w:rFonts w:ascii="Times New Roman" w:hAnsi="Times New Roman" w:cs="Times New Roman"/>
          <w:sz w:val="24"/>
          <w:szCs w:val="24"/>
        </w:rPr>
      </w:pPr>
      <w:r>
        <w:rPr>
          <w:rFonts w:ascii="Times New Roman" w:hAnsi="Times New Roman" w:cs="Times New Roman"/>
          <w:sz w:val="28"/>
          <w:szCs w:val="28"/>
        </w:rPr>
        <w:t>The region known as Calot‟s triangle differs today when compared to the area described by Calot in 1890 while he was a medical student. He described in his thesis a triangle bordered by the cystic artery, the cystic duct, and the common hepatic duct. The area described today as his triangle is the region bounded by the cystic duct, common (or right) hepatic duct, and inferior border of the liver. The change is thought to have occurred because of the practical use of the larger triangle that helps to frame and identify the cystic artery that lies within it.</w:t>
      </w:r>
      <w:r w:rsidR="005D090F">
        <w:rPr>
          <w:rFonts w:ascii="Times New Roman" w:hAnsi="Times New Roman" w:cs="Times New Roman"/>
          <w:sz w:val="36"/>
          <w:szCs w:val="36"/>
          <w:vertAlign w:val="superscript"/>
        </w:rPr>
        <w:t>22</w:t>
      </w:r>
    </w:p>
    <w:p w:rsidR="00E81004" w:rsidRDefault="00E81004">
      <w:pPr>
        <w:widowControl w:val="0"/>
        <w:autoSpaceDE w:val="0"/>
        <w:autoSpaceDN w:val="0"/>
        <w:adjustRightInd w:val="0"/>
        <w:spacing w:after="0" w:line="21"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30" w:lineRule="auto"/>
        <w:ind w:right="20"/>
        <w:jc w:val="both"/>
        <w:rPr>
          <w:rFonts w:ascii="Times New Roman" w:hAnsi="Times New Roman" w:cs="Times New Roman"/>
          <w:sz w:val="24"/>
          <w:szCs w:val="24"/>
        </w:rPr>
      </w:pPr>
      <w:r>
        <w:rPr>
          <w:rFonts w:ascii="Times New Roman" w:hAnsi="Times New Roman" w:cs="Times New Roman"/>
          <w:sz w:val="28"/>
          <w:szCs w:val="28"/>
        </w:rPr>
        <w:t>Recognition of critical structures and dissection within Calot‟s triangle is of great importance during cholecystectomy, especially at the apex of the triangle.</w:t>
      </w:r>
    </w:p>
    <w:p w:rsidR="00E81004" w:rsidRDefault="00E81004">
      <w:pPr>
        <w:widowControl w:val="0"/>
        <w:autoSpaceDE w:val="0"/>
        <w:autoSpaceDN w:val="0"/>
        <w:adjustRightInd w:val="0"/>
        <w:spacing w:after="0" w:line="333"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17" w:name="page73"/>
      <w:bookmarkEnd w:id="17"/>
    </w:p>
    <w:p w:rsidR="00E81004" w:rsidRDefault="000C62B2">
      <w:pPr>
        <w:widowControl w:val="0"/>
        <w:overflowPunct w:val="0"/>
        <w:autoSpaceDE w:val="0"/>
        <w:autoSpaceDN w:val="0"/>
        <w:adjustRightInd w:val="0"/>
        <w:spacing w:after="0" w:line="465" w:lineRule="auto"/>
        <w:jc w:val="both"/>
        <w:rPr>
          <w:rFonts w:ascii="Times New Roman" w:hAnsi="Times New Roman" w:cs="Times New Roman"/>
          <w:sz w:val="24"/>
          <w:szCs w:val="24"/>
        </w:rPr>
      </w:pPr>
      <w:r>
        <w:rPr>
          <w:rFonts w:ascii="Times New Roman" w:hAnsi="Times New Roman" w:cs="Times New Roman"/>
          <w:sz w:val="28"/>
          <w:szCs w:val="28"/>
        </w:rPr>
        <w:t>The apex of the triangle contains the cystic artery, as discussed, as well as the right branch of the hepatic artery, 95% of accessory right hepatic arteries, and 90% of accessory bile ducts. An anomalous hepatic artery arising from the superior mesenteric trunk (replaced right hepatic artery) usually courses superiorly in the groove posterolateral to the common bile duct. Therefore, it appears on the medial side of the apex of Calot‟s triangle, just behind the cystic duct where it is vulnerable to injury during cholecystectomy. Some degree of replacement is thought to occur in up to 10% of patients.</w:t>
      </w:r>
      <w:r w:rsidR="005D090F">
        <w:rPr>
          <w:rFonts w:ascii="Times New Roman" w:hAnsi="Times New Roman" w:cs="Times New Roman"/>
          <w:sz w:val="36"/>
          <w:szCs w:val="36"/>
          <w:vertAlign w:val="superscript"/>
        </w:rPr>
        <w:t>23</w:t>
      </w:r>
      <w:r>
        <w:rPr>
          <w:rFonts w:ascii="Times New Roman" w:hAnsi="Times New Roman" w:cs="Times New Roman"/>
          <w:sz w:val="28"/>
          <w:szCs w:val="28"/>
        </w:rPr>
        <w:t xml:space="preserve"> Bile duct injuries during cholecystectomy most frequently occur because of poor exposure of</w:t>
      </w:r>
    </w:p>
    <w:p w:rsidR="00E81004" w:rsidRDefault="00E81004">
      <w:pPr>
        <w:widowControl w:val="0"/>
        <w:autoSpaceDE w:val="0"/>
        <w:autoSpaceDN w:val="0"/>
        <w:adjustRightInd w:val="0"/>
        <w:spacing w:after="0" w:line="4"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64" w:lineRule="auto"/>
        <w:jc w:val="both"/>
        <w:rPr>
          <w:rFonts w:ascii="Times New Roman" w:hAnsi="Times New Roman" w:cs="Times New Roman"/>
          <w:sz w:val="24"/>
          <w:szCs w:val="24"/>
        </w:rPr>
      </w:pPr>
      <w:r>
        <w:rPr>
          <w:rFonts w:ascii="Times New Roman" w:hAnsi="Times New Roman" w:cs="Times New Roman"/>
          <w:sz w:val="28"/>
          <w:szCs w:val="28"/>
        </w:rPr>
        <w:t>Calot‟s triangle, leading to confusion between the common hepatic or common bile duct and the cystic duct. Similarly, vascular injuries or significant bleeding that can obscure the dissection can occur if the exposure of this anatomy is inadequate. Multiple styles and techniques are outlined in the literature to expand Calot‟s triangle to its greatest widths and thus improve exposure of the key structures while attempting to avoid tenting the common duct into the area of dissection. In the end, these various means are all dependent on repetition and the experience of the surgeon to avoid ductal or vascular injuries.</w:t>
      </w:r>
      <w:r w:rsidR="005D090F">
        <w:rPr>
          <w:rFonts w:ascii="Times New Roman" w:hAnsi="Times New Roman" w:cs="Times New Roman"/>
          <w:sz w:val="36"/>
          <w:szCs w:val="36"/>
          <w:vertAlign w:val="superscript"/>
        </w:rPr>
        <w:t>24</w:t>
      </w:r>
      <w:r>
        <w:rPr>
          <w:rFonts w:ascii="Times New Roman" w:hAnsi="Times New Roman" w:cs="Times New Roman"/>
          <w:sz w:val="28"/>
          <w:szCs w:val="28"/>
        </w:rPr>
        <w:t xml:space="preserve"> Another landmark in this region that can be helpful in identifying the plane of the common bile duct and avoiding injuries during cholecystectomy is Rouviere‟s sulcus, identified by Rouviere in 1924 as a 2- to 5-cm sulcus lying anterior to the caudate lobe and running to the right of the liver hilum and usually containing the right portal triad. Based on anatomic studies by Couinaud and</w:t>
      </w:r>
    </w:p>
    <w:p w:rsidR="00E81004" w:rsidRDefault="00E81004" w:rsidP="005D090F">
      <w:pPr>
        <w:widowControl w:val="0"/>
        <w:autoSpaceDE w:val="0"/>
        <w:autoSpaceDN w:val="0"/>
        <w:adjustRightInd w:val="0"/>
        <w:spacing w:after="0" w:line="218" w:lineRule="auto"/>
        <w:ind w:left="4380"/>
        <w:rPr>
          <w:rFonts w:ascii="Times New Roman" w:hAnsi="Times New Roman" w:cs="Times New Roman"/>
          <w:sz w:val="24"/>
          <w:szCs w:val="24"/>
        </w:rPr>
        <w:sectPr w:rsidR="00E81004">
          <w:pgSz w:w="11906" w:h="16838"/>
          <w:pgMar w:top="1440" w:right="1140" w:bottom="704"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18" w:name="page75"/>
      <w:bookmarkEnd w:id="18"/>
    </w:p>
    <w:p w:rsidR="00E81004" w:rsidRDefault="000C62B2">
      <w:pPr>
        <w:widowControl w:val="0"/>
        <w:overflowPunct w:val="0"/>
        <w:autoSpaceDE w:val="0"/>
        <w:autoSpaceDN w:val="0"/>
        <w:adjustRightInd w:val="0"/>
        <w:spacing w:after="0" w:line="464" w:lineRule="auto"/>
        <w:jc w:val="both"/>
        <w:rPr>
          <w:rFonts w:ascii="Times New Roman" w:hAnsi="Times New Roman" w:cs="Times New Roman"/>
          <w:sz w:val="24"/>
          <w:szCs w:val="24"/>
        </w:rPr>
      </w:pPr>
      <w:r>
        <w:rPr>
          <w:rFonts w:ascii="Times New Roman" w:hAnsi="Times New Roman" w:cs="Times New Roman"/>
          <w:sz w:val="28"/>
          <w:szCs w:val="28"/>
        </w:rPr>
        <w:t>supported by subsequent laparoscopic cholecystectomy studies, this sulcus is identifiable in approximately 75% of patients and accurately identifies the plane of the common bile duct as substantiated by cholangiogram. Identification of the sulcus requires anterosuperior and leftward retraction of the neck of the gallbladder with exposure and dissection of the posterior hepatobiliary triangle bounded by the neck of the gallbladder, the liver surface, and the plane of the sulcus. Dissection maintained ventral to the plane of the common bile duct, with care taken to identify a possible posterior cystic artery branch or tortuous hepatic artery, is safe even with tenting of the common bile duct.</w:t>
      </w:r>
      <w:r w:rsidR="005D090F">
        <w:rPr>
          <w:rFonts w:ascii="Times New Roman" w:hAnsi="Times New Roman" w:cs="Times New Roman"/>
          <w:sz w:val="36"/>
          <w:szCs w:val="36"/>
          <w:vertAlign w:val="superscript"/>
        </w:rPr>
        <w:t>25</w:t>
      </w:r>
    </w:p>
    <w:p w:rsidR="00E81004" w:rsidRDefault="00E81004">
      <w:pPr>
        <w:widowControl w:val="0"/>
        <w:autoSpaceDE w:val="0"/>
        <w:autoSpaceDN w:val="0"/>
        <w:adjustRightInd w:val="0"/>
        <w:spacing w:after="0" w:line="196"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Common Bile Duct</w:t>
      </w:r>
    </w:p>
    <w:p w:rsidR="00E81004" w:rsidRDefault="00184D85">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77696" behindDoc="1" locked="0" layoutInCell="0" allowOverlap="1">
            <wp:simplePos x="0" y="0"/>
            <wp:positionH relativeFrom="column">
              <wp:posOffset>546735</wp:posOffset>
            </wp:positionH>
            <wp:positionV relativeFrom="paragraph">
              <wp:posOffset>357505</wp:posOffset>
            </wp:positionV>
            <wp:extent cx="4672330" cy="2851150"/>
            <wp:effectExtent l="19050" t="0" r="0" b="0"/>
            <wp:wrapNone/>
            <wp:docPr id="3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srcRect/>
                    <a:stretch>
                      <a:fillRect/>
                    </a:stretch>
                  </pic:blipFill>
                  <pic:spPr bwMode="auto">
                    <a:xfrm>
                      <a:off x="0" y="0"/>
                      <a:ext cx="4672330" cy="2851150"/>
                    </a:xfrm>
                    <a:prstGeom prst="rect">
                      <a:avLst/>
                    </a:prstGeom>
                    <a:noFill/>
                  </pic:spPr>
                </pic:pic>
              </a:graphicData>
            </a:graphic>
          </wp:anchor>
        </w:drawing>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70"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24" w:lineRule="auto"/>
        <w:jc w:val="both"/>
        <w:rPr>
          <w:rFonts w:ascii="Times New Roman" w:hAnsi="Times New Roman" w:cs="Times New Roman"/>
          <w:sz w:val="24"/>
          <w:szCs w:val="24"/>
        </w:rPr>
      </w:pPr>
      <w:r>
        <w:rPr>
          <w:rFonts w:ascii="Times New Roman" w:hAnsi="Times New Roman" w:cs="Times New Roman"/>
          <w:sz w:val="28"/>
          <w:szCs w:val="28"/>
        </w:rPr>
        <w:t>The junction of the common hepatic duct with the cystic duct forms the common bile duct. The length of the common duct is variable, reported in the adult to be as short as 1 cm and as long as 17 cm.</w:t>
      </w:r>
      <w:r w:rsidR="005D090F">
        <w:rPr>
          <w:rFonts w:ascii="Times New Roman" w:hAnsi="Times New Roman" w:cs="Times New Roman"/>
          <w:sz w:val="36"/>
          <w:szCs w:val="36"/>
          <w:vertAlign w:val="superscript"/>
        </w:rPr>
        <w:t>26</w:t>
      </w:r>
      <w:r>
        <w:rPr>
          <w:rFonts w:ascii="Times New Roman" w:hAnsi="Times New Roman" w:cs="Times New Roman"/>
          <w:sz w:val="28"/>
          <w:szCs w:val="28"/>
        </w:rPr>
        <w:t xml:space="preserve"> The upper limit of normal</w:t>
      </w:r>
    </w:p>
    <w:p w:rsidR="00E81004" w:rsidRDefault="00E81004">
      <w:pPr>
        <w:widowControl w:val="0"/>
        <w:autoSpaceDE w:val="0"/>
        <w:autoSpaceDN w:val="0"/>
        <w:adjustRightInd w:val="0"/>
        <w:spacing w:after="0" w:line="201"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19" w:name="page77"/>
      <w:bookmarkEnd w:id="19"/>
    </w:p>
    <w:p w:rsidR="00E81004" w:rsidRDefault="000C62B2">
      <w:pPr>
        <w:widowControl w:val="0"/>
        <w:overflowPunct w:val="0"/>
        <w:autoSpaceDE w:val="0"/>
        <w:autoSpaceDN w:val="0"/>
        <w:adjustRightInd w:val="0"/>
        <w:spacing w:after="0" w:line="477" w:lineRule="auto"/>
        <w:jc w:val="both"/>
        <w:rPr>
          <w:rFonts w:ascii="Times New Roman" w:hAnsi="Times New Roman" w:cs="Times New Roman"/>
          <w:sz w:val="24"/>
          <w:szCs w:val="24"/>
        </w:rPr>
      </w:pPr>
      <w:r>
        <w:rPr>
          <w:rFonts w:ascii="Times New Roman" w:hAnsi="Times New Roman" w:cs="Times New Roman"/>
          <w:sz w:val="28"/>
          <w:szCs w:val="28"/>
        </w:rPr>
        <w:t>for the diameter of the common bile duct was formerly controversial. Increased use of ultrasonography has now defined the upper limit of normal for common bile duct diameter as 6 mm; the upper limit of normal for the entire width of the duct including the walls is 8 mm. These measurements are described as the 95% confidence limits of normal, so one still needs to consider normal in the differential of other ductal widths. After cholecystectomy, the normal common bile duct may dilate to 10 to 12 mm. Once the common bile duct has been formed by the junction of the cystic and common hepatic ducts, it is designated as the supraduodenal segment of the common bile duct. Subsequently, it becomes the retroduodenal portion that in turn leads to the pancreatic and eventually the intraduodenal segments of the common bile duct. The supraduodenal segment is usually the longest portion of the common duct and lies in the hepatoduodenal ligament. Superior to the first portion of the duodenum, the common bile duct lies ventral to the epiploic foramen of Winslow. Classically, a stone in this segment of the common bile duct was often easily palpated during an open procedure. Multiple lymph nodes also lie close to the supraduodenal portion of the common bile duct. Most of these are on the portal (posterior) side of the duct. When enlarged, these occasionally may be mistaken for gallstones during palpation. The retroduodenal segment of the duct varies in length from 2 to 4.5 cm. It lies dorsal to the middle aspect of the duodenum and slants obliquely as it runs from the superior to the inferior duodenal surface. To the left of the retroduodenal portion of the duct is the</w:t>
      </w:r>
    </w:p>
    <w:p w:rsidR="00E81004" w:rsidRDefault="00E81004">
      <w:pPr>
        <w:widowControl w:val="0"/>
        <w:autoSpaceDE w:val="0"/>
        <w:autoSpaceDN w:val="0"/>
        <w:adjustRightInd w:val="0"/>
        <w:spacing w:after="0" w:line="210"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4"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20" w:name="page79"/>
      <w:bookmarkEnd w:id="20"/>
    </w:p>
    <w:p w:rsidR="00E81004" w:rsidRDefault="000C62B2">
      <w:pPr>
        <w:widowControl w:val="0"/>
        <w:overflowPunct w:val="0"/>
        <w:autoSpaceDE w:val="0"/>
        <w:autoSpaceDN w:val="0"/>
        <w:adjustRightInd w:val="0"/>
        <w:spacing w:after="0" w:line="465" w:lineRule="auto"/>
        <w:jc w:val="both"/>
        <w:rPr>
          <w:rFonts w:ascii="Times New Roman" w:hAnsi="Times New Roman" w:cs="Times New Roman"/>
          <w:sz w:val="24"/>
          <w:szCs w:val="24"/>
        </w:rPr>
      </w:pPr>
      <w:r>
        <w:rPr>
          <w:rFonts w:ascii="Times New Roman" w:hAnsi="Times New Roman" w:cs="Times New Roman"/>
          <w:sz w:val="28"/>
          <w:szCs w:val="28"/>
        </w:rPr>
        <w:t>gastroduodenal artery. There, the common bile duct is sometimes involved in the inflammatory reaction associated with a posterior duodenal ulcer. The surgeon must also be careful not to divide or entrap the common bile duct while transecting or suturing the proximal portion of the duodenum.</w:t>
      </w:r>
      <w:r w:rsidR="005D090F">
        <w:rPr>
          <w:rFonts w:ascii="Times New Roman" w:hAnsi="Times New Roman" w:cs="Times New Roman"/>
          <w:sz w:val="36"/>
          <w:szCs w:val="36"/>
          <w:vertAlign w:val="superscript"/>
        </w:rPr>
        <w:t>17</w:t>
      </w:r>
      <w:r>
        <w:rPr>
          <w:rFonts w:ascii="Times New Roman" w:hAnsi="Times New Roman" w:cs="Times New Roman"/>
          <w:sz w:val="28"/>
          <w:szCs w:val="28"/>
        </w:rPr>
        <w:t xml:space="preserve"> The pancreatic segment of the common bile duct is related to the head of the pancreas in either of two ways. It may be entirely retropancreatic, lying between the pancreas and areolar tissues of the retroperitoneum; or it may lie within the substance of the dorsal portion of the pancreatic head, covered dorsally by a thin layer of pancreatic tissue. This segment of the common bile duct has a gentle convex curve as it descends relatively close to the descending portion of the duodenum. About halfway along its pancreatic course, the common duct starts to curve gently to the right, and then quite abruptly turns almost 90° in the same direction to enter the descending duodenum. The superior pancreaticoduodenal branch of the gastroduodenal artery crosses this segment of the common bile duct. The location of the artery and its multiple duodenal and pancreatic branches makes exposure of the common duct in this region challenging.</w:t>
      </w:r>
      <w:r w:rsidR="005D090F">
        <w:rPr>
          <w:rFonts w:ascii="Times New Roman" w:hAnsi="Times New Roman" w:cs="Times New Roman"/>
          <w:sz w:val="36"/>
          <w:szCs w:val="36"/>
          <w:vertAlign w:val="superscript"/>
        </w:rPr>
        <w:t>27</w:t>
      </w:r>
      <w:r>
        <w:rPr>
          <w:rFonts w:ascii="Times New Roman" w:hAnsi="Times New Roman" w:cs="Times New Roman"/>
          <w:sz w:val="28"/>
          <w:szCs w:val="28"/>
        </w:rPr>
        <w:t xml:space="preserve"> The intraduodenal segment of the common bile duct passes through the duodenal wall tangentially for almost 2 cm. Most of its course lies in a submucosal plane. The classic anatomic position given for the site of penetration of the duodenum by the common bile duct is the posteromedial wall. Generally, this site is about 7 cm from the pylorus. The intraduodenal portion of the common bile duct forms the ampulla of Vater, usually as a consequence of the junction of the bile</w:t>
      </w:r>
    </w:p>
    <w:p w:rsidR="00E81004" w:rsidRDefault="00E81004" w:rsidP="005D090F">
      <w:pPr>
        <w:widowControl w:val="0"/>
        <w:autoSpaceDE w:val="0"/>
        <w:autoSpaceDN w:val="0"/>
        <w:adjustRightInd w:val="0"/>
        <w:spacing w:after="0" w:line="208" w:lineRule="auto"/>
        <w:ind w:left="4380"/>
        <w:rPr>
          <w:rFonts w:ascii="Times New Roman" w:hAnsi="Times New Roman" w:cs="Times New Roman"/>
          <w:sz w:val="24"/>
          <w:szCs w:val="24"/>
        </w:rPr>
        <w:sectPr w:rsidR="00E81004">
          <w:pgSz w:w="11906" w:h="16838"/>
          <w:pgMar w:top="1440" w:right="1140" w:bottom="704"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21" w:name="page81"/>
      <w:bookmarkEnd w:id="21"/>
    </w:p>
    <w:p w:rsidR="00E81004" w:rsidRDefault="000C62B2">
      <w:pPr>
        <w:widowControl w:val="0"/>
        <w:overflowPunct w:val="0"/>
        <w:autoSpaceDE w:val="0"/>
        <w:autoSpaceDN w:val="0"/>
        <w:adjustRightInd w:val="0"/>
        <w:spacing w:after="0" w:line="471" w:lineRule="auto"/>
        <w:jc w:val="both"/>
        <w:rPr>
          <w:rFonts w:ascii="Times New Roman" w:hAnsi="Times New Roman" w:cs="Times New Roman"/>
          <w:sz w:val="24"/>
          <w:szCs w:val="24"/>
        </w:rPr>
      </w:pPr>
      <w:r>
        <w:rPr>
          <w:rFonts w:ascii="Times New Roman" w:hAnsi="Times New Roman" w:cs="Times New Roman"/>
          <w:sz w:val="28"/>
          <w:szCs w:val="28"/>
        </w:rPr>
        <w:t>duct and major pancreatic duct. The length of the ampulla varies from 3 to 14 mm, depending to some degree on the location of the junction. This junction forms the ampulla in one of three ways. (1) Frequently there is an extraduodenal junction of the two ducts just external to the posteromedial duodenal wall (high union). In such instances, the two ducts run parallel to one another for a distance of 2 to 10 mm before they penetrate the duodenal wall. During this close extraduodenal association, the lumens of the two ducts join and form a single lumen entering the wall. (2) During the passage of the closely applied ducts through the duodenal wall, the septum between the two may be lost just at the ampulla (low union); this would form a true common channel that would open through a single ostium on the major duodenal papilla. (3) In about 20% of cases, the septum between the ducts persists throughout the entire passage. In this case there is no common channel proximal to the major duodenal papilla, and the two ducts empty by separate ostia (absence of union).</w:t>
      </w:r>
      <w:r w:rsidR="005D090F">
        <w:rPr>
          <w:rFonts w:ascii="Times New Roman" w:hAnsi="Times New Roman" w:cs="Times New Roman"/>
          <w:sz w:val="36"/>
          <w:szCs w:val="36"/>
          <w:vertAlign w:val="superscript"/>
        </w:rPr>
        <w:t>28</w:t>
      </w:r>
      <w:r>
        <w:rPr>
          <w:rFonts w:ascii="Times New Roman" w:hAnsi="Times New Roman" w:cs="Times New Roman"/>
          <w:sz w:val="28"/>
          <w:szCs w:val="28"/>
        </w:rPr>
        <w:t xml:space="preserve"> These three junctions are the most common types, but there are rare instances when the pancreatic and common bile duct shares a long common channel before they reach the duodenum to form the ampulla. For example, as many as 90% of patients with a type III choledochal cyst have a supraduodenal junction of the pancreatic and biliary ducts leading to a lengthy single common duct. As the common bile duct proceeds through the duodenal wall, it narrows markedly. In 50% of cases, it narrows just before emptying into the ampulla. In virtually all patients the ampulla also narrows just before it empties via the major duodenal</w:t>
      </w:r>
    </w:p>
    <w:p w:rsidR="00E81004" w:rsidRDefault="00E81004">
      <w:pPr>
        <w:widowControl w:val="0"/>
        <w:autoSpaceDE w:val="0"/>
        <w:autoSpaceDN w:val="0"/>
        <w:adjustRightInd w:val="0"/>
        <w:spacing w:after="0" w:line="208"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3"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22" w:name="page83"/>
      <w:bookmarkEnd w:id="22"/>
    </w:p>
    <w:p w:rsidR="00E81004" w:rsidRDefault="000C62B2">
      <w:pPr>
        <w:widowControl w:val="0"/>
        <w:overflowPunct w:val="0"/>
        <w:autoSpaceDE w:val="0"/>
        <w:autoSpaceDN w:val="0"/>
        <w:adjustRightInd w:val="0"/>
        <w:spacing w:after="0" w:line="471" w:lineRule="auto"/>
        <w:jc w:val="both"/>
        <w:rPr>
          <w:rFonts w:ascii="Times New Roman" w:hAnsi="Times New Roman" w:cs="Times New Roman"/>
          <w:sz w:val="24"/>
          <w:szCs w:val="24"/>
        </w:rPr>
      </w:pPr>
      <w:r>
        <w:rPr>
          <w:rFonts w:ascii="Times New Roman" w:hAnsi="Times New Roman" w:cs="Times New Roman"/>
          <w:sz w:val="28"/>
          <w:szCs w:val="28"/>
        </w:rPr>
        <w:t>papilla. These narrow areas are the most common sites for stone impaction in biliary calculus disease. These sites can also appear to form a ridge between the wide extraduodenal portion of the duct and the narrower intraduodenal segment. This ridge is important in the interpretation of endoscopic retrograde cholangiopancreatography (ERCPs) and during common duct explorations because it might be interpreted as a pathological mass or, unless care is taken when the intraduodenal junction is probed, a false passage might be created. The circular smooth muscle fibers in the ampulla of Vater area constitute the sphincter of Oddi, which regulates flow of bile from the liver into the duodenum. The sphincter of Oddi consists of three principal parts. The first part is the sphincter of the choledochus, the group of circular muscle fibers surrounding the intramural and submucosal bile duct that is responsible for gallbladder filling during fasting. The second portion is the pancreatic sphincter, which is the variable amuscular septum between the biliary and pancreatic ducts that laminates the secretions from these ducts. The final part is the ampullary sphincter, which is the most important component of the sphincter of Oddi.</w:t>
      </w:r>
      <w:r w:rsidR="005D090F">
        <w:rPr>
          <w:rFonts w:ascii="Times New Roman" w:hAnsi="Times New Roman" w:cs="Times New Roman"/>
          <w:sz w:val="36"/>
          <w:szCs w:val="36"/>
          <w:vertAlign w:val="superscript"/>
        </w:rPr>
        <w:t>29</w:t>
      </w:r>
    </w:p>
    <w:p w:rsidR="00E81004" w:rsidRDefault="00E81004">
      <w:pPr>
        <w:widowControl w:val="0"/>
        <w:autoSpaceDE w:val="0"/>
        <w:autoSpaceDN w:val="0"/>
        <w:adjustRightInd w:val="0"/>
        <w:spacing w:after="0" w:line="14"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24" w:lineRule="auto"/>
        <w:ind w:right="20"/>
        <w:jc w:val="both"/>
        <w:rPr>
          <w:rFonts w:ascii="Times New Roman" w:hAnsi="Times New Roman" w:cs="Times New Roman"/>
          <w:sz w:val="24"/>
          <w:szCs w:val="24"/>
        </w:rPr>
      </w:pPr>
      <w:r>
        <w:rPr>
          <w:rFonts w:ascii="Times New Roman" w:hAnsi="Times New Roman" w:cs="Times New Roman"/>
          <w:sz w:val="28"/>
          <w:szCs w:val="28"/>
        </w:rPr>
        <w:t>The ampullary sphincter includes a layer of longitudinal muscle fibers that helps prevent reflux of intestinal contents into the ampulla. Relaxation of the ampullary sphincter also promotes reflux into the pancreatic duct.</w:t>
      </w:r>
      <w:r w:rsidR="005D090F">
        <w:rPr>
          <w:rFonts w:ascii="Times New Roman" w:hAnsi="Times New Roman" w:cs="Times New Roman"/>
          <w:sz w:val="36"/>
          <w:szCs w:val="36"/>
          <w:vertAlign w:val="superscript"/>
        </w:rPr>
        <w:t>30,31</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65"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5" w:left="1720" w:header="720" w:footer="720" w:gutter="0"/>
          <w:cols w:space="720" w:equalWidth="0">
            <w:col w:w="9040"/>
          </w:cols>
          <w:noEndnote/>
        </w:sect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bookmarkStart w:id="23" w:name="page85"/>
      <w:bookmarkEnd w:id="23"/>
      <w:r>
        <w:rPr>
          <w:rFonts w:ascii="Times New Roman" w:hAnsi="Times New Roman" w:cs="Times New Roman"/>
          <w:b/>
          <w:bCs/>
          <w:sz w:val="28"/>
          <w:szCs w:val="28"/>
        </w:rPr>
        <w:lastRenderedPageBreak/>
        <w:t>Arterial Supply</w:t>
      </w:r>
    </w:p>
    <w:p w:rsidR="00E81004" w:rsidRDefault="00184D85">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78720" behindDoc="1" locked="0" layoutInCell="0" allowOverlap="1">
            <wp:simplePos x="0" y="0"/>
            <wp:positionH relativeFrom="column">
              <wp:posOffset>194310</wp:posOffset>
            </wp:positionH>
            <wp:positionV relativeFrom="paragraph">
              <wp:posOffset>358775</wp:posOffset>
            </wp:positionV>
            <wp:extent cx="5374005" cy="4030980"/>
            <wp:effectExtent l="19050" t="0" r="0" b="0"/>
            <wp:wrapNone/>
            <wp:docPr id="3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srcRect/>
                    <a:stretch>
                      <a:fillRect/>
                    </a:stretch>
                  </pic:blipFill>
                  <pic:spPr bwMode="auto">
                    <a:xfrm>
                      <a:off x="0" y="0"/>
                      <a:ext cx="5374005" cy="4030980"/>
                    </a:xfrm>
                    <a:prstGeom prst="rect">
                      <a:avLst/>
                    </a:prstGeom>
                    <a:noFill/>
                  </pic:spPr>
                </pic:pic>
              </a:graphicData>
            </a:graphic>
          </wp:anchor>
        </w:drawing>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8"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1260"/>
        <w:rPr>
          <w:rFonts w:ascii="Times New Roman" w:hAnsi="Times New Roman" w:cs="Times New Roman"/>
          <w:sz w:val="24"/>
          <w:szCs w:val="24"/>
        </w:rPr>
      </w:pPr>
      <w:r>
        <w:rPr>
          <w:rFonts w:ascii="Times New Roman" w:hAnsi="Times New Roman" w:cs="Times New Roman"/>
          <w:b/>
          <w:bCs/>
          <w:sz w:val="28"/>
          <w:szCs w:val="28"/>
        </w:rPr>
        <w:t>Variations in the origin and course of the cystic artery.</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22"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50" w:lineRule="auto"/>
        <w:jc w:val="both"/>
        <w:rPr>
          <w:rFonts w:ascii="Times New Roman" w:hAnsi="Times New Roman" w:cs="Times New Roman"/>
          <w:sz w:val="24"/>
          <w:szCs w:val="24"/>
        </w:rPr>
      </w:pPr>
      <w:r>
        <w:rPr>
          <w:rFonts w:ascii="Times New Roman" w:hAnsi="Times New Roman" w:cs="Times New Roman"/>
          <w:sz w:val="28"/>
          <w:szCs w:val="28"/>
        </w:rPr>
        <w:t>The hepatic artery supplies approximately 25% of the total blood flow to the liver; however, it provides up to 75% of the oxygenated blood and about 85% to 90% of the blood to the extra-hepatic biliary system. This extra-hepatic arterial system does not parallel the portal channels, although the intrahepatic system does. More than 50% of the population has the same hepatic arterial pattern.</w:t>
      </w:r>
      <w:r w:rsidR="005D090F">
        <w:rPr>
          <w:rFonts w:ascii="Times New Roman" w:hAnsi="Times New Roman" w:cs="Times New Roman"/>
          <w:sz w:val="36"/>
          <w:szCs w:val="36"/>
          <w:vertAlign w:val="superscript"/>
        </w:rPr>
        <w:t>32</w:t>
      </w:r>
    </w:p>
    <w:p w:rsidR="00E81004" w:rsidRDefault="00E81004">
      <w:pPr>
        <w:widowControl w:val="0"/>
        <w:autoSpaceDE w:val="0"/>
        <w:autoSpaceDN w:val="0"/>
        <w:adjustRightInd w:val="0"/>
        <w:spacing w:after="0" w:line="30"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63" w:lineRule="auto"/>
        <w:ind w:right="20"/>
        <w:jc w:val="both"/>
        <w:rPr>
          <w:rFonts w:ascii="Times New Roman" w:hAnsi="Times New Roman" w:cs="Times New Roman"/>
          <w:sz w:val="24"/>
          <w:szCs w:val="24"/>
        </w:rPr>
      </w:pPr>
      <w:r>
        <w:rPr>
          <w:rFonts w:ascii="Times New Roman" w:hAnsi="Times New Roman" w:cs="Times New Roman"/>
          <w:sz w:val="28"/>
          <w:szCs w:val="28"/>
        </w:rPr>
        <w:t>The hepatic artery arises from the celiac axis and passes along the upper part of the pancreas toward the liver. Posterior and superior to the duodenum it gives off the gastroduodenal artery. Within the hepatoduodenal ligament, the hepatic artery divides into right and left branches and subsequently into smaller</w:t>
      </w:r>
    </w:p>
    <w:p w:rsidR="00E81004" w:rsidRDefault="00E81004">
      <w:pPr>
        <w:widowControl w:val="0"/>
        <w:autoSpaceDE w:val="0"/>
        <w:autoSpaceDN w:val="0"/>
        <w:adjustRightInd w:val="0"/>
        <w:spacing w:after="0" w:line="220"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7"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24" w:name="page87"/>
      <w:bookmarkEnd w:id="24"/>
    </w:p>
    <w:p w:rsidR="00E81004" w:rsidRDefault="000C62B2">
      <w:pPr>
        <w:widowControl w:val="0"/>
        <w:overflowPunct w:val="0"/>
        <w:autoSpaceDE w:val="0"/>
        <w:autoSpaceDN w:val="0"/>
        <w:adjustRightInd w:val="0"/>
        <w:spacing w:after="0" w:line="471" w:lineRule="auto"/>
        <w:jc w:val="both"/>
        <w:rPr>
          <w:rFonts w:ascii="Times New Roman" w:hAnsi="Times New Roman" w:cs="Times New Roman"/>
          <w:sz w:val="24"/>
          <w:szCs w:val="24"/>
        </w:rPr>
      </w:pPr>
      <w:r>
        <w:rPr>
          <w:rFonts w:ascii="Times New Roman" w:hAnsi="Times New Roman" w:cs="Times New Roman"/>
          <w:sz w:val="28"/>
          <w:szCs w:val="28"/>
        </w:rPr>
        <w:t>branches corresponding to the portal venous system, segmental, or subsegmental anatomy. Often a third artery feeds portions of segment IV and the right lobe of the liver. Because of abundant collaterals, ligation of the hepatic artery proximal to the gastroduodenal artery fails to damage the liver. Ligation of the hepatic artery distal to the gastroduodenal artery occasionally produces hepatic necrosis. Usually, however, this does not result in serious consequences because there are also rich extrinsic collaterals to the hepatic artery beyond the gastroduodenal artery. Ligation of the right or left hepatic artery individually predictably results in marked elevation of hepatic enzyme levels but often still without severe clinical manifestations. A diffuse subcapsular arterial plexus may contribute significantly to the hepatic arterial collateral circulation, as well as supply from the celiac, superior mesenteric, and inferior phrenic artery. A recent angiographic study showed that rich collaterals can also develop in the liver‟s suspensory ligaments.</w:t>
      </w:r>
      <w:r w:rsidR="005D090F">
        <w:rPr>
          <w:rFonts w:ascii="Times New Roman" w:hAnsi="Times New Roman" w:cs="Times New Roman"/>
          <w:sz w:val="36"/>
          <w:szCs w:val="36"/>
          <w:vertAlign w:val="superscript"/>
        </w:rPr>
        <w:t>33</w:t>
      </w:r>
      <w:r>
        <w:rPr>
          <w:rFonts w:ascii="Times New Roman" w:hAnsi="Times New Roman" w:cs="Times New Roman"/>
          <w:sz w:val="28"/>
          <w:szCs w:val="28"/>
        </w:rPr>
        <w:t xml:space="preserve"> The most important variations of the hepatic arterial system are a right hepatic artery arising from the superior mesenteric artery and a common hepatic artery arising from a superior mesenteric trunk (“replaced” hepatic artery). Other anomalies include the left hepatic artery arising from the left gastric artery and the right hepatic artery traveling anterior rather than posterior to the portal vein. In addition, the right hepatic artery often has a curved extra-hepatic course, which may lead to inadvertent ligation during cholecystectomy. When significant hepatic arterial branches arise from the superior mesenteric artery, they usually pass behind and</w:t>
      </w:r>
    </w:p>
    <w:p w:rsidR="00E81004" w:rsidRDefault="00E81004">
      <w:pPr>
        <w:widowControl w:val="0"/>
        <w:autoSpaceDE w:val="0"/>
        <w:autoSpaceDN w:val="0"/>
        <w:adjustRightInd w:val="0"/>
        <w:spacing w:after="0" w:line="208"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3"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25" w:name="page89"/>
      <w:bookmarkEnd w:id="25"/>
    </w:p>
    <w:p w:rsidR="00E81004" w:rsidRDefault="000C62B2">
      <w:pPr>
        <w:widowControl w:val="0"/>
        <w:overflowPunct w:val="0"/>
        <w:autoSpaceDE w:val="0"/>
        <w:autoSpaceDN w:val="0"/>
        <w:adjustRightInd w:val="0"/>
        <w:spacing w:after="0" w:line="477" w:lineRule="auto"/>
        <w:jc w:val="both"/>
        <w:rPr>
          <w:rFonts w:ascii="Times New Roman" w:hAnsi="Times New Roman" w:cs="Times New Roman"/>
          <w:sz w:val="24"/>
          <w:szCs w:val="24"/>
        </w:rPr>
      </w:pPr>
      <w:r>
        <w:rPr>
          <w:rFonts w:ascii="Times New Roman" w:hAnsi="Times New Roman" w:cs="Times New Roman"/>
          <w:sz w:val="28"/>
          <w:szCs w:val="28"/>
        </w:rPr>
        <w:t>to the right of the portal vein. The gallbladder receives its blood supply from the cystic artery. The cystic artery usually originates from the right hepatic artery shortly after it passes beneath the common hepatic duct. The site of origin of the cystic artery varies greatly, however. The more common variations are from an aberrant right hepatic artery, left hepatic artery, more proximal hepatic artery, gastroduodenal, or even another branch of the celiac artery. In about 10% of cases, a double cystic artery is present. In most cases, the cystic artery branches near the neck of the gallbladder. If neither a superficial or deep branch of the cystic artery is found near that point, one should suspect double cystic arteries. The blood supply of the common bile duct classically arises from the cystic artery or the posterior superior pancreaticoduodenal artery. Generally, the arterial vessels supplying the common bile duct are quite small, and easily disrupted. This characteristic, in combination with the great variation in the distribution of the arterial supply to the common bile duct and the extremely inconsistent anastomotic patterns of the vessels that supply it, probably account for the postoperative ischemic sequelae that follow extensive mobilization of long segments of the duct. Small branches from the cystic artery usually nourish the supraduodenal portion of the common bile duct. These vessels also supply the common hepatic duct and the lower part of the right hepatic duct. If ascending arterial branches from vessels supplying the lower segments of the common bile duct are not well developed, the cystic artery and occasionally the right hepatic artery will send off one or two descending branches to the first part</w:t>
      </w:r>
    </w:p>
    <w:p w:rsidR="00E81004" w:rsidRDefault="00E81004">
      <w:pPr>
        <w:widowControl w:val="0"/>
        <w:autoSpaceDE w:val="0"/>
        <w:autoSpaceDN w:val="0"/>
        <w:adjustRightInd w:val="0"/>
        <w:spacing w:after="0" w:line="210"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4"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26" w:name="page91"/>
      <w:bookmarkEnd w:id="26"/>
    </w:p>
    <w:p w:rsidR="00E81004" w:rsidRDefault="000C62B2">
      <w:pPr>
        <w:widowControl w:val="0"/>
        <w:overflowPunct w:val="0"/>
        <w:autoSpaceDE w:val="0"/>
        <w:autoSpaceDN w:val="0"/>
        <w:adjustRightInd w:val="0"/>
        <w:spacing w:after="0" w:line="470" w:lineRule="auto"/>
        <w:jc w:val="both"/>
        <w:rPr>
          <w:rFonts w:ascii="Times New Roman" w:hAnsi="Times New Roman" w:cs="Times New Roman"/>
          <w:sz w:val="24"/>
          <w:szCs w:val="24"/>
        </w:rPr>
      </w:pPr>
      <w:r>
        <w:rPr>
          <w:rFonts w:ascii="Times New Roman" w:hAnsi="Times New Roman" w:cs="Times New Roman"/>
          <w:sz w:val="28"/>
          <w:szCs w:val="28"/>
        </w:rPr>
        <w:t>of the duct. The retroduodenal or second portion of the common bile duct is usually supplied by four to six branches from the posterior superior pancreaticoduodenal artery as this vessel loops around this segment of the common bile duct. One of these branches may ascend to become an accessory cystic artery. The supraduodenal branch of the gastroduodenal artery occasionally sends a tiny branch to the retroduodenal portion of the duct. Both the anterior and the posterior superior pancreaticoduodenal arteries supply the third and fourth portions of the common duct. These portions of the duct seem to have a better anastomotic arterial pattern than the first and second ductal segments. Despite the large variations in the extrinsic arterial supply of the common bile duct, there is an intrinsic arterial system that is generally consistent throughout the course of the duct. This intrinsic system is a plexus formed on the duct that provides two axial vessels, the 3 o‟clock and 9 o‟clock arteries, named for their positions relative to a cross section of the duct.</w:t>
      </w:r>
      <w:r w:rsidR="005D090F">
        <w:rPr>
          <w:rFonts w:ascii="Times New Roman" w:hAnsi="Times New Roman" w:cs="Times New Roman"/>
          <w:sz w:val="36"/>
          <w:szCs w:val="36"/>
          <w:vertAlign w:val="superscript"/>
        </w:rPr>
        <w:t>34</w:t>
      </w:r>
    </w:p>
    <w:p w:rsidR="00E81004" w:rsidRDefault="00E81004">
      <w:pPr>
        <w:widowControl w:val="0"/>
        <w:autoSpaceDE w:val="0"/>
        <w:autoSpaceDN w:val="0"/>
        <w:adjustRightInd w:val="0"/>
        <w:spacing w:after="0" w:line="188"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Venous Drainage</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24"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70" w:lineRule="auto"/>
        <w:jc w:val="both"/>
        <w:rPr>
          <w:rFonts w:ascii="Times New Roman" w:hAnsi="Times New Roman" w:cs="Times New Roman"/>
          <w:sz w:val="24"/>
          <w:szCs w:val="24"/>
        </w:rPr>
      </w:pPr>
      <w:r>
        <w:rPr>
          <w:rFonts w:ascii="Times New Roman" w:hAnsi="Times New Roman" w:cs="Times New Roman"/>
          <w:sz w:val="28"/>
          <w:szCs w:val="28"/>
        </w:rPr>
        <w:t>Most of the hepatic venous effluent drains into the three major hepatic veins (right, middle, and left). Each of the three has only a short extra-hepatic segment before draining into the inferior vena cava. These short extra-hepatic segments make surgical accessibility difficult, particularly for control of traumatic bleeding. The right hepatic vein, the largest of the three, provides the principal drainage for the right lobe of the liver. The main trunk of the right</w:t>
      </w:r>
    </w:p>
    <w:p w:rsidR="00E81004" w:rsidRDefault="00E81004">
      <w:pPr>
        <w:widowControl w:val="0"/>
        <w:autoSpaceDE w:val="0"/>
        <w:autoSpaceDN w:val="0"/>
        <w:adjustRightInd w:val="0"/>
        <w:spacing w:after="0" w:line="114" w:lineRule="exact"/>
        <w:rPr>
          <w:rFonts w:ascii="Times New Roman" w:hAnsi="Times New Roman" w:cs="Times New Roman"/>
          <w:sz w:val="24"/>
          <w:szCs w:val="24"/>
        </w:rPr>
      </w:pPr>
    </w:p>
    <w:p w:rsidR="00E81004" w:rsidRDefault="00E81004" w:rsidP="005D090F">
      <w:pPr>
        <w:widowControl w:val="0"/>
        <w:autoSpaceDE w:val="0"/>
        <w:autoSpaceDN w:val="0"/>
        <w:adjustRightInd w:val="0"/>
        <w:spacing w:after="0" w:line="239" w:lineRule="auto"/>
        <w:ind w:left="4380"/>
        <w:rPr>
          <w:rFonts w:ascii="Times New Roman" w:hAnsi="Times New Roman" w:cs="Times New Roman"/>
          <w:sz w:val="24"/>
          <w:szCs w:val="24"/>
        </w:rPr>
        <w:sectPr w:rsidR="00E81004">
          <w:pgSz w:w="11906" w:h="16838"/>
          <w:pgMar w:top="1440"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27" w:name="page93"/>
      <w:bookmarkEnd w:id="27"/>
    </w:p>
    <w:p w:rsidR="00E81004" w:rsidRDefault="000C62B2">
      <w:pPr>
        <w:widowControl w:val="0"/>
        <w:overflowPunct w:val="0"/>
        <w:autoSpaceDE w:val="0"/>
        <w:autoSpaceDN w:val="0"/>
        <w:adjustRightInd w:val="0"/>
        <w:spacing w:after="0" w:line="471" w:lineRule="auto"/>
        <w:jc w:val="both"/>
        <w:rPr>
          <w:rFonts w:ascii="Times New Roman" w:hAnsi="Times New Roman" w:cs="Times New Roman"/>
          <w:sz w:val="24"/>
          <w:szCs w:val="24"/>
        </w:rPr>
      </w:pPr>
      <w:r>
        <w:rPr>
          <w:rFonts w:ascii="Times New Roman" w:hAnsi="Times New Roman" w:cs="Times New Roman"/>
          <w:sz w:val="28"/>
          <w:szCs w:val="28"/>
        </w:rPr>
        <w:t>hepatic vein follows an intra-segmental plane between the anterior and posterior segments. Several small veins also normally drain directly from the right lobe into the vena cava. The middle hepatic vein lies in the lobar (portal) fissure draining the medial segment of the left lobe and a portion of the anterior segment of the right lobe. The middle hepatic vein joins the left hepatic vein in 80% of dissections.</w:t>
      </w:r>
      <w:r w:rsidR="005D090F">
        <w:rPr>
          <w:rFonts w:ascii="Times New Roman" w:hAnsi="Times New Roman" w:cs="Times New Roman"/>
          <w:sz w:val="36"/>
          <w:szCs w:val="36"/>
          <w:vertAlign w:val="superscript"/>
        </w:rPr>
        <w:t>35</w:t>
      </w:r>
      <w:r>
        <w:rPr>
          <w:rFonts w:ascii="Times New Roman" w:hAnsi="Times New Roman" w:cs="Times New Roman"/>
          <w:sz w:val="28"/>
          <w:szCs w:val="28"/>
        </w:rPr>
        <w:t xml:space="preserve"> The exact site of this junction varies considerably. The left hepatic vein provides the principal venous drainage of the left lateral segment. In addition, several small veins from the caudate lobe drain inferiorly directly into the vena cava. Following thrombosis of the major hepatic veins (Budd– Chiari syndrome), these small posterior caudate veins become important in the formation of collateral drainage. Venous obstruction can also lead to varying degrees of biliary varices. There is no constant, single major venous trunk of the gallbladder. Venous return from the gallbladder occurs in multiple directions, via multiple small vessels running directly into the liver bed or toward the common duct. Venous drainage from the superior portion of the common bile duct ascends along the surface of the common duct and the hepatic and cystic ducts. It enters the liver directly rather than by joining branches of the portal vein. The venous drainage from the inferior portion of the common bile duct, however, flows into small radicals that directly enter the portal vein. The ventral surface of the common duct is marked by a constant ascending vein that can become a hindrance if bleeding from this vessel cannot be controlled during duct surgery.</w:t>
      </w:r>
    </w:p>
    <w:p w:rsidR="00E81004" w:rsidRDefault="00E81004">
      <w:pPr>
        <w:widowControl w:val="0"/>
        <w:autoSpaceDE w:val="0"/>
        <w:autoSpaceDN w:val="0"/>
        <w:adjustRightInd w:val="0"/>
        <w:spacing w:after="0" w:line="208"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3" w:left="1720" w:header="720" w:footer="720" w:gutter="0"/>
          <w:cols w:space="720" w:equalWidth="0">
            <w:col w:w="9040"/>
          </w:cols>
          <w:noEndnote/>
        </w:sect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bookmarkStart w:id="28" w:name="page95"/>
      <w:bookmarkEnd w:id="28"/>
      <w:r>
        <w:rPr>
          <w:rFonts w:ascii="Times New Roman" w:hAnsi="Times New Roman" w:cs="Times New Roman"/>
          <w:b/>
          <w:bCs/>
          <w:sz w:val="28"/>
          <w:szCs w:val="28"/>
        </w:rPr>
        <w:lastRenderedPageBreak/>
        <w:t>Lymphatics</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22"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23" w:lineRule="auto"/>
        <w:jc w:val="both"/>
        <w:rPr>
          <w:rFonts w:ascii="Times New Roman" w:hAnsi="Times New Roman" w:cs="Times New Roman"/>
          <w:sz w:val="24"/>
          <w:szCs w:val="24"/>
        </w:rPr>
      </w:pPr>
      <w:r>
        <w:rPr>
          <w:rFonts w:ascii="Times New Roman" w:hAnsi="Times New Roman" w:cs="Times New Roman"/>
          <w:sz w:val="28"/>
          <w:szCs w:val="28"/>
        </w:rPr>
        <w:t>Hepatic lymph forms in the peri sinusoidal spaces of Disse and in the clefts of Mall to drain into larger lymphatics in the porta hepatis</w:t>
      </w:r>
      <w:r w:rsidR="005D090F">
        <w:rPr>
          <w:rFonts w:ascii="Times New Roman" w:hAnsi="Times New Roman" w:cs="Times New Roman"/>
          <w:sz w:val="36"/>
          <w:szCs w:val="36"/>
          <w:vertAlign w:val="superscript"/>
        </w:rPr>
        <w:t>36</w:t>
      </w:r>
      <w:r>
        <w:rPr>
          <w:rFonts w:ascii="Times New Roman" w:hAnsi="Times New Roman" w:cs="Times New Roman"/>
          <w:sz w:val="28"/>
          <w:szCs w:val="28"/>
        </w:rPr>
        <w:t>; this subsequently drains into the cisterna chyli and eventually into the thoracic duct. Lymphatic vessels lie near the hepatic vein in Glisson‟s capsule and around the bile ducts.</w:t>
      </w:r>
    </w:p>
    <w:p w:rsidR="00E81004" w:rsidRDefault="00E81004">
      <w:pPr>
        <w:widowControl w:val="0"/>
        <w:autoSpaceDE w:val="0"/>
        <w:autoSpaceDN w:val="0"/>
        <w:adjustRightInd w:val="0"/>
        <w:spacing w:after="0" w:line="146"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67" w:lineRule="auto"/>
        <w:jc w:val="both"/>
        <w:rPr>
          <w:rFonts w:ascii="Times New Roman" w:hAnsi="Times New Roman" w:cs="Times New Roman"/>
          <w:sz w:val="24"/>
          <w:szCs w:val="24"/>
        </w:rPr>
      </w:pPr>
      <w:r>
        <w:rPr>
          <w:rFonts w:ascii="Times New Roman" w:hAnsi="Times New Roman" w:cs="Times New Roman"/>
          <w:sz w:val="28"/>
          <w:szCs w:val="28"/>
        </w:rPr>
        <w:t>Lymphatics also pass through the diaphragm directly into the thoracic duct. Hepatic lymph nodes are found in the porta hepatis, celiac region, and near the inferior vena cava. The classic porta hepatis lymph node dissection involves a portal (posterior) as well as a celiac (anterior) dissection. Cirrhosis, veno-occlusive disease, and glycogenosis can all lead to lymph vessel dilation. Alterations in the permeability of sinusoidal epithelial cells can alter lymph flow and protein content, an observation important in the pathogenesis of ascites.</w:t>
      </w:r>
      <w:r w:rsidR="002463A2">
        <w:rPr>
          <w:rFonts w:ascii="Times New Roman" w:hAnsi="Times New Roman" w:cs="Times New Roman"/>
          <w:sz w:val="36"/>
          <w:szCs w:val="36"/>
          <w:vertAlign w:val="superscript"/>
        </w:rPr>
        <w:t xml:space="preserve">37 </w:t>
      </w:r>
      <w:r>
        <w:rPr>
          <w:rFonts w:ascii="Times New Roman" w:hAnsi="Times New Roman" w:cs="Times New Roman"/>
          <w:sz w:val="28"/>
          <w:szCs w:val="28"/>
        </w:rPr>
        <w:t>The lymphatic drainage of the gallbladder is into cystic duct nodes near the superior aspect of the cystic duct or directly into the hepatic parenchyma. Numerous lymphatics traverse the connective tissue between the gallbladder and its bed in the liver. This lymphatic (and adjacent venous) drainage accounts for the high rate of local invasion seen with gallbladder malignancies. The lymphatic drainage from the common bile duct courses superiorly and inferiorly into nodes that lie along the course of the duct and finally into a group of 6 to 10 nodes in the porta hepatis. Some lymphatic drainage from the common duct reaches the deep pancreatic group of nodes,</w:t>
      </w:r>
    </w:p>
    <w:p w:rsidR="00E81004" w:rsidRDefault="00E81004">
      <w:pPr>
        <w:widowControl w:val="0"/>
        <w:autoSpaceDE w:val="0"/>
        <w:autoSpaceDN w:val="0"/>
        <w:adjustRightInd w:val="0"/>
        <w:spacing w:after="0" w:line="375"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7"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29" w:name="page97"/>
      <w:bookmarkEnd w:id="29"/>
    </w:p>
    <w:p w:rsidR="00E81004" w:rsidRDefault="000C62B2">
      <w:pPr>
        <w:widowControl w:val="0"/>
        <w:overflowPunct w:val="0"/>
        <w:autoSpaceDE w:val="0"/>
        <w:autoSpaceDN w:val="0"/>
        <w:adjustRightInd w:val="0"/>
        <w:spacing w:after="0" w:line="473" w:lineRule="auto"/>
        <w:jc w:val="both"/>
        <w:rPr>
          <w:rFonts w:ascii="Times New Roman" w:hAnsi="Times New Roman" w:cs="Times New Roman"/>
          <w:sz w:val="24"/>
          <w:szCs w:val="24"/>
        </w:rPr>
      </w:pPr>
      <w:r>
        <w:rPr>
          <w:rFonts w:ascii="Times New Roman" w:hAnsi="Times New Roman" w:cs="Times New Roman"/>
          <w:sz w:val="28"/>
          <w:szCs w:val="28"/>
        </w:rPr>
        <w:t>situated near the origin of the superior mesenteric artery, but usually the drainage reaches into the deep celiac nodal group. The drainage pattern of the extra-hepatic ductal system accounts for the need to perform a posterior and deep portal node dissection when dealing with biliary malignancies. An important degree of drainage also occurs from the ductal confluence area directly posteriorly into the caudate lobe. For that reason, several hepatobiliary surgeons advocate routine caudate lobe resection in conjunction with cholangiocarcinoma resection.</w:t>
      </w:r>
    </w:p>
    <w:p w:rsidR="00E81004" w:rsidRDefault="00E81004">
      <w:pPr>
        <w:widowControl w:val="0"/>
        <w:autoSpaceDE w:val="0"/>
        <w:autoSpaceDN w:val="0"/>
        <w:adjustRightInd w:val="0"/>
        <w:spacing w:after="0" w:line="254"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Neural Supply</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24"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75" w:lineRule="auto"/>
        <w:jc w:val="both"/>
        <w:rPr>
          <w:rFonts w:ascii="Times New Roman" w:hAnsi="Times New Roman" w:cs="Times New Roman"/>
          <w:sz w:val="24"/>
          <w:szCs w:val="24"/>
        </w:rPr>
      </w:pPr>
      <w:r>
        <w:rPr>
          <w:rFonts w:ascii="Times New Roman" w:hAnsi="Times New Roman" w:cs="Times New Roman"/>
          <w:sz w:val="28"/>
          <w:szCs w:val="28"/>
        </w:rPr>
        <w:t>The portal and pericapsular regions harbor a complex system of nerves of unknown clinical importance. An anterior neural plexus consists primarily of sympathetic fibers derived bilaterally from ganglia T7 to T10 and synapse in the celiac plexus. Fibers from the right and left vagus nerves also contribute to this plexus. The anterior plexus surrounds the hepatic arteries. A posterior plexus that intercommunicates with the anterior plexus lies around the portal vein and bile ducts. The sympathetic nerves innervate the hepatic arteries. Distension of the liver capsule or gallbladder causes pain that is referred to the right shoulder or scapula via the third and fourth cervical nerves. Interruption of the anterior neural plexus can have various physiological effects including altering the accumulation of fat in the liver and changing the lipid composition of hepatic biliary secretions.</w:t>
      </w:r>
    </w:p>
    <w:p w:rsidR="00E81004" w:rsidRDefault="00E81004">
      <w:pPr>
        <w:widowControl w:val="0"/>
        <w:autoSpaceDE w:val="0"/>
        <w:autoSpaceDN w:val="0"/>
        <w:adjustRightInd w:val="0"/>
        <w:spacing w:after="0" w:line="115"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5" w:left="1720" w:header="720" w:footer="720" w:gutter="0"/>
          <w:cols w:space="720" w:equalWidth="0">
            <w:col w:w="9040"/>
          </w:cols>
          <w:noEndnote/>
        </w:sect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bookmarkStart w:id="30" w:name="page99"/>
      <w:bookmarkEnd w:id="30"/>
      <w:r>
        <w:rPr>
          <w:rFonts w:ascii="Times New Roman" w:hAnsi="Times New Roman" w:cs="Times New Roman"/>
          <w:b/>
          <w:bCs/>
          <w:sz w:val="28"/>
          <w:szCs w:val="28"/>
        </w:rPr>
        <w:lastRenderedPageBreak/>
        <w:t>Anatomic Changes from Gallbladder and Biliary Pathology</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22"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70" w:lineRule="auto"/>
        <w:jc w:val="both"/>
        <w:rPr>
          <w:rFonts w:ascii="Times New Roman" w:hAnsi="Times New Roman" w:cs="Times New Roman"/>
          <w:sz w:val="24"/>
          <w:szCs w:val="24"/>
        </w:rPr>
      </w:pPr>
      <w:r>
        <w:rPr>
          <w:rFonts w:ascii="Times New Roman" w:hAnsi="Times New Roman" w:cs="Times New Roman"/>
          <w:sz w:val="28"/>
          <w:szCs w:val="28"/>
        </w:rPr>
        <w:t>In addition to the pathophysiological conditions that necessitate cholecystectomy, there are multiple diseases that can lead to significant anatomic changes important for the hepatobiliary surgeon. Many of these conditions were initially thought to be contraindications to laparoscopic cholecystectomy, but as the laparoscopic surgical experience has grown, so have the indications for laparoscopic cholecystectomy. These situations include acute and chronic cholecystitis, the Mirizzi‟s syndrome, acute pancreatitis, cirrhosis, and other less frequently encountered pathological conditions. Cholecystitis, as the name suggests, is marked by acute and/or chronic forms of inflammation and fibrosing changes of the gallbladder wall. Both acute and chronic cholecystitis are notable for significant anatomic changes seen at the time of cholecystectomy. The most significant of these findings is the abundance of adhesions surrounding the gallbladder. These adhesions of the gallbladder fossa (and sometimes the entire right upper quadrant, often with omental involvement) make the surgical dissection difficult by obliterating the usually distinct tissue planes as well as making the anatomy in the all-important triangle of Calot difficult to define.</w:t>
      </w:r>
      <w:r w:rsidR="002463A2">
        <w:rPr>
          <w:rFonts w:ascii="Times New Roman" w:hAnsi="Times New Roman" w:cs="Times New Roman"/>
          <w:sz w:val="36"/>
          <w:szCs w:val="36"/>
          <w:vertAlign w:val="superscript"/>
        </w:rPr>
        <w:t>38,39</w:t>
      </w:r>
      <w:r>
        <w:rPr>
          <w:rFonts w:ascii="Times New Roman" w:hAnsi="Times New Roman" w:cs="Times New Roman"/>
          <w:sz w:val="28"/>
          <w:szCs w:val="28"/>
        </w:rPr>
        <w:t xml:space="preserve"> At times these adhesions, especially in chronic cholecystitis, can lead to adherence of the gallbladder to the colon, small bowel, or even the stomach. Cholecystoenteric, cholecystocolonic, and cholecystogastric fistulas can form in these conditions and potentially lead to</w:t>
      </w:r>
    </w:p>
    <w:p w:rsidR="00E81004" w:rsidRDefault="00E81004">
      <w:pPr>
        <w:widowControl w:val="0"/>
        <w:autoSpaceDE w:val="0"/>
        <w:autoSpaceDN w:val="0"/>
        <w:adjustRightInd w:val="0"/>
        <w:spacing w:after="0" w:line="364"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7"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31" w:name="page101"/>
      <w:bookmarkEnd w:id="31"/>
    </w:p>
    <w:p w:rsidR="00E81004" w:rsidRDefault="000C62B2">
      <w:pPr>
        <w:widowControl w:val="0"/>
        <w:overflowPunct w:val="0"/>
        <w:autoSpaceDE w:val="0"/>
        <w:autoSpaceDN w:val="0"/>
        <w:adjustRightInd w:val="0"/>
        <w:spacing w:after="0" w:line="465" w:lineRule="auto"/>
        <w:jc w:val="both"/>
        <w:rPr>
          <w:rFonts w:ascii="Times New Roman" w:hAnsi="Times New Roman" w:cs="Times New Roman"/>
          <w:sz w:val="24"/>
          <w:szCs w:val="24"/>
        </w:rPr>
      </w:pPr>
      <w:r>
        <w:rPr>
          <w:rFonts w:ascii="Times New Roman" w:hAnsi="Times New Roman" w:cs="Times New Roman"/>
          <w:sz w:val="28"/>
          <w:szCs w:val="28"/>
        </w:rPr>
        <w:t>the rare condition of gallstone ileus. This ileus is described as passage through a fistula of a large gallstone that would otherwise be unable to pass into the biliary tree from the gallbladder with subsequent bowel obstruction resulting from stone impaction in the distal ileum or ileocecal valve. In addition to the significance of the pathological adhesions, the friability of the gallbladder due to inflammatory changes (primarily notable in acute cholecystitis) can make retraction impossible and lead to significant incidental cholecystotomies with peritoneal soiling of bile and stones. Retraction difficulty is also seen in empyema with a gallbladder containing pus or in hydrops when the gallbladder distends with mucoid material secondary to outlet obstruction, both necessitating drainage of the gallbladder before it can be grasped for retraction.</w:t>
      </w:r>
      <w:r w:rsidR="002463A2">
        <w:rPr>
          <w:rFonts w:ascii="Times New Roman" w:hAnsi="Times New Roman" w:cs="Times New Roman"/>
          <w:sz w:val="36"/>
          <w:szCs w:val="36"/>
          <w:vertAlign w:val="superscript"/>
        </w:rPr>
        <w:t>40</w:t>
      </w:r>
      <w:r>
        <w:rPr>
          <w:rFonts w:ascii="Times New Roman" w:hAnsi="Times New Roman" w:cs="Times New Roman"/>
          <w:sz w:val="28"/>
          <w:szCs w:val="28"/>
        </w:rPr>
        <w:t xml:space="preserve"> The Mirizzi syndrome shows similar anatomic changes due to inflammation as those seen in acute cholecystitis, and it often presents such a difficult problem to the laparoscopic surgeon that conversion to open cholecystectomy is usually necessary. Mirizzi, an Argentinean surgeon, described this syndrome in 1948 as jaundice (and sometimes cholangitis) caused by an impacted stone in the gallbladder neck or cystic duct leading to external compression and obstruction of the common hepatic duct.</w:t>
      </w:r>
      <w:r w:rsidR="002463A2">
        <w:rPr>
          <w:rFonts w:ascii="Times New Roman" w:hAnsi="Times New Roman" w:cs="Times New Roman"/>
          <w:sz w:val="36"/>
          <w:szCs w:val="36"/>
          <w:vertAlign w:val="superscript"/>
        </w:rPr>
        <w:t>41</w:t>
      </w:r>
      <w:r>
        <w:rPr>
          <w:rFonts w:ascii="Times New Roman" w:hAnsi="Times New Roman" w:cs="Times New Roman"/>
          <w:sz w:val="28"/>
          <w:szCs w:val="28"/>
        </w:rPr>
        <w:t xml:space="preserve"> This definition was expanded to two types in the 1980s. Type I is characterized by common hepatic duct obstruction by external compression (stone, tumor, lymphadenopathy, etc.) whereas type II is obstruction due to stone passage through a cholecystocholedochal fistula resulting from pressure necrosis between the</w:t>
      </w:r>
    </w:p>
    <w:p w:rsidR="00E81004" w:rsidRDefault="00E81004" w:rsidP="002463A2">
      <w:pPr>
        <w:widowControl w:val="0"/>
        <w:autoSpaceDE w:val="0"/>
        <w:autoSpaceDN w:val="0"/>
        <w:adjustRightInd w:val="0"/>
        <w:spacing w:after="0" w:line="208" w:lineRule="auto"/>
        <w:ind w:left="4380"/>
        <w:rPr>
          <w:rFonts w:ascii="Times New Roman" w:hAnsi="Times New Roman" w:cs="Times New Roman"/>
          <w:sz w:val="24"/>
          <w:szCs w:val="24"/>
        </w:rPr>
        <w:sectPr w:rsidR="00E81004">
          <w:pgSz w:w="11906" w:h="16838"/>
          <w:pgMar w:top="1440" w:right="1140" w:bottom="704"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32" w:name="page103"/>
      <w:bookmarkEnd w:id="32"/>
    </w:p>
    <w:p w:rsidR="00E81004" w:rsidRDefault="000C62B2">
      <w:pPr>
        <w:widowControl w:val="0"/>
        <w:overflowPunct w:val="0"/>
        <w:autoSpaceDE w:val="0"/>
        <w:autoSpaceDN w:val="0"/>
        <w:adjustRightInd w:val="0"/>
        <w:spacing w:after="0" w:line="453" w:lineRule="auto"/>
        <w:jc w:val="both"/>
        <w:rPr>
          <w:rFonts w:ascii="Times New Roman" w:hAnsi="Times New Roman" w:cs="Times New Roman"/>
          <w:sz w:val="24"/>
          <w:szCs w:val="24"/>
        </w:rPr>
      </w:pPr>
      <w:r>
        <w:rPr>
          <w:rFonts w:ascii="Times New Roman" w:hAnsi="Times New Roman" w:cs="Times New Roman"/>
          <w:sz w:val="28"/>
          <w:szCs w:val="28"/>
        </w:rPr>
        <w:t>gallbladder or cystic duct and common hepatic duct. Both are very rare, occurring in 0.7% to 1.4% of all cholecystectomies performed, but can have a high occurrence of gallbladder carcinoma (up to 28% of cases).</w:t>
      </w:r>
      <w:r w:rsidR="002463A2">
        <w:rPr>
          <w:rFonts w:ascii="Times New Roman" w:hAnsi="Times New Roman" w:cs="Times New Roman"/>
          <w:sz w:val="36"/>
          <w:szCs w:val="36"/>
          <w:vertAlign w:val="superscript"/>
        </w:rPr>
        <w:t>42</w:t>
      </w:r>
      <w:r>
        <w:rPr>
          <w:rFonts w:ascii="Times New Roman" w:hAnsi="Times New Roman" w:cs="Times New Roman"/>
          <w:sz w:val="28"/>
          <w:szCs w:val="28"/>
        </w:rPr>
        <w:t xml:space="preserve"> The nature of the condition in both types requires very close proximity of the gallbladder or cystic duct to the common hepatic duct. This proximity, in combination with the significant inflammatory changes in the triangle of Calot intrinsic to the syndrome, makes anatomic differentiation of the ducts difficult during surgical dissection.</w:t>
      </w:r>
      <w:r w:rsidR="002463A2">
        <w:rPr>
          <w:rFonts w:ascii="Times New Roman" w:hAnsi="Times New Roman" w:cs="Times New Roman"/>
          <w:sz w:val="36"/>
          <w:szCs w:val="36"/>
          <w:vertAlign w:val="superscript"/>
        </w:rPr>
        <w:t>43</w:t>
      </w:r>
      <w:r>
        <w:rPr>
          <w:rFonts w:ascii="Times New Roman" w:hAnsi="Times New Roman" w:cs="Times New Roman"/>
          <w:sz w:val="28"/>
          <w:szCs w:val="28"/>
        </w:rPr>
        <w:t xml:space="preserve"> Pancreatitis is also known to create anatomic changes affecting the ability to perform laparoscopic cholecystectomy. The most notable anatomic changes do not involve the gallbladder itself but may distort the anatomy of surrounding structures instead.</w:t>
      </w:r>
      <w:r w:rsidR="002463A2">
        <w:rPr>
          <w:rFonts w:ascii="Times New Roman" w:hAnsi="Times New Roman" w:cs="Times New Roman"/>
          <w:sz w:val="36"/>
          <w:szCs w:val="36"/>
          <w:vertAlign w:val="superscript"/>
        </w:rPr>
        <w:t>44</w:t>
      </w:r>
      <w:r>
        <w:rPr>
          <w:rFonts w:ascii="Times New Roman" w:hAnsi="Times New Roman" w:cs="Times New Roman"/>
          <w:sz w:val="28"/>
          <w:szCs w:val="28"/>
        </w:rPr>
        <w:t xml:space="preserve"> The intense retroperitoneal inflammation and edema that can accompany pancreatitis can have a mass effect on adjacent structures, leading to widening of the duodenal C loop, anterior displacement of the stomach, and duodenal mucosal thickening. These changes in addition to possible intra-peritoneal inflammation or fluid collections can make adequate exposure of the gallbladder fossa and Calot‟s triangle difficult.</w:t>
      </w:r>
      <w:r w:rsidR="002463A2">
        <w:rPr>
          <w:rFonts w:ascii="Times New Roman" w:hAnsi="Times New Roman" w:cs="Times New Roman"/>
          <w:sz w:val="36"/>
          <w:szCs w:val="36"/>
          <w:vertAlign w:val="superscript"/>
        </w:rPr>
        <w:t>45</w:t>
      </w:r>
      <w:r>
        <w:rPr>
          <w:rFonts w:ascii="Times New Roman" w:hAnsi="Times New Roman" w:cs="Times New Roman"/>
          <w:sz w:val="28"/>
          <w:szCs w:val="28"/>
        </w:rPr>
        <w:t xml:space="preserve"> Cirrhosis and its anatomic changes may not directly affect the gallbladder but can make the surgical approach difficult. Associated portal hypertension can lead to the formation of varices leading to difficulty with exposure. Among these varices is the umbilical vein, which is open to create collaterals from the left portal vein to the epigastric vessels (caput medusa), and therefore presents a direct obstruction between the umbilical trocar site and the gallbladder during laparoscopic</w:t>
      </w:r>
    </w:p>
    <w:p w:rsidR="00E81004" w:rsidRDefault="00E81004">
      <w:pPr>
        <w:widowControl w:val="0"/>
        <w:autoSpaceDE w:val="0"/>
        <w:autoSpaceDN w:val="0"/>
        <w:adjustRightInd w:val="0"/>
        <w:spacing w:after="0" w:line="220"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4" w:left="1720" w:header="720" w:footer="720" w:gutter="0"/>
          <w:cols w:space="720" w:equalWidth="0">
            <w:col w:w="9040"/>
          </w:cols>
          <w:noEndnote/>
        </w:sectPr>
      </w:pPr>
    </w:p>
    <w:p w:rsidR="00E81004" w:rsidRDefault="000C62B2">
      <w:pPr>
        <w:widowControl w:val="0"/>
        <w:overflowPunct w:val="0"/>
        <w:autoSpaceDE w:val="0"/>
        <w:autoSpaceDN w:val="0"/>
        <w:adjustRightInd w:val="0"/>
        <w:spacing w:after="0" w:line="455" w:lineRule="auto"/>
        <w:jc w:val="both"/>
        <w:rPr>
          <w:rFonts w:ascii="Times New Roman" w:hAnsi="Times New Roman" w:cs="Times New Roman"/>
          <w:sz w:val="24"/>
          <w:szCs w:val="24"/>
        </w:rPr>
      </w:pPr>
      <w:bookmarkStart w:id="33" w:name="page105"/>
      <w:bookmarkEnd w:id="33"/>
      <w:r>
        <w:rPr>
          <w:rFonts w:ascii="Times New Roman" w:hAnsi="Times New Roman" w:cs="Times New Roman"/>
          <w:sz w:val="28"/>
          <w:szCs w:val="28"/>
        </w:rPr>
        <w:lastRenderedPageBreak/>
        <w:t>cholecystectomy.</w:t>
      </w:r>
      <w:r w:rsidR="002463A2">
        <w:rPr>
          <w:rFonts w:ascii="Times New Roman" w:hAnsi="Times New Roman" w:cs="Times New Roman"/>
          <w:sz w:val="36"/>
          <w:szCs w:val="36"/>
          <w:vertAlign w:val="superscript"/>
        </w:rPr>
        <w:t>46</w:t>
      </w:r>
      <w:r>
        <w:rPr>
          <w:rFonts w:ascii="Times New Roman" w:hAnsi="Times New Roman" w:cs="Times New Roman"/>
          <w:sz w:val="28"/>
          <w:szCs w:val="28"/>
        </w:rPr>
        <w:t xml:space="preserve"> The bleeding potential of these and other varices as well as from the gallbladder fossa is the most frequent intraoperative complication during cholecystectomy in cirrhotics. The bleeding risk is further potentiated by the coagulopathy characteristic of the protein synthesis dysfunction caused by the hepatocellular failure of cirrhosis.</w:t>
      </w:r>
      <w:r w:rsidR="002463A2">
        <w:rPr>
          <w:rFonts w:ascii="Times New Roman" w:hAnsi="Times New Roman" w:cs="Times New Roman"/>
          <w:sz w:val="36"/>
          <w:szCs w:val="36"/>
          <w:vertAlign w:val="superscript"/>
        </w:rPr>
        <w:t>47</w:t>
      </w:r>
      <w:r>
        <w:rPr>
          <w:rFonts w:ascii="Times New Roman" w:hAnsi="Times New Roman" w:cs="Times New Roman"/>
          <w:sz w:val="28"/>
          <w:szCs w:val="28"/>
        </w:rPr>
        <w:t xml:space="preserve"> Another anatomic change caused by the abnormal fibrosis and hepatocellular regeneration found in cirrhosis is the rigidity of the liver, making retraction of the gallbladder and surrounding tissue exceedingly difficult. Other less common pathophysiological changes of the gallbladder can cause difficulty during cholecystectomy as well. Examples of these conditions include gallbladder diverticula and adenomyomatosis of the gallbladder. Diverticular disease of the gallbladder, similar to that of the colon, includes true and false diverticula. This complication can lead to trouble during resection caused by chronic scarring of the diverticulae to surrounding structures or even intrahepatic diverticulae, necessitating a subtotal cholecystectomy to avoid significant hepatic injury or bleeding.</w:t>
      </w:r>
      <w:r w:rsidR="002463A2">
        <w:rPr>
          <w:rFonts w:ascii="Times New Roman" w:hAnsi="Times New Roman" w:cs="Times New Roman"/>
          <w:sz w:val="36"/>
          <w:szCs w:val="36"/>
          <w:vertAlign w:val="superscript"/>
        </w:rPr>
        <w:t>48</w:t>
      </w:r>
    </w:p>
    <w:p w:rsidR="00E81004" w:rsidRDefault="00E81004">
      <w:pPr>
        <w:widowControl w:val="0"/>
        <w:autoSpaceDE w:val="0"/>
        <w:autoSpaceDN w:val="0"/>
        <w:adjustRightInd w:val="0"/>
        <w:spacing w:after="0" w:line="40"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70" w:lineRule="auto"/>
        <w:jc w:val="both"/>
        <w:rPr>
          <w:rFonts w:ascii="Times New Roman" w:hAnsi="Times New Roman" w:cs="Times New Roman"/>
          <w:sz w:val="24"/>
          <w:szCs w:val="24"/>
        </w:rPr>
      </w:pPr>
      <w:r>
        <w:rPr>
          <w:rFonts w:ascii="Times New Roman" w:hAnsi="Times New Roman" w:cs="Times New Roman"/>
          <w:sz w:val="28"/>
          <w:szCs w:val="28"/>
        </w:rPr>
        <w:t>Adenomyomatosis also leads to similar changes of scarring or intrahepatic extensions, making cholecystectomy challenging. It is an acquired disease characterized by localized or diffuse extensions of gallbladder mucosa into, and often beyond, the muscular layer of the wall. Invaginations of the epithelium externally lead to Rokitansky–Aschoff sinuses, also seen in diverticular disease of the gallbladder. Adenomyomatosis has a known increase in occurrence of</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94" w:lineRule="exact"/>
        <w:rPr>
          <w:rFonts w:ascii="Times New Roman" w:hAnsi="Times New Roman" w:cs="Times New Roman"/>
          <w:sz w:val="24"/>
          <w:szCs w:val="24"/>
        </w:rPr>
      </w:pPr>
    </w:p>
    <w:p w:rsidR="00E81004" w:rsidRDefault="00E81004" w:rsidP="002463A2">
      <w:pPr>
        <w:widowControl w:val="0"/>
        <w:autoSpaceDE w:val="0"/>
        <w:autoSpaceDN w:val="0"/>
        <w:adjustRightInd w:val="0"/>
        <w:spacing w:after="0" w:line="239" w:lineRule="auto"/>
        <w:ind w:left="4380"/>
        <w:rPr>
          <w:rFonts w:ascii="Times New Roman" w:hAnsi="Times New Roman" w:cs="Times New Roman"/>
          <w:sz w:val="24"/>
          <w:szCs w:val="24"/>
        </w:rPr>
        <w:sectPr w:rsidR="00E81004">
          <w:pgSz w:w="11906" w:h="16838"/>
          <w:pgMar w:top="1439" w:right="1140" w:bottom="705" w:left="1720" w:header="720" w:footer="720" w:gutter="0"/>
          <w:cols w:space="720" w:equalWidth="0">
            <w:col w:w="9040"/>
          </w:cols>
          <w:noEndnote/>
        </w:sectPr>
      </w:pPr>
    </w:p>
    <w:p w:rsidR="00E81004" w:rsidRDefault="000C62B2">
      <w:pPr>
        <w:widowControl w:val="0"/>
        <w:overflowPunct w:val="0"/>
        <w:autoSpaceDE w:val="0"/>
        <w:autoSpaceDN w:val="0"/>
        <w:adjustRightInd w:val="0"/>
        <w:spacing w:after="0" w:line="405" w:lineRule="auto"/>
        <w:jc w:val="both"/>
        <w:rPr>
          <w:rFonts w:ascii="Times New Roman" w:hAnsi="Times New Roman" w:cs="Times New Roman"/>
          <w:sz w:val="24"/>
          <w:szCs w:val="24"/>
        </w:rPr>
      </w:pPr>
      <w:bookmarkStart w:id="34" w:name="page107"/>
      <w:bookmarkEnd w:id="34"/>
      <w:r>
        <w:rPr>
          <w:rFonts w:ascii="Times New Roman" w:hAnsi="Times New Roman" w:cs="Times New Roman"/>
          <w:sz w:val="28"/>
          <w:szCs w:val="28"/>
        </w:rPr>
        <w:lastRenderedPageBreak/>
        <w:t>gallbladder carcinoma</w:t>
      </w:r>
      <w:r>
        <w:rPr>
          <w:rFonts w:ascii="Times New Roman" w:hAnsi="Times New Roman" w:cs="Times New Roman"/>
          <w:sz w:val="36"/>
          <w:szCs w:val="36"/>
          <w:vertAlign w:val="superscript"/>
        </w:rPr>
        <w:t>46</w:t>
      </w:r>
      <w:r>
        <w:rPr>
          <w:rFonts w:ascii="Times New Roman" w:hAnsi="Times New Roman" w:cs="Times New Roman"/>
          <w:sz w:val="28"/>
          <w:szCs w:val="28"/>
        </w:rPr>
        <w:t xml:space="preserve"> whereas no such relationship is noted with diverticular disease.</w:t>
      </w:r>
    </w:p>
    <w:p w:rsidR="00E81004" w:rsidRDefault="00E81004">
      <w:pPr>
        <w:widowControl w:val="0"/>
        <w:autoSpaceDE w:val="0"/>
        <w:autoSpaceDN w:val="0"/>
        <w:adjustRightInd w:val="0"/>
        <w:spacing w:after="0" w:line="345"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71" w:lineRule="auto"/>
        <w:jc w:val="both"/>
        <w:rPr>
          <w:rFonts w:ascii="Times New Roman" w:hAnsi="Times New Roman" w:cs="Times New Roman"/>
          <w:sz w:val="24"/>
          <w:szCs w:val="24"/>
        </w:rPr>
      </w:pPr>
      <w:r>
        <w:rPr>
          <w:rFonts w:ascii="Times New Roman" w:hAnsi="Times New Roman" w:cs="Times New Roman"/>
          <w:sz w:val="28"/>
          <w:szCs w:val="28"/>
        </w:rPr>
        <w:t>The detailed discussion of the anatomy as above, of the anatomy of the hepatobiliary tree including its anatomic variations, is extremely important for any biliary surgery either by open or laparoscopic method. It is all the more important to keep in mind when the operation is being performed by Gasless technique because the retraction, exposure etc is to some extent compromised and the role of the “ Well Thought of ” laparoscopic surgeon is all the more important.</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86"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9"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bookmarkStart w:id="35" w:name="page109"/>
      <w:bookmarkEnd w:id="35"/>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0"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Algerian" w:hAnsi="Algerian" w:cs="Algerian"/>
          <w:sz w:val="72"/>
          <w:szCs w:val="72"/>
        </w:rPr>
        <w:t>AIMS AND OBJECTIVES</w:t>
      </w: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880" w:bottom="705" w:left="2460" w:header="720" w:footer="720" w:gutter="0"/>
          <w:cols w:space="720" w:equalWidth="0">
            <w:col w:w="7560"/>
          </w:cols>
          <w:noEndnote/>
        </w:sect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50"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type w:val="continuous"/>
          <w:pgSz w:w="11906" w:h="16838"/>
          <w:pgMar w:top="1440" w:right="5520" w:bottom="705" w:left="6100" w:header="720" w:footer="720" w:gutter="0"/>
          <w:cols w:space="720" w:equalWidth="0">
            <w:col w:w="280"/>
          </w:cols>
          <w:noEndnote/>
        </w:sect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bookmarkStart w:id="36" w:name="page111"/>
      <w:bookmarkEnd w:id="36"/>
      <w:r>
        <w:rPr>
          <w:rFonts w:ascii="Times New Roman" w:hAnsi="Times New Roman" w:cs="Times New Roman"/>
          <w:b/>
          <w:bCs/>
          <w:sz w:val="28"/>
          <w:szCs w:val="28"/>
        </w:rPr>
        <w:lastRenderedPageBreak/>
        <w:t>AIMS AND OBJECTIVES</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57" w:lineRule="exact"/>
        <w:rPr>
          <w:rFonts w:ascii="Times New Roman" w:hAnsi="Times New Roman" w:cs="Times New Roman"/>
          <w:sz w:val="24"/>
          <w:szCs w:val="24"/>
        </w:rPr>
      </w:pPr>
    </w:p>
    <w:p w:rsidR="00454042" w:rsidRPr="00454042" w:rsidRDefault="00454042" w:rsidP="00454042">
      <w:pPr>
        <w:spacing w:after="0" w:line="451" w:lineRule="auto"/>
        <w:ind w:left="284" w:right="567" w:firstLine="142"/>
        <w:rPr>
          <w:rFonts w:ascii="Times New Roman" w:hAnsi="Times New Roman" w:cs="Times New Roman"/>
          <w:color w:val="131413"/>
          <w:sz w:val="28"/>
          <w:szCs w:val="28"/>
        </w:rPr>
      </w:pPr>
      <w:r w:rsidRPr="00454042">
        <w:rPr>
          <w:rFonts w:ascii="Times New Roman" w:hAnsi="Times New Roman" w:cs="Times New Roman"/>
          <w:sz w:val="28"/>
          <w:szCs w:val="28"/>
        </w:rPr>
        <w:t>AIMS:</w:t>
      </w:r>
      <w:r w:rsidRPr="00454042">
        <w:rPr>
          <w:rFonts w:ascii="Times New Roman" w:hAnsi="Times New Roman" w:cs="Times New Roman"/>
          <w:color w:val="131413"/>
          <w:sz w:val="28"/>
          <w:szCs w:val="28"/>
        </w:rPr>
        <w:t xml:space="preserve"> </w:t>
      </w:r>
    </w:p>
    <w:p w:rsidR="00454042" w:rsidRPr="00454042" w:rsidRDefault="00454042" w:rsidP="00454042">
      <w:pPr>
        <w:spacing w:after="0" w:line="451" w:lineRule="auto"/>
        <w:ind w:left="284" w:right="567" w:firstLine="142"/>
        <w:rPr>
          <w:rFonts w:ascii="Times New Roman" w:hAnsi="Times New Roman" w:cs="Times New Roman"/>
          <w:sz w:val="28"/>
          <w:szCs w:val="28"/>
        </w:rPr>
      </w:pPr>
      <w:r w:rsidRPr="00454042">
        <w:rPr>
          <w:rFonts w:ascii="Times New Roman" w:hAnsi="Times New Roman" w:cs="Times New Roman"/>
          <w:sz w:val="28"/>
          <w:szCs w:val="28"/>
        </w:rPr>
        <w:t xml:space="preserve">The </w:t>
      </w:r>
      <w:r w:rsidRPr="00454042">
        <w:rPr>
          <w:rFonts w:ascii="Times New Roman" w:hAnsi="Times New Roman" w:cs="Times New Roman"/>
          <w:b/>
          <w:sz w:val="28"/>
          <w:szCs w:val="28"/>
        </w:rPr>
        <w:t>AIMS OF THIS STUDY</w:t>
      </w:r>
      <w:r w:rsidRPr="00454042">
        <w:rPr>
          <w:rFonts w:ascii="Times New Roman" w:hAnsi="Times New Roman" w:cs="Times New Roman"/>
          <w:sz w:val="28"/>
          <w:szCs w:val="28"/>
        </w:rPr>
        <w:t xml:space="preserve"> is to compare the use of the low pressure pneumoperitoneum (defined as 7-10 mm Hg) with the use of standard pressure pneumoperitoneum (defined as 12-16 mm Hg) in patients undergoing laparoscopic choleczystectomy in a prospective randomized manner.</w:t>
      </w:r>
    </w:p>
    <w:p w:rsidR="00454042" w:rsidRPr="00454042" w:rsidRDefault="00454042" w:rsidP="00454042">
      <w:pPr>
        <w:spacing w:after="0" w:line="451" w:lineRule="auto"/>
        <w:ind w:left="284" w:right="567" w:firstLine="142"/>
        <w:rPr>
          <w:rFonts w:ascii="Times New Roman" w:hAnsi="Times New Roman" w:cs="Times New Roman"/>
          <w:sz w:val="28"/>
          <w:szCs w:val="28"/>
          <w:lang w:val="en-GB"/>
        </w:rPr>
      </w:pPr>
    </w:p>
    <w:p w:rsidR="00454042" w:rsidRPr="00454042" w:rsidRDefault="00454042" w:rsidP="00454042">
      <w:pPr>
        <w:spacing w:after="0" w:line="451" w:lineRule="auto"/>
        <w:ind w:left="284" w:right="567" w:firstLine="142"/>
        <w:rPr>
          <w:rFonts w:ascii="Times New Roman" w:hAnsi="Times New Roman" w:cs="Times New Roman"/>
          <w:sz w:val="28"/>
          <w:szCs w:val="28"/>
          <w:lang w:val="en-GB"/>
        </w:rPr>
      </w:pPr>
      <w:r w:rsidRPr="00454042">
        <w:rPr>
          <w:rFonts w:ascii="Times New Roman" w:hAnsi="Times New Roman" w:cs="Times New Roman"/>
          <w:sz w:val="28"/>
          <w:szCs w:val="28"/>
          <w:lang w:val="en-GB"/>
        </w:rPr>
        <w:t>OBJECTIVES</w:t>
      </w:r>
    </w:p>
    <w:p w:rsidR="00454042" w:rsidRPr="00454042" w:rsidRDefault="00454042" w:rsidP="00454042">
      <w:pPr>
        <w:spacing w:after="0" w:line="451" w:lineRule="auto"/>
        <w:ind w:left="284" w:right="567" w:firstLine="142"/>
        <w:rPr>
          <w:rFonts w:ascii="Times New Roman" w:hAnsi="Times New Roman" w:cs="Times New Roman"/>
          <w:sz w:val="28"/>
          <w:szCs w:val="28"/>
        </w:rPr>
      </w:pPr>
      <w:r w:rsidRPr="00454042">
        <w:rPr>
          <w:rFonts w:ascii="Times New Roman" w:hAnsi="Times New Roman" w:cs="Times New Roman"/>
          <w:sz w:val="28"/>
          <w:szCs w:val="28"/>
        </w:rPr>
        <w:t xml:space="preserve">Pneumoperitoneum related changes in standard pressure laparoscopic cholecystectomy is somehow inadvertent. Our objective is to reduce this changes by using newer mode of laparoscopic cholecystectomy i.e. low pressure laparoscopic cholecystectomy. </w:t>
      </w:r>
    </w:p>
    <w:p w:rsidR="00454042" w:rsidRPr="00454042" w:rsidRDefault="00454042" w:rsidP="00454042">
      <w:pPr>
        <w:spacing w:after="0" w:line="451" w:lineRule="auto"/>
        <w:ind w:left="284" w:right="567" w:firstLine="142"/>
        <w:rPr>
          <w:rFonts w:ascii="Times New Roman" w:hAnsi="Times New Roman" w:cs="Times New Roman"/>
          <w:sz w:val="28"/>
          <w:szCs w:val="28"/>
        </w:rPr>
      </w:pPr>
    </w:p>
    <w:p w:rsidR="00454042" w:rsidRPr="00454042" w:rsidRDefault="00454042" w:rsidP="00454042">
      <w:pPr>
        <w:spacing w:after="0" w:line="451" w:lineRule="auto"/>
        <w:ind w:left="284" w:right="567" w:firstLine="142"/>
        <w:rPr>
          <w:rFonts w:ascii="Times New Roman" w:hAnsi="Times New Roman" w:cs="Times New Roman"/>
          <w:sz w:val="28"/>
          <w:szCs w:val="28"/>
        </w:rPr>
      </w:pPr>
      <w:r w:rsidRPr="00454042">
        <w:rPr>
          <w:rFonts w:ascii="Times New Roman" w:hAnsi="Times New Roman" w:cs="Times New Roman"/>
          <w:sz w:val="28"/>
          <w:szCs w:val="28"/>
        </w:rPr>
        <w:t>MY SPECIFIC OBJECTIVES ARE</w:t>
      </w:r>
    </w:p>
    <w:p w:rsidR="00454042" w:rsidRPr="00454042" w:rsidRDefault="00454042" w:rsidP="00454042">
      <w:pPr>
        <w:pStyle w:val="ListParagraph"/>
        <w:spacing w:line="451" w:lineRule="auto"/>
        <w:ind w:left="284" w:right="567" w:firstLine="142"/>
        <w:rPr>
          <w:rFonts w:ascii="Times New Roman" w:hAnsi="Times New Roman" w:cs="Times New Roman"/>
          <w:sz w:val="28"/>
          <w:szCs w:val="28"/>
        </w:rPr>
      </w:pPr>
      <w:r w:rsidRPr="00454042">
        <w:rPr>
          <w:rFonts w:ascii="Times New Roman" w:hAnsi="Times New Roman" w:cs="Times New Roman"/>
          <w:sz w:val="28"/>
          <w:szCs w:val="28"/>
        </w:rPr>
        <w:t xml:space="preserve">To compare the operative time </w:t>
      </w:r>
    </w:p>
    <w:p w:rsidR="00454042" w:rsidRPr="00454042" w:rsidRDefault="00454042" w:rsidP="00454042">
      <w:pPr>
        <w:pStyle w:val="ListParagraph"/>
        <w:spacing w:line="451" w:lineRule="auto"/>
        <w:ind w:left="284" w:right="567" w:firstLine="142"/>
        <w:rPr>
          <w:rFonts w:ascii="Times New Roman" w:hAnsi="Times New Roman" w:cs="Times New Roman"/>
          <w:sz w:val="28"/>
          <w:szCs w:val="28"/>
        </w:rPr>
      </w:pPr>
      <w:r w:rsidRPr="00454042">
        <w:rPr>
          <w:rFonts w:ascii="Times New Roman" w:hAnsi="Times New Roman" w:cs="Times New Roman"/>
          <w:sz w:val="28"/>
          <w:szCs w:val="28"/>
        </w:rPr>
        <w:t>To compare the intraoperative haemodynamic stability</w:t>
      </w:r>
    </w:p>
    <w:p w:rsidR="00454042" w:rsidRPr="00454042" w:rsidRDefault="00454042" w:rsidP="00454042">
      <w:pPr>
        <w:pStyle w:val="ListParagraph"/>
        <w:spacing w:line="451" w:lineRule="auto"/>
        <w:ind w:left="284" w:right="567" w:firstLine="142"/>
        <w:rPr>
          <w:rFonts w:ascii="Times New Roman" w:hAnsi="Times New Roman" w:cs="Times New Roman"/>
          <w:sz w:val="28"/>
          <w:szCs w:val="28"/>
        </w:rPr>
      </w:pPr>
      <w:r w:rsidRPr="00454042">
        <w:rPr>
          <w:rFonts w:ascii="Times New Roman" w:hAnsi="Times New Roman" w:cs="Times New Roman"/>
          <w:sz w:val="28"/>
          <w:szCs w:val="28"/>
        </w:rPr>
        <w:t>To compare pulmonary changes</w:t>
      </w:r>
    </w:p>
    <w:p w:rsidR="00454042" w:rsidRPr="00454042" w:rsidRDefault="00454042" w:rsidP="00454042">
      <w:pPr>
        <w:spacing w:after="0" w:line="451" w:lineRule="auto"/>
        <w:ind w:left="284" w:right="567" w:firstLine="142"/>
        <w:rPr>
          <w:rFonts w:ascii="Times New Roman" w:hAnsi="Times New Roman" w:cs="Times New Roman"/>
          <w:sz w:val="28"/>
          <w:szCs w:val="28"/>
        </w:rPr>
      </w:pPr>
      <w:r w:rsidRPr="00454042">
        <w:rPr>
          <w:rFonts w:ascii="Times New Roman" w:hAnsi="Times New Roman" w:cs="Times New Roman"/>
          <w:sz w:val="28"/>
          <w:szCs w:val="28"/>
        </w:rPr>
        <w:t xml:space="preserve">To compare the post-operative pain </w:t>
      </w:r>
    </w:p>
    <w:p w:rsidR="00454042" w:rsidRPr="00454042" w:rsidRDefault="00454042" w:rsidP="00454042">
      <w:pPr>
        <w:spacing w:after="0" w:line="451" w:lineRule="auto"/>
        <w:ind w:left="284" w:right="567" w:firstLine="142"/>
        <w:rPr>
          <w:rFonts w:ascii="Times New Roman" w:hAnsi="Times New Roman" w:cs="Times New Roman"/>
          <w:sz w:val="28"/>
          <w:szCs w:val="28"/>
        </w:rPr>
      </w:pPr>
      <w:r w:rsidRPr="00454042">
        <w:rPr>
          <w:rFonts w:ascii="Times New Roman" w:hAnsi="Times New Roman" w:cs="Times New Roman"/>
          <w:sz w:val="28"/>
          <w:szCs w:val="28"/>
        </w:rPr>
        <w:t xml:space="preserve">To compare  Incidence of Shoulder pain </w:t>
      </w:r>
    </w:p>
    <w:p w:rsidR="00454042" w:rsidRPr="00454042" w:rsidRDefault="00454042" w:rsidP="00454042">
      <w:pPr>
        <w:spacing w:after="0" w:line="451" w:lineRule="auto"/>
        <w:ind w:left="284" w:right="567" w:firstLine="142"/>
        <w:rPr>
          <w:rFonts w:ascii="Times New Roman" w:hAnsi="Times New Roman" w:cs="Times New Roman"/>
          <w:sz w:val="28"/>
          <w:szCs w:val="28"/>
        </w:rPr>
      </w:pPr>
      <w:r w:rsidRPr="00454042">
        <w:rPr>
          <w:rFonts w:ascii="Times New Roman" w:hAnsi="Times New Roman" w:cs="Times New Roman"/>
          <w:sz w:val="28"/>
          <w:szCs w:val="28"/>
        </w:rPr>
        <w:t xml:space="preserve">To compare incidence of  post op.  nausea vomiting </w:t>
      </w:r>
    </w:p>
    <w:p w:rsidR="00454042" w:rsidRPr="00454042" w:rsidRDefault="00454042" w:rsidP="00454042">
      <w:pPr>
        <w:spacing w:after="0" w:line="451" w:lineRule="auto"/>
        <w:ind w:left="284" w:right="567" w:firstLine="142"/>
        <w:rPr>
          <w:rFonts w:ascii="Times New Roman" w:hAnsi="Times New Roman" w:cs="Times New Roman"/>
          <w:sz w:val="28"/>
          <w:szCs w:val="28"/>
        </w:rPr>
      </w:pPr>
      <w:r w:rsidRPr="00454042">
        <w:rPr>
          <w:rFonts w:ascii="Times New Roman" w:hAnsi="Times New Roman" w:cs="Times New Roman"/>
          <w:sz w:val="28"/>
          <w:szCs w:val="28"/>
        </w:rPr>
        <w:t xml:space="preserve">To compare the post-operative morbidity                                                                 </w:t>
      </w:r>
    </w:p>
    <w:p w:rsidR="00454042" w:rsidRPr="00454042" w:rsidRDefault="00454042" w:rsidP="00454042">
      <w:pPr>
        <w:spacing w:after="0" w:line="451" w:lineRule="auto"/>
        <w:ind w:left="284" w:right="567" w:firstLine="142"/>
        <w:rPr>
          <w:rFonts w:ascii="Times New Roman" w:hAnsi="Times New Roman" w:cs="Times New Roman"/>
          <w:sz w:val="28"/>
          <w:szCs w:val="28"/>
        </w:rPr>
      </w:pPr>
      <w:r w:rsidRPr="00454042">
        <w:rPr>
          <w:rFonts w:ascii="Times New Roman" w:hAnsi="Times New Roman" w:cs="Times New Roman"/>
          <w:sz w:val="28"/>
          <w:szCs w:val="28"/>
        </w:rPr>
        <w:t xml:space="preserve">To compare the length of hospital stay </w:t>
      </w: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9" w:right="1160" w:bottom="705" w:left="1720" w:header="720" w:footer="720" w:gutter="0"/>
          <w:cols w:space="720" w:equalWidth="0">
            <w:col w:w="9020"/>
          </w:cols>
          <w:noEndnote/>
        </w:sect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bookmarkStart w:id="37" w:name="page115"/>
      <w:bookmarkEnd w:id="37"/>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14"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Algerian" w:hAnsi="Algerian" w:cs="Algerian"/>
          <w:sz w:val="71"/>
          <w:szCs w:val="71"/>
        </w:rPr>
        <w:t>MATERIALS AND METHODS</w:t>
      </w: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240" w:bottom="705" w:left="1820" w:header="720" w:footer="720" w:gutter="0"/>
          <w:cols w:space="720" w:equalWidth="0">
            <w:col w:w="8840"/>
          </w:cols>
          <w:noEndnote/>
        </w:sect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50"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type w:val="continuous"/>
          <w:pgSz w:w="11906" w:h="16838"/>
          <w:pgMar w:top="1440" w:right="5520" w:bottom="705" w:left="6100" w:header="720" w:footer="720" w:gutter="0"/>
          <w:cols w:space="720" w:equalWidth="0">
            <w:col w:w="280"/>
          </w:cols>
          <w:noEndnote/>
        </w:sectPr>
      </w:pPr>
    </w:p>
    <w:p w:rsidR="00E81004" w:rsidRDefault="000C62B2">
      <w:pPr>
        <w:widowControl w:val="0"/>
        <w:autoSpaceDE w:val="0"/>
        <w:autoSpaceDN w:val="0"/>
        <w:adjustRightInd w:val="0"/>
        <w:spacing w:after="0" w:line="240" w:lineRule="auto"/>
        <w:rPr>
          <w:rFonts w:ascii="Times New Roman" w:hAnsi="Times New Roman" w:cs="Times New Roman"/>
          <w:b/>
          <w:bCs/>
          <w:sz w:val="28"/>
          <w:szCs w:val="28"/>
        </w:rPr>
      </w:pPr>
      <w:bookmarkStart w:id="38" w:name="page117"/>
      <w:bookmarkEnd w:id="38"/>
      <w:r>
        <w:rPr>
          <w:rFonts w:ascii="Times New Roman" w:hAnsi="Times New Roman" w:cs="Times New Roman"/>
          <w:b/>
          <w:bCs/>
          <w:sz w:val="28"/>
          <w:szCs w:val="28"/>
        </w:rPr>
        <w:lastRenderedPageBreak/>
        <w:t>MATERIALS AND METHODS</w:t>
      </w:r>
    </w:p>
    <w:p w:rsidR="00454042" w:rsidRDefault="00454042">
      <w:pPr>
        <w:widowControl w:val="0"/>
        <w:autoSpaceDE w:val="0"/>
        <w:autoSpaceDN w:val="0"/>
        <w:adjustRightInd w:val="0"/>
        <w:spacing w:after="0" w:line="240" w:lineRule="auto"/>
        <w:rPr>
          <w:rFonts w:ascii="Times New Roman" w:hAnsi="Times New Roman" w:cs="Times New Roman"/>
          <w:sz w:val="24"/>
          <w:szCs w:val="24"/>
        </w:rPr>
      </w:pP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b/>
          <w:sz w:val="28"/>
          <w:szCs w:val="28"/>
        </w:rPr>
        <w:t>STUDY AREA</w:t>
      </w:r>
      <w:r w:rsidRPr="00454042">
        <w:rPr>
          <w:rFonts w:ascii="Times New Roman" w:hAnsi="Times New Roman" w:cs="Times New Roman"/>
          <w:sz w:val="28"/>
          <w:szCs w:val="28"/>
        </w:rPr>
        <w:t xml:space="preserve"> : R. G. Kar Medical College And Hospital, Department of General Surgery.          </w:t>
      </w:r>
    </w:p>
    <w:p w:rsidR="00454042" w:rsidRPr="00454042" w:rsidRDefault="00454042" w:rsidP="00454042">
      <w:pPr>
        <w:spacing w:after="0"/>
        <w:ind w:right="567" w:firstLine="142"/>
        <w:rPr>
          <w:rFonts w:ascii="Times New Roman" w:hAnsi="Times New Roman" w:cs="Times New Roman"/>
          <w:sz w:val="28"/>
          <w:szCs w:val="28"/>
        </w:rPr>
      </w:pP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b/>
          <w:sz w:val="28"/>
          <w:szCs w:val="28"/>
        </w:rPr>
        <w:t>STUDY POPULATION</w:t>
      </w:r>
      <w:r w:rsidRPr="00454042">
        <w:rPr>
          <w:rFonts w:ascii="Times New Roman" w:hAnsi="Times New Roman" w:cs="Times New Roman"/>
          <w:sz w:val="28"/>
          <w:szCs w:val="28"/>
        </w:rPr>
        <w:t>: Patients coming to OPD of Dept. of Surgery RGKMCH.</w:t>
      </w:r>
    </w:p>
    <w:p w:rsidR="00454042" w:rsidRPr="00454042" w:rsidRDefault="00454042" w:rsidP="00454042">
      <w:pPr>
        <w:spacing w:after="0"/>
        <w:ind w:right="567" w:firstLine="142"/>
        <w:rPr>
          <w:rFonts w:ascii="Times New Roman" w:hAnsi="Times New Roman" w:cs="Times New Roman"/>
          <w:sz w:val="28"/>
          <w:szCs w:val="28"/>
        </w:rPr>
      </w:pP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b/>
          <w:sz w:val="28"/>
          <w:szCs w:val="28"/>
        </w:rPr>
        <w:t>STUDY PERIOD</w:t>
      </w:r>
      <w:r w:rsidRPr="00454042">
        <w:rPr>
          <w:rFonts w:ascii="Times New Roman" w:hAnsi="Times New Roman" w:cs="Times New Roman"/>
          <w:sz w:val="28"/>
          <w:szCs w:val="28"/>
        </w:rPr>
        <w:t xml:space="preserve"> : January 2014 –June 2015</w:t>
      </w:r>
    </w:p>
    <w:p w:rsidR="00454042" w:rsidRPr="00454042" w:rsidRDefault="00454042" w:rsidP="00454042">
      <w:pPr>
        <w:pStyle w:val="ListParagraph"/>
        <w:ind w:left="0" w:right="567" w:firstLine="142"/>
        <w:rPr>
          <w:rFonts w:ascii="Times New Roman" w:hAnsi="Times New Roman" w:cs="Times New Roman"/>
          <w:sz w:val="28"/>
          <w:szCs w:val="28"/>
        </w:rPr>
      </w:pP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b/>
          <w:sz w:val="28"/>
          <w:szCs w:val="28"/>
        </w:rPr>
        <w:t>SAMPLE SIZE</w:t>
      </w:r>
      <w:r w:rsidRPr="00454042">
        <w:rPr>
          <w:rFonts w:ascii="Times New Roman" w:hAnsi="Times New Roman" w:cs="Times New Roman"/>
          <w:sz w:val="28"/>
          <w:szCs w:val="28"/>
        </w:rPr>
        <w:t xml:space="preserve"> :For calculation of sample size for this randomized control trial</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w:t>
      </w:r>
      <m:oMath>
        <m:r>
          <w:rPr>
            <w:rFonts w:ascii="Cambria Math" w:hAnsi="Cambria Math" w:cs="Times New Roman"/>
            <w:sz w:val="28"/>
            <w:szCs w:val="28"/>
          </w:rPr>
          <m:t>n</m:t>
        </m:r>
        <m:r>
          <m:rPr>
            <m:sty m:val="p"/>
          </m:rPr>
          <w:rPr>
            <w:rFonts w:ascii="Cambria Math" w:hAnsi="Times New Roman" w:cs="Times New Roman"/>
            <w:sz w:val="28"/>
            <w:szCs w:val="28"/>
          </w:rPr>
          <m:t>=</m:t>
        </m:r>
        <m:f>
          <m:fPr>
            <m:ctrlPr>
              <w:rPr>
                <w:rFonts w:ascii="Cambria Math" w:hAnsi="Times New Roman" w:cs="Times New Roman"/>
                <w:sz w:val="28"/>
                <w:szCs w:val="28"/>
              </w:rPr>
            </m:ctrlPr>
          </m:fPr>
          <m:num>
            <m:sSup>
              <m:sSupPr>
                <m:ctrlPr>
                  <w:rPr>
                    <w:rFonts w:ascii="Cambria Math" w:hAnsi="Times New Roman" w:cs="Times New Roman"/>
                    <w:i/>
                    <w:sz w:val="28"/>
                    <w:szCs w:val="28"/>
                  </w:rPr>
                </m:ctrlPr>
              </m:sSupPr>
              <m:e>
                <m:d>
                  <m:dPr>
                    <m:ctrlPr>
                      <w:rPr>
                        <w:rFonts w:ascii="Cambria Math" w:hAnsi="Times New Roman" w:cs="Times New Roman"/>
                        <w:sz w:val="28"/>
                        <w:szCs w:val="28"/>
                      </w:rPr>
                    </m:ctrlPr>
                  </m:dPr>
                  <m:e>
                    <m:r>
                      <m:rPr>
                        <m:sty m:val="p"/>
                      </m:rPr>
                      <w:rPr>
                        <w:rFonts w:ascii="Cambria Math" w:hAnsi="Times New Roman" w:cs="Times New Roman"/>
                        <w:sz w:val="28"/>
                        <w:szCs w:val="28"/>
                      </w:rPr>
                      <m:t>Z</m:t>
                    </m:r>
                    <m:r>
                      <m:rPr>
                        <m:sty m:val="p"/>
                      </m:rPr>
                      <w:rPr>
                        <w:rFonts w:hAnsi="Times New Roman" w:cs="Times New Roman"/>
                        <w:sz w:val="28"/>
                        <w:szCs w:val="28"/>
                      </w:rPr>
                      <m:t>α</m:t>
                    </m:r>
                    <m:r>
                      <m:rPr>
                        <m:sty m:val="p"/>
                      </m:rPr>
                      <w:rPr>
                        <w:rFonts w:ascii="Cambria Math" w:hAnsi="Times New Roman" w:cs="Times New Roman"/>
                        <w:sz w:val="28"/>
                        <w:szCs w:val="28"/>
                      </w:rPr>
                      <m:t>+Z</m:t>
                    </m:r>
                    <m:r>
                      <m:rPr>
                        <m:sty m:val="p"/>
                      </m:rPr>
                      <w:rPr>
                        <w:rFonts w:hAnsi="Times New Roman" w:cs="Times New Roman"/>
                        <w:sz w:val="28"/>
                        <w:szCs w:val="28"/>
                      </w:rPr>
                      <m:t>β</m:t>
                    </m:r>
                  </m:e>
                </m:d>
              </m:e>
              <m:sup>
                <m:r>
                  <w:rPr>
                    <w:rFonts w:ascii="Cambria Math" w:hAnsi="Times New Roman" w:cs="Times New Roman"/>
                    <w:sz w:val="28"/>
                    <w:szCs w:val="28"/>
                  </w:rPr>
                  <m:t>2</m:t>
                </m:r>
              </m:sup>
            </m:sSup>
            <m:r>
              <w:rPr>
                <w:rFonts w:hAnsi="Times New Roman" w:cs="Times New Roman"/>
                <w:sz w:val="28"/>
                <w:szCs w:val="28"/>
              </w:rPr>
              <m:t>×</m:t>
            </m:r>
            <m:r>
              <w:rPr>
                <w:rFonts w:ascii="Cambria Math" w:hAnsi="Times New Roman" w:cs="Times New Roman"/>
                <w:sz w:val="28"/>
                <w:szCs w:val="28"/>
              </w:rPr>
              <m:t>2</m:t>
            </m:r>
            <m:r>
              <w:rPr>
                <w:rFonts w:hAnsi="Times New Roman" w:cs="Times New Roman"/>
                <w:sz w:val="28"/>
                <w:szCs w:val="28"/>
              </w:rPr>
              <m:t>×</m:t>
            </m:r>
            <m:sSup>
              <m:sSupPr>
                <m:ctrlPr>
                  <w:rPr>
                    <w:rFonts w:ascii="Cambria Math" w:hAnsi="Times New Roman" w:cs="Times New Roman"/>
                    <w:i/>
                    <w:sz w:val="28"/>
                    <w:szCs w:val="28"/>
                  </w:rPr>
                </m:ctrlPr>
              </m:sSupPr>
              <m:e>
                <m:r>
                  <w:rPr>
                    <w:rFonts w:ascii="Cambria Math" w:hAnsi="Cambria Math" w:cs="Times New Roman"/>
                    <w:sz w:val="28"/>
                    <w:szCs w:val="28"/>
                  </w:rPr>
                  <m:t>S</m:t>
                </m:r>
              </m:e>
              <m:sup>
                <m:r>
                  <w:rPr>
                    <w:rFonts w:ascii="Cambria Math" w:hAnsi="Times New Roman" w:cs="Times New Roman"/>
                    <w:sz w:val="28"/>
                    <w:szCs w:val="28"/>
                  </w:rPr>
                  <m:t>2</m:t>
                </m:r>
              </m:sup>
            </m:sSup>
          </m:num>
          <m:den>
            <m:sSup>
              <m:sSupPr>
                <m:ctrlPr>
                  <w:rPr>
                    <w:rFonts w:ascii="Cambria Math" w:hAnsi="Times New Roman" w:cs="Times New Roman"/>
                    <w:i/>
                    <w:sz w:val="28"/>
                    <w:szCs w:val="28"/>
                  </w:rPr>
                </m:ctrlPr>
              </m:sSupPr>
              <m:e>
                <m:r>
                  <w:rPr>
                    <w:rFonts w:ascii="Cambria Math" w:hAnsi="Cambria Math" w:cs="Times New Roman"/>
                    <w:sz w:val="28"/>
                    <w:szCs w:val="28"/>
                  </w:rPr>
                  <m:t>e</m:t>
                </m:r>
              </m:e>
              <m:sup>
                <m:r>
                  <w:rPr>
                    <w:rFonts w:ascii="Cambria Math" w:hAnsi="Times New Roman" w:cs="Times New Roman"/>
                    <w:sz w:val="28"/>
                    <w:szCs w:val="28"/>
                  </w:rPr>
                  <m:t>2</m:t>
                </m:r>
              </m:sup>
            </m:sSup>
          </m:den>
        </m:f>
      </m:oMath>
      <w:r w:rsidRPr="00454042">
        <w:rPr>
          <w:rFonts w:ascii="Times New Roman" w:hAnsi="Times New Roman" w:cs="Times New Roman"/>
          <w:sz w:val="28"/>
          <w:szCs w:val="28"/>
        </w:rPr>
        <w:t xml:space="preserve">     this equation will be used.</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where Zα=standard normal deviate, value of which at 95% confidence level will be 1.96</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Zβ=power of the test , considering power of the test 80% , value will be 0.84</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S= pooled variance</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e= Minimum clinically difference between two groups in the outcome of our concern.</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Considering pains score at 12 hrs as the outcome of our concern , minimum clinically difference will be 8.</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From previous study standard deviation at 12 hrs in two groups of patint where 8.5( low pressure group) and 12(standard pressure group)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pooled varience will be   = </w:t>
      </w:r>
      <m:oMath>
        <m:f>
          <m:fPr>
            <m:ctrlPr>
              <w:rPr>
                <w:rFonts w:ascii="Cambria Math" w:hAnsi="Times New Roman" w:cs="Times New Roman"/>
                <w:sz w:val="28"/>
                <w:szCs w:val="28"/>
              </w:rPr>
            </m:ctrlPr>
          </m:fPr>
          <m:num>
            <m:sSup>
              <m:sSupPr>
                <m:ctrlPr>
                  <w:rPr>
                    <w:rFonts w:ascii="Cambria Math" w:hAnsi="Times New Roman" w:cs="Times New Roman"/>
                    <w:i/>
                    <w:sz w:val="28"/>
                    <w:szCs w:val="28"/>
                  </w:rPr>
                </m:ctrlPr>
              </m:sSupPr>
              <m:e>
                <m:sSub>
                  <m:sSubPr>
                    <m:ctrlPr>
                      <w:rPr>
                        <w:rFonts w:ascii="Cambria Math" w:hAnsi="Times New Roman" w:cs="Times New Roman"/>
                        <w:i/>
                        <w:sz w:val="28"/>
                        <w:szCs w:val="28"/>
                      </w:rPr>
                    </m:ctrlPr>
                  </m:sSubPr>
                  <m:e>
                    <m:r>
                      <w:rPr>
                        <w:rFonts w:ascii="Cambria Math" w:hAnsi="Cambria Math" w:cs="Times New Roman"/>
                        <w:sz w:val="28"/>
                        <w:szCs w:val="28"/>
                      </w:rPr>
                      <m:t>S</m:t>
                    </m:r>
                  </m:e>
                  <m:sub>
                    <m:r>
                      <w:rPr>
                        <w:rFonts w:ascii="Cambria Math" w:hAnsi="Times New Roman" w:cs="Times New Roman"/>
                        <w:sz w:val="28"/>
                        <w:szCs w:val="28"/>
                      </w:rPr>
                      <m:t>1</m:t>
                    </m:r>
                  </m:sub>
                </m:sSub>
              </m:e>
              <m:sup>
                <m:r>
                  <w:rPr>
                    <w:rFonts w:ascii="Cambria Math" w:hAnsi="Times New Roman" w:cs="Times New Roman"/>
                    <w:sz w:val="28"/>
                    <w:szCs w:val="28"/>
                  </w:rPr>
                  <m:t>2</m:t>
                </m:r>
              </m:sup>
            </m:sSup>
            <m:d>
              <m:dPr>
                <m:ctrlPr>
                  <w:rPr>
                    <w:rFonts w:ascii="Cambria Math" w:hAnsi="Times New Roman" w:cs="Times New Roman"/>
                    <w:sz w:val="28"/>
                    <w:szCs w:val="28"/>
                  </w:rPr>
                </m:ctrlPr>
              </m:dPr>
              <m:e>
                <m:sSub>
                  <m:sSubPr>
                    <m:ctrlPr>
                      <w:rPr>
                        <w:rFonts w:ascii="Cambria Math" w:hAnsi="Times New Roman" w:cs="Times New Roman"/>
                        <w:sz w:val="28"/>
                        <w:szCs w:val="28"/>
                      </w:rPr>
                    </m:ctrlPr>
                  </m:sSubPr>
                  <m:e>
                    <m:r>
                      <m:rPr>
                        <m:sty m:val="p"/>
                      </m:rPr>
                      <w:rPr>
                        <w:rFonts w:ascii="Cambria Math" w:hAnsi="Times New Roman" w:cs="Times New Roman"/>
                        <w:sz w:val="28"/>
                        <w:szCs w:val="28"/>
                      </w:rPr>
                      <m:t>n</m:t>
                    </m:r>
                  </m:e>
                  <m:sub>
                    <m:r>
                      <m:rPr>
                        <m:sty m:val="p"/>
                      </m:rPr>
                      <w:rPr>
                        <w:rFonts w:ascii="Cambria Math" w:hAnsi="Times New Roman" w:cs="Times New Roman"/>
                        <w:sz w:val="28"/>
                        <w:szCs w:val="28"/>
                      </w:rPr>
                      <m:t>1</m:t>
                    </m:r>
                  </m:sub>
                </m:sSub>
                <m:r>
                  <m:rPr>
                    <m:sty m:val="p"/>
                  </m:rPr>
                  <w:rPr>
                    <w:rFonts w:ascii="Times New Roman" w:hAnsi="Times New Roman" w:cs="Times New Roman"/>
                    <w:sz w:val="28"/>
                    <w:szCs w:val="28"/>
                  </w:rPr>
                  <m:t>-</m:t>
                </m:r>
                <m:r>
                  <m:rPr>
                    <m:sty m:val="p"/>
                  </m:rPr>
                  <w:rPr>
                    <w:rFonts w:ascii="Cambria Math" w:hAnsi="Times New Roman" w:cs="Times New Roman"/>
                    <w:sz w:val="28"/>
                    <w:szCs w:val="28"/>
                  </w:rPr>
                  <m:t>1</m:t>
                </m:r>
              </m:e>
            </m:d>
            <m:r>
              <m:rPr>
                <m:sty m:val="p"/>
              </m:rPr>
              <w:rPr>
                <w:rFonts w:ascii="Cambria Math" w:hAnsi="Times New Roman" w:cs="Times New Roman"/>
                <w:sz w:val="28"/>
                <w:szCs w:val="28"/>
              </w:rPr>
              <m:t>+</m:t>
            </m:r>
            <m:sSup>
              <m:sSupPr>
                <m:ctrlPr>
                  <w:rPr>
                    <w:rFonts w:ascii="Cambria Math" w:hAnsi="Times New Roman" w:cs="Times New Roman"/>
                    <w:i/>
                    <w:sz w:val="28"/>
                    <w:szCs w:val="28"/>
                  </w:rPr>
                </m:ctrlPr>
              </m:sSupPr>
              <m:e>
                <m:sSub>
                  <m:sSubPr>
                    <m:ctrlPr>
                      <w:rPr>
                        <w:rFonts w:ascii="Cambria Math" w:hAnsi="Times New Roman" w:cs="Times New Roman"/>
                        <w:i/>
                        <w:sz w:val="28"/>
                        <w:szCs w:val="28"/>
                      </w:rPr>
                    </m:ctrlPr>
                  </m:sSubPr>
                  <m:e>
                    <m:r>
                      <w:rPr>
                        <w:rFonts w:ascii="Cambria Math" w:hAnsi="Cambria Math" w:cs="Times New Roman"/>
                        <w:sz w:val="28"/>
                        <w:szCs w:val="28"/>
                      </w:rPr>
                      <m:t>S</m:t>
                    </m:r>
                  </m:e>
                  <m:sub>
                    <m:r>
                      <w:rPr>
                        <w:rFonts w:ascii="Cambria Math" w:hAnsi="Times New Roman" w:cs="Times New Roman"/>
                        <w:sz w:val="28"/>
                        <w:szCs w:val="28"/>
                      </w:rPr>
                      <m:t>2</m:t>
                    </m:r>
                  </m:sub>
                </m:sSub>
              </m:e>
              <m:sup>
                <m:r>
                  <w:rPr>
                    <w:rFonts w:ascii="Cambria Math" w:hAnsi="Times New Roman" w:cs="Times New Roman"/>
                    <w:sz w:val="28"/>
                    <w:szCs w:val="28"/>
                  </w:rPr>
                  <m:t>2</m:t>
                </m:r>
              </m:sup>
            </m:sSup>
            <m:d>
              <m:dPr>
                <m:ctrlPr>
                  <w:rPr>
                    <w:rFonts w:ascii="Cambria Math" w:hAnsi="Times New Roman" w:cs="Times New Roman"/>
                    <w:sz w:val="28"/>
                    <w:szCs w:val="28"/>
                  </w:rPr>
                </m:ctrlPr>
              </m:dPr>
              <m:e>
                <m:sSub>
                  <m:sSubPr>
                    <m:ctrlPr>
                      <w:rPr>
                        <w:rFonts w:ascii="Cambria Math" w:hAnsi="Times New Roman" w:cs="Times New Roman"/>
                        <w:sz w:val="28"/>
                        <w:szCs w:val="28"/>
                      </w:rPr>
                    </m:ctrlPr>
                  </m:sSubPr>
                  <m:e>
                    <m:r>
                      <m:rPr>
                        <m:sty m:val="p"/>
                      </m:rPr>
                      <w:rPr>
                        <w:rFonts w:ascii="Cambria Math" w:hAnsi="Times New Roman" w:cs="Times New Roman"/>
                        <w:sz w:val="28"/>
                        <w:szCs w:val="28"/>
                      </w:rPr>
                      <m:t>n</m:t>
                    </m:r>
                  </m:e>
                  <m:sub>
                    <m:r>
                      <m:rPr>
                        <m:sty m:val="p"/>
                      </m:rPr>
                      <w:rPr>
                        <w:rFonts w:ascii="Cambria Math" w:hAnsi="Times New Roman" w:cs="Times New Roman"/>
                        <w:sz w:val="28"/>
                        <w:szCs w:val="28"/>
                      </w:rPr>
                      <m:t>2</m:t>
                    </m:r>
                  </m:sub>
                </m:sSub>
                <m:r>
                  <m:rPr>
                    <m:sty m:val="p"/>
                  </m:rPr>
                  <w:rPr>
                    <w:rFonts w:ascii="Times New Roman" w:hAnsi="Times New Roman" w:cs="Times New Roman"/>
                    <w:sz w:val="28"/>
                    <w:szCs w:val="28"/>
                  </w:rPr>
                  <m:t>-</m:t>
                </m:r>
                <m:r>
                  <m:rPr>
                    <m:sty m:val="p"/>
                  </m:rPr>
                  <w:rPr>
                    <w:rFonts w:ascii="Cambria Math" w:hAnsi="Times New Roman" w:cs="Times New Roman"/>
                    <w:sz w:val="28"/>
                    <w:szCs w:val="28"/>
                  </w:rPr>
                  <m:t>1</m:t>
                </m:r>
              </m:e>
            </m:d>
          </m:num>
          <m:den>
            <m:d>
              <m:dPr>
                <m:ctrlPr>
                  <w:rPr>
                    <w:rFonts w:ascii="Cambria Math" w:hAnsi="Times New Roman" w:cs="Times New Roman"/>
                    <w:sz w:val="28"/>
                    <w:szCs w:val="28"/>
                  </w:rPr>
                </m:ctrlPr>
              </m:dPr>
              <m:e>
                <m:sSub>
                  <m:sSubPr>
                    <m:ctrlPr>
                      <w:rPr>
                        <w:rFonts w:ascii="Cambria Math" w:hAnsi="Times New Roman" w:cs="Times New Roman"/>
                        <w:sz w:val="28"/>
                        <w:szCs w:val="28"/>
                      </w:rPr>
                    </m:ctrlPr>
                  </m:sSubPr>
                  <m:e>
                    <m:r>
                      <m:rPr>
                        <m:sty m:val="p"/>
                      </m:rPr>
                      <w:rPr>
                        <w:rFonts w:ascii="Cambria Math" w:hAnsi="Times New Roman" w:cs="Times New Roman"/>
                        <w:sz w:val="28"/>
                        <w:szCs w:val="28"/>
                      </w:rPr>
                      <m:t>n</m:t>
                    </m:r>
                  </m:e>
                  <m:sub>
                    <m:r>
                      <m:rPr>
                        <m:sty m:val="p"/>
                      </m:rPr>
                      <w:rPr>
                        <w:rFonts w:ascii="Cambria Math" w:hAnsi="Times New Roman" w:cs="Times New Roman"/>
                        <w:sz w:val="28"/>
                        <w:szCs w:val="28"/>
                      </w:rPr>
                      <m:t>1</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n</m:t>
                    </m:r>
                  </m:e>
                  <m:sub>
                    <m:r>
                      <m:rPr>
                        <m:sty m:val="p"/>
                      </m:rPr>
                      <w:rPr>
                        <w:rFonts w:ascii="Cambria Math" w:hAnsi="Times New Roman" w:cs="Times New Roman"/>
                        <w:sz w:val="28"/>
                        <w:szCs w:val="28"/>
                      </w:rPr>
                      <m:t>2</m:t>
                    </m:r>
                  </m:sub>
                </m:sSub>
                <m:r>
                  <m:rPr>
                    <m:sty m:val="p"/>
                  </m:rPr>
                  <w:rPr>
                    <w:rFonts w:ascii="Times New Roman" w:hAnsi="Times New Roman" w:cs="Times New Roman"/>
                    <w:sz w:val="28"/>
                    <w:szCs w:val="28"/>
                  </w:rPr>
                  <m:t>-</m:t>
                </m:r>
                <m:r>
                  <m:rPr>
                    <m:sty m:val="p"/>
                  </m:rPr>
                  <w:rPr>
                    <w:rFonts w:ascii="Cambria Math" w:hAnsi="Times New Roman" w:cs="Times New Roman"/>
                    <w:sz w:val="28"/>
                    <w:szCs w:val="28"/>
                  </w:rPr>
                  <m:t>2</m:t>
                </m:r>
              </m:e>
            </m:d>
          </m:den>
        </m:f>
      </m:oMath>
      <w:r w:rsidRPr="00454042">
        <w:rPr>
          <w:rFonts w:ascii="Times New Roman" w:hAnsi="Times New Roman" w:cs="Times New Roman"/>
          <w:sz w:val="28"/>
          <w:szCs w:val="28"/>
        </w:rPr>
        <w:t xml:space="preserve">    </w:t>
      </w:r>
      <m:oMath>
        <m:sSub>
          <m:sSubPr>
            <m:ctrlPr>
              <w:rPr>
                <w:rFonts w:ascii="Cambria Math" w:hAnsi="Times New Roman" w:cs="Times New Roman"/>
                <w:sz w:val="28"/>
                <w:szCs w:val="28"/>
              </w:rPr>
            </m:ctrlPr>
          </m:sSubPr>
          <m:e>
            <m:r>
              <m:rPr>
                <m:sty m:val="p"/>
              </m:rPr>
              <w:rPr>
                <w:rFonts w:ascii="Cambria Math" w:hAnsi="Times New Roman" w:cs="Times New Roman"/>
                <w:sz w:val="28"/>
                <w:szCs w:val="28"/>
              </w:rPr>
              <m:t>n</m:t>
            </m:r>
          </m:e>
          <m:sub>
            <m:r>
              <m:rPr>
                <m:sty m:val="p"/>
              </m:rPr>
              <w:rPr>
                <w:rFonts w:ascii="Cambria Math" w:hAnsi="Times New Roman" w:cs="Times New Roman"/>
                <w:sz w:val="28"/>
                <w:szCs w:val="28"/>
              </w:rPr>
              <m:t>1</m:t>
            </m:r>
          </m:sub>
        </m:sSub>
      </m:oMath>
      <w:r w:rsidRPr="00454042">
        <w:rPr>
          <w:rFonts w:ascii="Times New Roman" w:hAnsi="Times New Roman" w:cs="Times New Roman"/>
          <w:sz w:val="28"/>
          <w:szCs w:val="28"/>
        </w:rPr>
        <w:t xml:space="preserve">&amp; </w:t>
      </w:r>
      <m:oMath>
        <m:sSub>
          <m:sSubPr>
            <m:ctrlPr>
              <w:rPr>
                <w:rFonts w:ascii="Cambria Math" w:hAnsi="Times New Roman" w:cs="Times New Roman"/>
                <w:sz w:val="28"/>
                <w:szCs w:val="28"/>
              </w:rPr>
            </m:ctrlPr>
          </m:sSubPr>
          <m:e>
            <m:r>
              <m:rPr>
                <m:sty m:val="p"/>
              </m:rPr>
              <w:rPr>
                <w:rFonts w:ascii="Cambria Math" w:hAnsi="Times New Roman" w:cs="Times New Roman"/>
                <w:sz w:val="28"/>
                <w:szCs w:val="28"/>
              </w:rPr>
              <m:t>n</m:t>
            </m:r>
          </m:e>
          <m:sub>
            <m:r>
              <m:rPr>
                <m:sty m:val="p"/>
              </m:rPr>
              <w:rPr>
                <w:rFonts w:ascii="Cambria Math" w:hAnsi="Times New Roman" w:cs="Times New Roman"/>
                <w:sz w:val="28"/>
                <w:szCs w:val="28"/>
              </w:rPr>
              <m:t>2</m:t>
            </m:r>
          </m:sub>
        </m:sSub>
      </m:oMath>
      <w:r w:rsidRPr="00454042">
        <w:rPr>
          <w:rFonts w:ascii="Times New Roman" w:hAnsi="Times New Roman" w:cs="Times New Roman"/>
          <w:sz w:val="28"/>
          <w:szCs w:val="28"/>
        </w:rPr>
        <w:t xml:space="preserve"> is the sample size of two groups of previous study.</w:t>
      </w:r>
    </w:p>
    <w:p w:rsidR="00454042" w:rsidRPr="00454042" w:rsidRDefault="003D3BFE" w:rsidP="00454042">
      <w:pPr>
        <w:spacing w:after="0"/>
        <w:ind w:right="567" w:firstLine="142"/>
        <w:rPr>
          <w:rFonts w:ascii="Times New Roman" w:hAnsi="Times New Roman" w:cs="Times New Roman"/>
          <w:sz w:val="28"/>
          <w:szCs w:val="28"/>
        </w:rPr>
      </w:pPr>
      <m:oMath>
        <m:f>
          <m:fPr>
            <m:ctrlPr>
              <w:rPr>
                <w:rFonts w:ascii="Cambria Math" w:hAnsi="Times New Roman" w:cs="Times New Roman"/>
                <w:sz w:val="28"/>
                <w:szCs w:val="28"/>
              </w:rPr>
            </m:ctrlPr>
          </m:fPr>
          <m:num>
            <m:sSup>
              <m:sSupPr>
                <m:ctrlPr>
                  <w:rPr>
                    <w:rFonts w:ascii="Cambria Math" w:hAnsi="Times New Roman" w:cs="Times New Roman"/>
                    <w:i/>
                    <w:sz w:val="28"/>
                    <w:szCs w:val="28"/>
                  </w:rPr>
                </m:ctrlPr>
              </m:sSupPr>
              <m:e>
                <m:r>
                  <w:rPr>
                    <w:rFonts w:ascii="Cambria Math" w:hAnsi="Times New Roman" w:cs="Times New Roman"/>
                    <w:sz w:val="28"/>
                    <w:szCs w:val="28"/>
                  </w:rPr>
                  <m:t>8.5</m:t>
                </m:r>
              </m:e>
              <m:sup>
                <m:r>
                  <w:rPr>
                    <w:rFonts w:ascii="Cambria Math" w:hAnsi="Times New Roman" w:cs="Times New Roman"/>
                    <w:sz w:val="28"/>
                    <w:szCs w:val="28"/>
                  </w:rPr>
                  <m:t>2</m:t>
                </m:r>
              </m:sup>
            </m:sSup>
            <m:d>
              <m:dPr>
                <m:ctrlPr>
                  <w:rPr>
                    <w:rFonts w:ascii="Cambria Math" w:hAnsi="Times New Roman" w:cs="Times New Roman"/>
                    <w:sz w:val="28"/>
                    <w:szCs w:val="28"/>
                  </w:rPr>
                </m:ctrlPr>
              </m:dPr>
              <m:e>
                <m:r>
                  <m:rPr>
                    <m:sty m:val="p"/>
                  </m:rPr>
                  <w:rPr>
                    <w:rFonts w:ascii="Cambria Math" w:hAnsi="Times New Roman" w:cs="Times New Roman"/>
                    <w:sz w:val="28"/>
                    <w:szCs w:val="28"/>
                  </w:rPr>
                  <m:t>30</m:t>
                </m:r>
                <m:r>
                  <m:rPr>
                    <m:sty m:val="p"/>
                  </m:rPr>
                  <w:rPr>
                    <w:rFonts w:ascii="Times New Roman" w:hAnsi="Times New Roman" w:cs="Times New Roman"/>
                    <w:sz w:val="28"/>
                    <w:szCs w:val="28"/>
                  </w:rPr>
                  <m:t>-</m:t>
                </m:r>
                <m:r>
                  <m:rPr>
                    <m:sty m:val="p"/>
                  </m:rPr>
                  <w:rPr>
                    <w:rFonts w:ascii="Cambria Math" w:hAnsi="Times New Roman" w:cs="Times New Roman"/>
                    <w:sz w:val="28"/>
                    <w:szCs w:val="28"/>
                  </w:rPr>
                  <m:t>1</m:t>
                </m:r>
              </m:e>
            </m:d>
            <m:r>
              <m:rPr>
                <m:sty m:val="p"/>
              </m:rP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Times New Roman" w:cs="Times New Roman"/>
                    <w:sz w:val="28"/>
                    <w:szCs w:val="28"/>
                  </w:rPr>
                  <m:t>12</m:t>
                </m:r>
              </m:e>
              <m:sup>
                <m:r>
                  <w:rPr>
                    <w:rFonts w:ascii="Cambria Math" w:hAnsi="Times New Roman" w:cs="Times New Roman"/>
                    <w:sz w:val="28"/>
                    <w:szCs w:val="28"/>
                  </w:rPr>
                  <m:t>2</m:t>
                </m:r>
              </m:sup>
            </m:sSup>
            <m:d>
              <m:dPr>
                <m:ctrlPr>
                  <w:rPr>
                    <w:rFonts w:ascii="Cambria Math" w:hAnsi="Times New Roman" w:cs="Times New Roman"/>
                    <w:sz w:val="28"/>
                    <w:szCs w:val="28"/>
                  </w:rPr>
                </m:ctrlPr>
              </m:dPr>
              <m:e>
                <m:r>
                  <m:rPr>
                    <m:sty m:val="p"/>
                  </m:rPr>
                  <w:rPr>
                    <w:rFonts w:ascii="Cambria Math" w:hAnsi="Times New Roman" w:cs="Times New Roman"/>
                    <w:sz w:val="28"/>
                    <w:szCs w:val="28"/>
                  </w:rPr>
                  <m:t>30</m:t>
                </m:r>
                <m:r>
                  <m:rPr>
                    <m:sty m:val="p"/>
                  </m:rPr>
                  <w:rPr>
                    <w:rFonts w:ascii="Times New Roman" w:hAnsi="Times New Roman" w:cs="Times New Roman"/>
                    <w:sz w:val="28"/>
                    <w:szCs w:val="28"/>
                  </w:rPr>
                  <m:t>-</m:t>
                </m:r>
                <m:r>
                  <m:rPr>
                    <m:sty m:val="p"/>
                  </m:rPr>
                  <w:rPr>
                    <w:rFonts w:ascii="Cambria Math" w:hAnsi="Times New Roman" w:cs="Times New Roman"/>
                    <w:sz w:val="28"/>
                    <w:szCs w:val="28"/>
                  </w:rPr>
                  <m:t>1</m:t>
                </m:r>
              </m:e>
            </m:d>
          </m:num>
          <m:den>
            <m:d>
              <m:dPr>
                <m:ctrlPr>
                  <w:rPr>
                    <w:rFonts w:ascii="Cambria Math" w:hAnsi="Times New Roman" w:cs="Times New Roman"/>
                    <w:sz w:val="28"/>
                    <w:szCs w:val="28"/>
                  </w:rPr>
                </m:ctrlPr>
              </m:dPr>
              <m:e>
                <m:r>
                  <m:rPr>
                    <m:sty m:val="p"/>
                  </m:rPr>
                  <w:rPr>
                    <w:rFonts w:ascii="Cambria Math" w:hAnsi="Times New Roman" w:cs="Times New Roman"/>
                    <w:sz w:val="28"/>
                    <w:szCs w:val="28"/>
                  </w:rPr>
                  <m:t>30+30</m:t>
                </m:r>
                <m:r>
                  <m:rPr>
                    <m:sty m:val="p"/>
                  </m:rPr>
                  <w:rPr>
                    <w:rFonts w:ascii="Times New Roman" w:hAnsi="Times New Roman" w:cs="Times New Roman"/>
                    <w:sz w:val="28"/>
                    <w:szCs w:val="28"/>
                  </w:rPr>
                  <m:t>-</m:t>
                </m:r>
                <m:r>
                  <m:rPr>
                    <m:sty m:val="p"/>
                  </m:rPr>
                  <w:rPr>
                    <w:rFonts w:ascii="Cambria Math" w:hAnsi="Times New Roman" w:cs="Times New Roman"/>
                    <w:sz w:val="28"/>
                    <w:szCs w:val="28"/>
                  </w:rPr>
                  <m:t>2</m:t>
                </m:r>
              </m:e>
            </m:d>
          </m:den>
        </m:f>
      </m:oMath>
      <w:r w:rsidR="00454042" w:rsidRPr="00454042">
        <w:rPr>
          <w:rFonts w:ascii="Times New Roman" w:hAnsi="Times New Roman" w:cs="Times New Roman"/>
          <w:sz w:val="28"/>
          <w:szCs w:val="28"/>
        </w:rPr>
        <w:t xml:space="preserve">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=108.125</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calculates sample size of this study will be </w:t>
      </w:r>
    </w:p>
    <w:p w:rsidR="00454042" w:rsidRPr="00454042" w:rsidRDefault="00454042" w:rsidP="00454042">
      <w:pPr>
        <w:spacing w:after="0"/>
        <w:ind w:right="567" w:firstLine="142"/>
        <w:rPr>
          <w:rFonts w:ascii="Times New Roman" w:hAnsi="Times New Roman" w:cs="Times New Roman"/>
          <w:sz w:val="28"/>
          <w:szCs w:val="28"/>
        </w:rPr>
      </w:pPr>
      <m:oMathPara>
        <m:oMath>
          <m:r>
            <w:rPr>
              <w:rFonts w:ascii="Cambria Math" w:hAnsi="Cambria Math" w:cs="Times New Roman"/>
              <w:sz w:val="28"/>
              <w:szCs w:val="28"/>
            </w:rPr>
            <m:t>n</m:t>
          </m:r>
          <m:r>
            <m:rPr>
              <m:sty m:val="p"/>
            </m:rPr>
            <w:rPr>
              <w:rFonts w:ascii="Cambria Math" w:hAnsi="Times New Roman" w:cs="Times New Roman"/>
              <w:sz w:val="28"/>
              <w:szCs w:val="28"/>
            </w:rPr>
            <m:t>=</m:t>
          </m:r>
          <m:f>
            <m:fPr>
              <m:ctrlPr>
                <w:rPr>
                  <w:rFonts w:ascii="Cambria Math" w:hAnsi="Times New Roman" w:cs="Times New Roman"/>
                  <w:sz w:val="28"/>
                  <w:szCs w:val="28"/>
                </w:rPr>
              </m:ctrlPr>
            </m:fPr>
            <m:num>
              <m:sSup>
                <m:sSupPr>
                  <m:ctrlPr>
                    <w:rPr>
                      <w:rFonts w:ascii="Cambria Math" w:hAnsi="Times New Roman" w:cs="Times New Roman"/>
                      <w:sz w:val="28"/>
                      <w:szCs w:val="28"/>
                    </w:rPr>
                  </m:ctrlPr>
                </m:sSupPr>
                <m:e>
                  <m:d>
                    <m:dPr>
                      <m:ctrlPr>
                        <w:rPr>
                          <w:rFonts w:ascii="Cambria Math" w:hAnsi="Times New Roman" w:cs="Times New Roman"/>
                          <w:sz w:val="28"/>
                          <w:szCs w:val="28"/>
                        </w:rPr>
                      </m:ctrlPr>
                    </m:dPr>
                    <m:e>
                      <m:r>
                        <m:rPr>
                          <m:sty m:val="p"/>
                        </m:rPr>
                        <w:rPr>
                          <w:rFonts w:ascii="Cambria Math" w:hAnsi="Times New Roman" w:cs="Times New Roman"/>
                          <w:sz w:val="28"/>
                          <w:szCs w:val="28"/>
                        </w:rPr>
                        <m:t>1.96+0.84</m:t>
                      </m:r>
                    </m:e>
                  </m:d>
                </m:e>
                <m:sup>
                  <m:r>
                    <m:rPr>
                      <m:sty m:val="p"/>
                    </m:rPr>
                    <w:rPr>
                      <w:rFonts w:ascii="Cambria Math" w:hAnsi="Times New Roman" w:cs="Times New Roman"/>
                      <w:sz w:val="28"/>
                      <w:szCs w:val="28"/>
                    </w:rPr>
                    <m:t>2</m:t>
                  </m:r>
                </m:sup>
              </m:sSup>
              <m:r>
                <m:rPr>
                  <m:sty m:val="p"/>
                </m:rPr>
                <w:rPr>
                  <w:rFonts w:hAnsi="Times New Roman" w:cs="Times New Roman"/>
                  <w:sz w:val="28"/>
                  <w:szCs w:val="28"/>
                </w:rPr>
                <m:t>×</m:t>
              </m:r>
              <m:r>
                <m:rPr>
                  <m:sty m:val="p"/>
                </m:rPr>
                <w:rPr>
                  <w:rFonts w:ascii="Cambria Math" w:hAnsi="Times New Roman" w:cs="Times New Roman"/>
                  <w:sz w:val="28"/>
                  <w:szCs w:val="28"/>
                </w:rPr>
                <m:t>2</m:t>
              </m:r>
              <m:r>
                <m:rPr>
                  <m:sty m:val="p"/>
                </m:rPr>
                <w:rPr>
                  <w:rFonts w:hAnsi="Times New Roman" w:cs="Times New Roman"/>
                  <w:sz w:val="28"/>
                  <w:szCs w:val="28"/>
                </w:rPr>
                <m:t>×</m:t>
              </m:r>
              <m:sSup>
                <m:sSupPr>
                  <m:ctrlPr>
                    <w:rPr>
                      <w:rFonts w:ascii="Cambria Math" w:hAnsi="Times New Roman" w:cs="Times New Roman"/>
                      <w:sz w:val="28"/>
                      <w:szCs w:val="28"/>
                    </w:rPr>
                  </m:ctrlPr>
                </m:sSupPr>
                <m:e>
                  <m:r>
                    <m:rPr>
                      <m:sty m:val="p"/>
                    </m:rPr>
                    <w:rPr>
                      <w:rFonts w:ascii="Cambria Math" w:hAnsi="Times New Roman" w:cs="Times New Roman"/>
                      <w:sz w:val="28"/>
                      <w:szCs w:val="28"/>
                    </w:rPr>
                    <m:t>108.125</m:t>
                  </m:r>
                </m:e>
                <m:sup>
                  <m:r>
                    <m:rPr>
                      <m:sty m:val="p"/>
                    </m:rPr>
                    <w:rPr>
                      <w:rFonts w:ascii="Cambria Math" w:hAnsi="Times New Roman" w:cs="Times New Roman"/>
                      <w:sz w:val="28"/>
                      <w:szCs w:val="28"/>
                    </w:rPr>
                    <m:t>2</m:t>
                  </m:r>
                </m:sup>
              </m:sSup>
            </m:num>
            <m:den>
              <m:sSup>
                <m:sSupPr>
                  <m:ctrlPr>
                    <w:rPr>
                      <w:rFonts w:ascii="Cambria Math" w:hAnsi="Times New Roman" w:cs="Times New Roman"/>
                      <w:sz w:val="28"/>
                      <w:szCs w:val="28"/>
                    </w:rPr>
                  </m:ctrlPr>
                </m:sSupPr>
                <m:e>
                  <m:r>
                    <m:rPr>
                      <m:sty m:val="p"/>
                    </m:rPr>
                    <w:rPr>
                      <w:rFonts w:ascii="Cambria Math" w:hAnsi="Times New Roman" w:cs="Times New Roman"/>
                      <w:sz w:val="28"/>
                      <w:szCs w:val="28"/>
                    </w:rPr>
                    <m:t>8</m:t>
                  </m:r>
                </m:e>
                <m:sup>
                  <m:r>
                    <m:rPr>
                      <m:sty m:val="p"/>
                    </m:rPr>
                    <w:rPr>
                      <w:rFonts w:ascii="Cambria Math" w:hAnsi="Times New Roman" w:cs="Times New Roman"/>
                      <w:sz w:val="28"/>
                      <w:szCs w:val="28"/>
                    </w:rPr>
                    <m:t>2</m:t>
                  </m:r>
                </m:sup>
              </m:sSup>
            </m:den>
          </m:f>
        </m:oMath>
      </m:oMathPara>
    </w:p>
    <w:p w:rsidR="00454042" w:rsidRPr="00454042" w:rsidRDefault="00454042" w:rsidP="00454042">
      <w:pPr>
        <w:spacing w:after="0"/>
        <w:ind w:right="567" w:firstLine="142"/>
        <w:rPr>
          <w:rFonts w:ascii="Times New Roman" w:hAnsi="Times New Roman" w:cs="Times New Roman"/>
          <w:sz w:val="28"/>
          <w:szCs w:val="28"/>
        </w:rPr>
      </w:pP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=26</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so the sample size will be minimum 26 in each group</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total sample size 26</w:t>
      </w:r>
      <m:oMath>
        <m:r>
          <w:rPr>
            <w:rFonts w:hAnsi="Times New Roman" w:cs="Times New Roman"/>
            <w:sz w:val="28"/>
            <w:szCs w:val="28"/>
          </w:rPr>
          <m:t>×</m:t>
        </m:r>
        <m:r>
          <w:rPr>
            <w:rFonts w:ascii="Cambria Math" w:hAnsi="Times New Roman" w:cs="Times New Roman"/>
            <w:sz w:val="28"/>
            <w:szCs w:val="28"/>
          </w:rPr>
          <m:t>2</m:t>
        </m:r>
      </m:oMath>
      <w:r w:rsidRPr="00454042">
        <w:rPr>
          <w:rFonts w:ascii="Times New Roman" w:hAnsi="Times New Roman" w:cs="Times New Roman"/>
          <w:sz w:val="28"/>
          <w:szCs w:val="28"/>
        </w:rPr>
        <w:t xml:space="preserve">=52                          </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 xml:space="preserve">SAMPLE DESIGN : </w:t>
      </w:r>
    </w:p>
    <w:p w:rsidR="00454042" w:rsidRPr="00454042" w:rsidRDefault="00454042" w:rsidP="00454042">
      <w:pPr>
        <w:pStyle w:val="ListParagraph"/>
        <w:ind w:left="0" w:right="567" w:firstLine="142"/>
        <w:rPr>
          <w:rFonts w:ascii="Times New Roman" w:hAnsi="Times New Roman" w:cs="Times New Roman"/>
          <w:sz w:val="28"/>
          <w:szCs w:val="28"/>
        </w:rPr>
      </w:pP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lastRenderedPageBreak/>
        <w:t>For allotment of study subjects in study and control arm sealed envelop technique will be used.</w:t>
      </w:r>
    </w:p>
    <w:p w:rsidR="00454042" w:rsidRPr="00454042" w:rsidRDefault="00BA7A39" w:rsidP="00BA7A39">
      <w:pPr>
        <w:pStyle w:val="ListParagraph"/>
        <w:tabs>
          <w:tab w:val="left" w:pos="2534"/>
        </w:tabs>
        <w:ind w:left="0" w:right="567" w:firstLine="142"/>
        <w:rPr>
          <w:rFonts w:ascii="Times New Roman" w:hAnsi="Times New Roman" w:cs="Times New Roman"/>
          <w:sz w:val="28"/>
          <w:szCs w:val="28"/>
        </w:rPr>
      </w:pPr>
      <w:r>
        <w:rPr>
          <w:rFonts w:ascii="Times New Roman" w:hAnsi="Times New Roman" w:cs="Times New Roman"/>
          <w:sz w:val="28"/>
          <w:szCs w:val="28"/>
        </w:rPr>
        <w:tab/>
      </w:r>
    </w:p>
    <w:p w:rsidR="00454042" w:rsidRPr="00BA7A39" w:rsidRDefault="00454042" w:rsidP="00454042">
      <w:pPr>
        <w:pStyle w:val="ListParagraph"/>
        <w:ind w:left="0" w:right="567" w:firstLine="142"/>
        <w:rPr>
          <w:rFonts w:ascii="Times New Roman" w:hAnsi="Times New Roman" w:cs="Times New Roman"/>
          <w:b/>
          <w:sz w:val="28"/>
          <w:szCs w:val="28"/>
        </w:rPr>
      </w:pPr>
      <w:r w:rsidRPr="00BA7A39">
        <w:rPr>
          <w:rFonts w:ascii="Times New Roman" w:hAnsi="Times New Roman" w:cs="Times New Roman"/>
          <w:b/>
          <w:sz w:val="28"/>
          <w:szCs w:val="28"/>
        </w:rPr>
        <w:t>INCLUSION AND EXCLUSION CRITERIA</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w:t>
      </w:r>
    </w:p>
    <w:p w:rsidR="00454042" w:rsidRPr="00BA7A39" w:rsidRDefault="00454042" w:rsidP="00454042">
      <w:pPr>
        <w:pStyle w:val="ListParagraph"/>
        <w:ind w:left="0" w:right="567" w:firstLine="142"/>
        <w:rPr>
          <w:rFonts w:ascii="Times New Roman" w:hAnsi="Times New Roman" w:cs="Times New Roman"/>
          <w:b/>
          <w:sz w:val="28"/>
          <w:szCs w:val="28"/>
        </w:rPr>
      </w:pPr>
      <w:r w:rsidRPr="00BA7A39">
        <w:rPr>
          <w:rFonts w:ascii="Times New Roman" w:hAnsi="Times New Roman" w:cs="Times New Roman"/>
          <w:b/>
          <w:sz w:val="28"/>
          <w:szCs w:val="28"/>
        </w:rPr>
        <w:t xml:space="preserve">INCLUSION: </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a. Cardio-respiratory compromised patients </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b. ASA Grade I To III </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c. Weight less than 70 Kg.BMI &lt;25 </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d. Cholelithiasis with or without cholecystitis</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w:t>
      </w:r>
    </w:p>
    <w:p w:rsidR="00454042" w:rsidRPr="00BA7A39" w:rsidRDefault="00454042" w:rsidP="00454042">
      <w:pPr>
        <w:pStyle w:val="ListParagraph"/>
        <w:ind w:left="0" w:right="567" w:firstLine="142"/>
        <w:rPr>
          <w:rFonts w:ascii="Times New Roman" w:hAnsi="Times New Roman" w:cs="Times New Roman"/>
          <w:b/>
          <w:sz w:val="28"/>
          <w:szCs w:val="28"/>
        </w:rPr>
      </w:pPr>
      <w:r w:rsidRPr="00BA7A39">
        <w:rPr>
          <w:rFonts w:ascii="Times New Roman" w:hAnsi="Times New Roman" w:cs="Times New Roman"/>
          <w:b/>
          <w:sz w:val="28"/>
          <w:szCs w:val="28"/>
        </w:rPr>
        <w:t xml:space="preserve">EXCLUSION: </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a. Weight &gt;70 Kg./ BMI &gt;25 </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b. ASA Grade more than III </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c. Cases of acute cholecystitis</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d. Acute cholecystitis</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e. Choledocholithiasas</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f. Mucocele or empyema of Gall Bladder</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g. Prior surgery with incision through the umbilicus</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h. Mental illness, dementia, or inability to provide informed consent</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i. Pregnancy</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j. Jaundice</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k. Malnutrition</w:t>
      </w:r>
    </w:p>
    <w:p w:rsidR="00454042" w:rsidRPr="00454042" w:rsidRDefault="00454042" w:rsidP="00454042">
      <w:pPr>
        <w:spacing w:after="0"/>
        <w:ind w:right="567" w:firstLine="142"/>
        <w:rPr>
          <w:rFonts w:ascii="Times New Roman" w:hAnsi="Times New Roman" w:cs="Times New Roman"/>
          <w:sz w:val="28"/>
          <w:szCs w:val="28"/>
        </w:rPr>
      </w:pP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b/>
          <w:sz w:val="28"/>
          <w:szCs w:val="28"/>
        </w:rPr>
        <w:t>STUDY DESIGN</w:t>
      </w:r>
      <w:r w:rsidRPr="00454042">
        <w:rPr>
          <w:rFonts w:ascii="Times New Roman" w:hAnsi="Times New Roman" w:cs="Times New Roman"/>
          <w:sz w:val="28"/>
          <w:szCs w:val="28"/>
        </w:rPr>
        <w:t xml:space="preserve"> : Randomized controlled study</w:t>
      </w:r>
    </w:p>
    <w:p w:rsidR="00454042" w:rsidRPr="00BA7A39" w:rsidRDefault="00454042" w:rsidP="00454042">
      <w:pPr>
        <w:spacing w:after="0"/>
        <w:ind w:right="567" w:firstLine="142"/>
        <w:rPr>
          <w:rFonts w:ascii="Times New Roman" w:hAnsi="Times New Roman" w:cs="Times New Roman"/>
          <w:b/>
          <w:sz w:val="28"/>
          <w:szCs w:val="28"/>
        </w:rPr>
      </w:pPr>
      <w:r w:rsidRPr="00BA7A39">
        <w:rPr>
          <w:rFonts w:ascii="Times New Roman" w:hAnsi="Times New Roman" w:cs="Times New Roman"/>
          <w:b/>
          <w:sz w:val="28"/>
          <w:szCs w:val="28"/>
        </w:rPr>
        <w:t>STUDY TOOLS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a. Pretested and predesigned proforma</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b. Assessment of severity of pain on the basis of visual analogue scale (VAS).</w:t>
      </w:r>
    </w:p>
    <w:p w:rsidR="00454042" w:rsidRPr="00454042" w:rsidRDefault="00454042" w:rsidP="00454042">
      <w:pPr>
        <w:spacing w:after="0"/>
        <w:ind w:right="567" w:firstLine="142"/>
        <w:rPr>
          <w:rFonts w:ascii="Times New Roman" w:hAnsi="Times New Roman" w:cs="Times New Roman"/>
          <w:sz w:val="28"/>
          <w:szCs w:val="28"/>
        </w:rPr>
      </w:pPr>
    </w:p>
    <w:p w:rsidR="00454042" w:rsidRPr="00454042" w:rsidRDefault="00454042" w:rsidP="00454042">
      <w:pPr>
        <w:spacing w:after="0"/>
        <w:ind w:right="567" w:firstLine="142"/>
        <w:rPr>
          <w:rFonts w:ascii="Times New Roman" w:hAnsi="Times New Roman" w:cs="Times New Roman"/>
          <w:sz w:val="28"/>
          <w:szCs w:val="28"/>
        </w:rPr>
      </w:pPr>
    </w:p>
    <w:p w:rsidR="00454042" w:rsidRPr="00454042" w:rsidRDefault="00454042" w:rsidP="00BA7A39">
      <w:pPr>
        <w:spacing w:after="0" w:line="451" w:lineRule="auto"/>
        <w:ind w:right="567" w:firstLine="142"/>
        <w:rPr>
          <w:rFonts w:ascii="Times New Roman" w:hAnsi="Times New Roman" w:cs="Times New Roman"/>
          <w:sz w:val="28"/>
          <w:szCs w:val="28"/>
        </w:rPr>
      </w:pPr>
      <w:r w:rsidRPr="00BA7A39">
        <w:rPr>
          <w:rFonts w:ascii="Times New Roman" w:hAnsi="Times New Roman" w:cs="Times New Roman"/>
          <w:b/>
          <w:sz w:val="28"/>
          <w:szCs w:val="28"/>
        </w:rPr>
        <w:t xml:space="preserve">STUDY TECHNIQUE </w:t>
      </w:r>
      <w:r w:rsidRPr="00454042">
        <w:rPr>
          <w:rFonts w:ascii="Times New Roman" w:hAnsi="Times New Roman" w:cs="Times New Roman"/>
          <w:sz w:val="28"/>
          <w:szCs w:val="28"/>
        </w:rPr>
        <w:t xml:space="preserve">:  Thorough history taking (Rt. Hypochondrium pain with back radiation, nausea, vomiting ,fever) and clinical examination (Rt. Hypochondriac tenderness, muscle guarding and rigidity at Rt. Hypochondrium , Murphy‟s sign etc) will be done. Detailed cardio-vascular and respiratory system examination. After operation specimen </w:t>
      </w:r>
      <w:r w:rsidRPr="00454042">
        <w:rPr>
          <w:rFonts w:ascii="Times New Roman" w:hAnsi="Times New Roman" w:cs="Times New Roman"/>
          <w:sz w:val="28"/>
          <w:szCs w:val="28"/>
        </w:rPr>
        <w:lastRenderedPageBreak/>
        <w:t xml:space="preserve">will be sent for histopathological examination.  The indoor patients admitted for laparoscopic cholecystectomy were  included in this study. Informed consent was taken from the sample group after explanation and before inclusion into the study. Then after interviewing the patient a predesigned pretested schedule as given in the annexure was filled in.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b/>
          <w:sz w:val="28"/>
          <w:szCs w:val="28"/>
        </w:rPr>
        <w:t>CONTROL</w:t>
      </w:r>
      <w:r w:rsidRPr="00454042">
        <w:rPr>
          <w:rFonts w:ascii="Times New Roman" w:hAnsi="Times New Roman" w:cs="Times New Roman"/>
          <w:sz w:val="28"/>
          <w:szCs w:val="28"/>
        </w:rPr>
        <w:t xml:space="preserve">: Conventional Laparoscopic Cholesystectomy patients. </w:t>
      </w:r>
    </w:p>
    <w:p w:rsidR="00454042" w:rsidRPr="00454042" w:rsidRDefault="00454042" w:rsidP="00454042">
      <w:pPr>
        <w:pStyle w:val="ListParagraph"/>
        <w:ind w:left="0" w:right="567" w:firstLine="142"/>
        <w:rPr>
          <w:rFonts w:ascii="Times New Roman" w:hAnsi="Times New Roman" w:cs="Times New Roman"/>
          <w:sz w:val="28"/>
          <w:szCs w:val="28"/>
        </w:rPr>
      </w:pP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b/>
          <w:sz w:val="28"/>
          <w:szCs w:val="28"/>
        </w:rPr>
        <w:t>CASES</w:t>
      </w:r>
      <w:r w:rsidRPr="00454042">
        <w:rPr>
          <w:rFonts w:ascii="Times New Roman" w:hAnsi="Times New Roman" w:cs="Times New Roman"/>
          <w:sz w:val="28"/>
          <w:szCs w:val="28"/>
        </w:rPr>
        <w:t>: The cases were chosen randomly for the study but most of the patients are ASA grade II.</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b/>
          <w:sz w:val="28"/>
          <w:szCs w:val="28"/>
        </w:rPr>
        <w:t>METHODS OF DATA COLLECTION</w:t>
      </w:r>
      <w:r w:rsidRPr="00454042">
        <w:rPr>
          <w:rFonts w:ascii="Times New Roman" w:hAnsi="Times New Roman" w:cs="Times New Roman"/>
          <w:sz w:val="28"/>
          <w:szCs w:val="28"/>
        </w:rPr>
        <w:t xml:space="preserve">:  Data will be collected pre-operatively, during operationl, post operatively and at follow up at OPD for 3 months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w:t>
      </w:r>
    </w:p>
    <w:p w:rsidR="00454042" w:rsidRPr="00454042" w:rsidRDefault="00454042" w:rsidP="00454042">
      <w:pPr>
        <w:pStyle w:val="ListParagraph"/>
        <w:ind w:left="0" w:right="567" w:firstLine="142"/>
        <w:rPr>
          <w:rFonts w:ascii="Times New Roman" w:hAnsi="Times New Roman" w:cs="Times New Roman"/>
          <w:sz w:val="28"/>
          <w:szCs w:val="28"/>
        </w:rPr>
      </w:pPr>
      <w:r w:rsidRPr="00BA7A39">
        <w:rPr>
          <w:rFonts w:ascii="Times New Roman" w:hAnsi="Times New Roman" w:cs="Times New Roman"/>
          <w:b/>
          <w:sz w:val="28"/>
          <w:szCs w:val="28"/>
        </w:rPr>
        <w:t xml:space="preserve">PARAMETERS </w:t>
      </w:r>
      <w:r w:rsidR="00BA7A39" w:rsidRPr="00BA7A39">
        <w:rPr>
          <w:rFonts w:ascii="Times New Roman" w:hAnsi="Times New Roman" w:cs="Times New Roman"/>
          <w:b/>
          <w:sz w:val="28"/>
          <w:szCs w:val="28"/>
        </w:rPr>
        <w:t xml:space="preserve"> TO BE STUDIED</w:t>
      </w:r>
      <w:r w:rsidRPr="00454042">
        <w:rPr>
          <w:rFonts w:ascii="Times New Roman" w:hAnsi="Times New Roman" w:cs="Times New Roman"/>
          <w:sz w:val="28"/>
          <w:szCs w:val="28"/>
        </w:rPr>
        <w:t xml:space="preserve">: </w:t>
      </w:r>
    </w:p>
    <w:p w:rsidR="00454042" w:rsidRPr="00454042" w:rsidRDefault="00454042" w:rsidP="00454042">
      <w:pPr>
        <w:pStyle w:val="ListParagraph"/>
        <w:ind w:left="0" w:right="567" w:firstLine="142"/>
        <w:rPr>
          <w:rFonts w:ascii="Times New Roman" w:hAnsi="Times New Roman" w:cs="Times New Roman"/>
          <w:sz w:val="28"/>
          <w:szCs w:val="28"/>
        </w:rPr>
      </w:pP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w:t>
      </w:r>
      <w:r w:rsidR="00BA7A39">
        <w:rPr>
          <w:rFonts w:ascii="Times New Roman" w:hAnsi="Times New Roman" w:cs="Times New Roman"/>
          <w:sz w:val="28"/>
          <w:szCs w:val="28"/>
        </w:rPr>
        <w:t>D</w:t>
      </w:r>
      <w:r w:rsidRPr="00454042">
        <w:rPr>
          <w:rFonts w:ascii="Times New Roman" w:hAnsi="Times New Roman" w:cs="Times New Roman"/>
          <w:sz w:val="28"/>
          <w:szCs w:val="28"/>
        </w:rPr>
        <w:t>ata will be collected with regards to the following parameters:</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w:t>
      </w:r>
      <w:r w:rsidRPr="00BA7A39">
        <w:rPr>
          <w:rFonts w:ascii="Times New Roman" w:hAnsi="Times New Roman" w:cs="Times New Roman"/>
          <w:b/>
          <w:sz w:val="28"/>
          <w:szCs w:val="28"/>
        </w:rPr>
        <w:t>Pre-operative</w:t>
      </w:r>
      <w:r w:rsidRPr="00454042">
        <w:rPr>
          <w:rFonts w:ascii="Times New Roman" w:hAnsi="Times New Roman" w:cs="Times New Roman"/>
          <w:sz w:val="28"/>
          <w:szCs w:val="28"/>
        </w:rPr>
        <w:t xml:space="preserve">: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1. Thorough history taking and clinical examinations.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2. pre operative cardio-respiratory co-morbidities-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a. high blood pressure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b. uncontrolled diabetes </w:t>
      </w:r>
    </w:p>
    <w:p w:rsid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c. Ischaemic heart disease ,COPD etc. </w:t>
      </w:r>
    </w:p>
    <w:p w:rsidR="00BA7A39" w:rsidRPr="00BA7A39" w:rsidRDefault="00BA7A39" w:rsidP="001663C9">
      <w:pPr>
        <w:spacing w:after="0"/>
        <w:ind w:left="-567" w:right="567" w:firstLine="142"/>
        <w:rPr>
          <w:rFonts w:ascii="Times New Roman" w:hAnsi="Times New Roman" w:cs="Times New Roman"/>
          <w:b/>
          <w:sz w:val="28"/>
          <w:szCs w:val="28"/>
        </w:rPr>
      </w:pPr>
      <w:r w:rsidRPr="00BA7A39">
        <w:rPr>
          <w:rFonts w:ascii="Times New Roman" w:hAnsi="Times New Roman" w:cs="Times New Roman"/>
          <w:b/>
          <w:sz w:val="28"/>
          <w:szCs w:val="28"/>
        </w:rPr>
        <w:t xml:space="preserve">       Intra-operative</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Operative time: starting from time of incision to time of closure in minutes.</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Conversion rate:conversion into standard  laparoscopic procedure  from low pressure</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Visceral or vascular injury - defined as injury to the CBD, Liver, Duodenum,Stomach,mesentery, rest parts of small intestine, colon, omentum, vasculature during the dissection requiring intervention (suture or stapled repair, use of hemostatic agents).</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lastRenderedPageBreak/>
        <w:t xml:space="preserve">Intra operative cardito-respiratory stability monitoring by measuring the following  parameters before incision, after 20 minutes intra operatively and before reversal from GA -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a. pulse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b. non invasive blood pressure(NIBP) MAP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c. central venous pressure (if required)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d. end tidal  CO2 monitoring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e. arterial blood gas analysis (if required) </w:t>
      </w:r>
    </w:p>
    <w:p w:rsidR="001663C9"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f. Oxygen saturation</w:t>
      </w:r>
    </w:p>
    <w:p w:rsidR="00454042" w:rsidRPr="001663C9" w:rsidRDefault="00454042" w:rsidP="00454042">
      <w:pPr>
        <w:spacing w:after="0"/>
        <w:ind w:right="567" w:firstLine="142"/>
        <w:rPr>
          <w:rFonts w:ascii="Times New Roman" w:hAnsi="Times New Roman" w:cs="Times New Roman"/>
          <w:b/>
          <w:sz w:val="28"/>
          <w:szCs w:val="28"/>
        </w:rPr>
      </w:pPr>
      <w:r w:rsidRPr="00454042">
        <w:rPr>
          <w:rFonts w:ascii="Times New Roman" w:hAnsi="Times New Roman" w:cs="Times New Roman"/>
          <w:sz w:val="28"/>
          <w:szCs w:val="28"/>
        </w:rPr>
        <w:t xml:space="preserve"> </w:t>
      </w:r>
      <w:r w:rsidRPr="001663C9">
        <w:rPr>
          <w:rFonts w:ascii="Times New Roman" w:hAnsi="Times New Roman" w:cs="Times New Roman"/>
          <w:b/>
          <w:sz w:val="28"/>
          <w:szCs w:val="28"/>
        </w:rPr>
        <w:t>Post-operative</w:t>
      </w:r>
      <w:r w:rsidR="001663C9">
        <w:rPr>
          <w:rFonts w:ascii="Times New Roman" w:hAnsi="Times New Roman" w:cs="Times New Roman"/>
          <w:b/>
          <w:sz w:val="28"/>
          <w:szCs w:val="28"/>
        </w:rPr>
        <w:t>:</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 xml:space="preserve">Post operative cardio-respiratory stability monitoring by measuring the following parameters at 2 hrs post operatively -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a. pulse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b. blood pressure MAP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c. respiratory rate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d. central venous pressure (if required)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e. arterial blood gas analysis (if required)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g. oxygen saturation(In percentage) </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 xml:space="preserve">Post operative nausea and vomiting after 2 hrs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 xml:space="preserve">post operative  pain score by using the Visual analogue scale -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a. 6 hrs post operatively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b. 12 hrs post operatively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c. 24 hrs post operatively </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post operative recovery and hospital stay( in days)</w:t>
      </w:r>
    </w:p>
    <w:p w:rsidR="00454042" w:rsidRPr="00454042" w:rsidRDefault="00454042" w:rsidP="00454042">
      <w:pPr>
        <w:pStyle w:val="ListParagraph"/>
        <w:ind w:left="0" w:right="567" w:firstLine="142"/>
        <w:rPr>
          <w:rFonts w:ascii="Times New Roman" w:hAnsi="Times New Roman" w:cs="Times New Roman"/>
          <w:sz w:val="28"/>
          <w:szCs w:val="28"/>
        </w:rPr>
      </w:pP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 xml:space="preserve">wound infection </w:t>
      </w:r>
    </w:p>
    <w:p w:rsidR="00454042" w:rsidRPr="00454042" w:rsidRDefault="00454042" w:rsidP="00454042">
      <w:pPr>
        <w:pStyle w:val="ListParagraph"/>
        <w:ind w:left="0" w:right="567" w:firstLine="142"/>
        <w:rPr>
          <w:rFonts w:ascii="Times New Roman" w:hAnsi="Times New Roman" w:cs="Times New Roman"/>
          <w:sz w:val="28"/>
          <w:szCs w:val="28"/>
        </w:rPr>
      </w:pP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sz w:val="28"/>
          <w:szCs w:val="28"/>
        </w:rPr>
        <w:t xml:space="preserve">Post operative Return to normal activity in days.       </w:t>
      </w:r>
    </w:p>
    <w:p w:rsidR="00454042" w:rsidRPr="00454042" w:rsidRDefault="00454042" w:rsidP="00454042">
      <w:pPr>
        <w:spacing w:after="0"/>
        <w:ind w:right="567" w:firstLine="142"/>
        <w:rPr>
          <w:rFonts w:ascii="Times New Roman" w:hAnsi="Times New Roman" w:cs="Times New Roman"/>
          <w:sz w:val="28"/>
          <w:szCs w:val="28"/>
        </w:rPr>
      </w:pPr>
      <w:r w:rsidRPr="00454042">
        <w:rPr>
          <w:rFonts w:ascii="Times New Roman" w:hAnsi="Times New Roman" w:cs="Times New Roman"/>
          <w:sz w:val="28"/>
          <w:szCs w:val="28"/>
        </w:rPr>
        <w:t xml:space="preserve">  </w:t>
      </w:r>
    </w:p>
    <w:p w:rsidR="00454042" w:rsidRPr="00454042" w:rsidRDefault="00454042" w:rsidP="00454042">
      <w:pPr>
        <w:pStyle w:val="ListParagraph"/>
        <w:ind w:left="0" w:right="567" w:firstLine="142"/>
        <w:rPr>
          <w:rFonts w:ascii="Times New Roman" w:hAnsi="Times New Roman" w:cs="Times New Roman"/>
          <w:sz w:val="28"/>
          <w:szCs w:val="28"/>
        </w:rPr>
      </w:pPr>
      <w:r w:rsidRPr="00454042">
        <w:rPr>
          <w:rFonts w:ascii="Times New Roman" w:hAnsi="Times New Roman" w:cs="Times New Roman"/>
          <w:b/>
          <w:sz w:val="28"/>
          <w:szCs w:val="28"/>
        </w:rPr>
        <w:t>PLAN FOR DATA ANALYSIS</w:t>
      </w:r>
      <w:r w:rsidRPr="00454042">
        <w:rPr>
          <w:rFonts w:ascii="Times New Roman" w:hAnsi="Times New Roman" w:cs="Times New Roman"/>
          <w:sz w:val="28"/>
          <w:szCs w:val="28"/>
        </w:rPr>
        <w:t>: This is a prospective single centred comparative study. All the above mentioned parameters will be compared in each groups after removing the bias. Differences between gasless and conventional laparoscopic procedures with regards to technical difficulties, post operative course and convalescence with respect to socio-demographic, co-morbidity and other predictor variables will be tested using t-test, X</w:t>
      </w:r>
      <w:r w:rsidRPr="00454042">
        <w:rPr>
          <w:rFonts w:ascii="Times New Roman" w:hAnsi="Times New Roman" w:cs="Times New Roman"/>
          <w:sz w:val="28"/>
          <w:szCs w:val="28"/>
          <w:vertAlign w:val="superscript"/>
        </w:rPr>
        <w:t>2</w:t>
      </w:r>
      <w:r w:rsidRPr="00454042">
        <w:rPr>
          <w:rFonts w:ascii="Times New Roman" w:hAnsi="Times New Roman" w:cs="Times New Roman"/>
          <w:sz w:val="28"/>
          <w:szCs w:val="28"/>
        </w:rPr>
        <w:t xml:space="preserve"> tests and analysis of variance.</w:t>
      </w:r>
    </w:p>
    <w:p w:rsidR="00E81004" w:rsidRDefault="00E81004">
      <w:pPr>
        <w:widowControl w:val="0"/>
        <w:autoSpaceDE w:val="0"/>
        <w:autoSpaceDN w:val="0"/>
        <w:adjustRightInd w:val="0"/>
        <w:spacing w:after="0" w:line="317" w:lineRule="exact"/>
        <w:rPr>
          <w:rFonts w:ascii="Times New Roman" w:hAnsi="Times New Roman" w:cs="Times New Roman"/>
          <w:sz w:val="24"/>
          <w:szCs w:val="24"/>
        </w:rPr>
      </w:pPr>
    </w:p>
    <w:p w:rsidR="00E81004" w:rsidRDefault="001663C9">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36"/>
          <w:szCs w:val="36"/>
          <w:u w:val="single"/>
        </w:rPr>
        <w:t>Procedure of standard pressure</w:t>
      </w:r>
      <w:r w:rsidR="000C62B2">
        <w:rPr>
          <w:rFonts w:ascii="Times New Roman" w:hAnsi="Times New Roman" w:cs="Times New Roman"/>
          <w:sz w:val="36"/>
          <w:szCs w:val="36"/>
          <w:u w:val="single"/>
        </w:rPr>
        <w:t xml:space="preserve"> laparoscopic cholecystectomy</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31"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55" w:lineRule="auto"/>
        <w:jc w:val="both"/>
        <w:rPr>
          <w:rFonts w:ascii="Times New Roman" w:hAnsi="Times New Roman" w:cs="Times New Roman"/>
          <w:sz w:val="24"/>
          <w:szCs w:val="24"/>
        </w:rPr>
      </w:pPr>
      <w:r>
        <w:rPr>
          <w:rFonts w:ascii="Times New Roman" w:hAnsi="Times New Roman" w:cs="Times New Roman"/>
          <w:sz w:val="28"/>
          <w:szCs w:val="28"/>
        </w:rPr>
        <w:t>Before going into the detailed procedure of laparoscopic cholecystectomy we need to know the indications and contraindications of the laparoscopic cholecystectomy .</w:t>
      </w:r>
    </w:p>
    <w:p w:rsidR="00E81004" w:rsidRDefault="00E81004">
      <w:pPr>
        <w:widowControl w:val="0"/>
        <w:autoSpaceDE w:val="0"/>
        <w:autoSpaceDN w:val="0"/>
        <w:adjustRightInd w:val="0"/>
        <w:spacing w:after="0" w:line="300"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30" w:lineRule="auto"/>
        <w:ind w:right="20"/>
        <w:jc w:val="both"/>
        <w:rPr>
          <w:rFonts w:ascii="Times New Roman" w:hAnsi="Times New Roman" w:cs="Times New Roman"/>
          <w:sz w:val="24"/>
          <w:szCs w:val="24"/>
        </w:rPr>
      </w:pPr>
      <w:r>
        <w:rPr>
          <w:rFonts w:ascii="Times New Roman" w:hAnsi="Times New Roman" w:cs="Times New Roman"/>
          <w:sz w:val="28"/>
          <w:szCs w:val="28"/>
        </w:rPr>
        <w:t>The indications for laparoscopic cholecystectomy are the same as for the open method, that being “Symptomatic cholelithiasis”.</w:t>
      </w:r>
    </w:p>
    <w:p w:rsidR="00E81004" w:rsidRDefault="00E81004">
      <w:pPr>
        <w:widowControl w:val="0"/>
        <w:autoSpaceDE w:val="0"/>
        <w:autoSpaceDN w:val="0"/>
        <w:adjustRightInd w:val="0"/>
        <w:spacing w:after="0" w:line="273"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b/>
          <w:bCs/>
          <w:sz w:val="28"/>
          <w:szCs w:val="28"/>
        </w:rPr>
        <w:t>A.Indications:</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19" w:lineRule="exact"/>
        <w:rPr>
          <w:rFonts w:ascii="Times New Roman" w:hAnsi="Times New Roman" w:cs="Times New Roman"/>
          <w:sz w:val="24"/>
          <w:szCs w:val="24"/>
        </w:rPr>
      </w:pPr>
    </w:p>
    <w:p w:rsidR="00E81004" w:rsidRDefault="000C62B2" w:rsidP="00657873">
      <w:pPr>
        <w:widowControl w:val="0"/>
        <w:numPr>
          <w:ilvl w:val="0"/>
          <w:numId w:val="4"/>
        </w:numPr>
        <w:tabs>
          <w:tab w:val="clear" w:pos="720"/>
          <w:tab w:val="num" w:pos="280"/>
        </w:tabs>
        <w:overflowPunct w:val="0"/>
        <w:autoSpaceDE w:val="0"/>
        <w:autoSpaceDN w:val="0"/>
        <w:adjustRightInd w:val="0"/>
        <w:spacing w:after="0" w:line="239" w:lineRule="auto"/>
        <w:ind w:left="280" w:hanging="272"/>
        <w:jc w:val="both"/>
        <w:rPr>
          <w:rFonts w:ascii="Times New Roman" w:hAnsi="Times New Roman" w:cs="Times New Roman"/>
          <w:sz w:val="28"/>
          <w:szCs w:val="28"/>
        </w:rPr>
      </w:pPr>
      <w:r>
        <w:rPr>
          <w:rFonts w:ascii="Times New Roman" w:hAnsi="Times New Roman" w:cs="Times New Roman"/>
          <w:sz w:val="28"/>
          <w:szCs w:val="28"/>
        </w:rPr>
        <w:t xml:space="preserve">Symptomatic gallstones </w:t>
      </w:r>
    </w:p>
    <w:p w:rsidR="00E81004" w:rsidRDefault="00E81004">
      <w:pPr>
        <w:widowControl w:val="0"/>
        <w:autoSpaceDE w:val="0"/>
        <w:autoSpaceDN w:val="0"/>
        <w:adjustRightInd w:val="0"/>
        <w:spacing w:after="0" w:line="200" w:lineRule="exact"/>
        <w:rPr>
          <w:rFonts w:ascii="Times New Roman" w:hAnsi="Times New Roman" w:cs="Times New Roman"/>
          <w:sz w:val="28"/>
          <w:szCs w:val="28"/>
        </w:rPr>
      </w:pPr>
    </w:p>
    <w:p w:rsidR="00E81004" w:rsidRDefault="00E81004">
      <w:pPr>
        <w:widowControl w:val="0"/>
        <w:autoSpaceDE w:val="0"/>
        <w:autoSpaceDN w:val="0"/>
        <w:adjustRightInd w:val="0"/>
        <w:spacing w:after="0" w:line="387" w:lineRule="exact"/>
        <w:rPr>
          <w:rFonts w:ascii="Times New Roman" w:hAnsi="Times New Roman" w:cs="Times New Roman"/>
          <w:sz w:val="28"/>
          <w:szCs w:val="28"/>
        </w:rPr>
      </w:pPr>
    </w:p>
    <w:p w:rsidR="00E81004" w:rsidRDefault="000C62B2" w:rsidP="00657873">
      <w:pPr>
        <w:widowControl w:val="0"/>
        <w:numPr>
          <w:ilvl w:val="0"/>
          <w:numId w:val="4"/>
        </w:numPr>
        <w:tabs>
          <w:tab w:val="clear" w:pos="720"/>
          <w:tab w:val="num" w:pos="281"/>
        </w:tabs>
        <w:overflowPunct w:val="0"/>
        <w:autoSpaceDE w:val="0"/>
        <w:autoSpaceDN w:val="0"/>
        <w:adjustRightInd w:val="0"/>
        <w:spacing w:after="0" w:line="580" w:lineRule="auto"/>
        <w:ind w:left="0" w:right="5540" w:firstLine="8"/>
        <w:jc w:val="both"/>
        <w:rPr>
          <w:rFonts w:ascii="Times New Roman" w:hAnsi="Times New Roman" w:cs="Times New Roman"/>
          <w:sz w:val="28"/>
          <w:szCs w:val="28"/>
        </w:rPr>
      </w:pPr>
      <w:r>
        <w:rPr>
          <w:rFonts w:ascii="Times New Roman" w:hAnsi="Times New Roman" w:cs="Times New Roman"/>
          <w:sz w:val="28"/>
          <w:szCs w:val="28"/>
        </w:rPr>
        <w:t xml:space="preserve">Resolved biliary pancreatitis 3.Acalculus cholecystitis </w:t>
      </w:r>
    </w:p>
    <w:p w:rsidR="00E81004" w:rsidRDefault="00E81004">
      <w:pPr>
        <w:widowControl w:val="0"/>
        <w:autoSpaceDE w:val="0"/>
        <w:autoSpaceDN w:val="0"/>
        <w:adjustRightInd w:val="0"/>
        <w:spacing w:after="0" w:line="353" w:lineRule="exact"/>
        <w:rPr>
          <w:rFonts w:ascii="Times New Roman" w:hAnsi="Times New Roman" w:cs="Times New Roman"/>
          <w:sz w:val="24"/>
          <w:szCs w:val="24"/>
        </w:rPr>
      </w:pPr>
    </w:p>
    <w:p w:rsidR="00E81004" w:rsidRDefault="00E81004" w:rsidP="001663C9">
      <w:pPr>
        <w:widowControl w:val="0"/>
        <w:autoSpaceDE w:val="0"/>
        <w:autoSpaceDN w:val="0"/>
        <w:adjustRightInd w:val="0"/>
        <w:spacing w:after="0" w:line="239" w:lineRule="auto"/>
        <w:ind w:left="4380"/>
        <w:rPr>
          <w:rFonts w:ascii="Times New Roman" w:hAnsi="Times New Roman" w:cs="Times New Roman"/>
          <w:sz w:val="24"/>
          <w:szCs w:val="24"/>
        </w:rPr>
        <w:sectPr w:rsidR="00E81004">
          <w:pgSz w:w="11906" w:h="16838"/>
          <w:pgMar w:top="1440" w:right="1140" w:bottom="705" w:left="1720" w:header="720" w:footer="720" w:gutter="0"/>
          <w:cols w:space="720" w:equalWidth="0">
            <w:col w:w="9040"/>
          </w:cols>
          <w:noEndnote/>
        </w:sect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bookmarkStart w:id="39" w:name="page127"/>
      <w:bookmarkEnd w:id="39"/>
      <w:r>
        <w:rPr>
          <w:rFonts w:ascii="Times New Roman" w:hAnsi="Times New Roman" w:cs="Times New Roman"/>
          <w:sz w:val="28"/>
          <w:szCs w:val="28"/>
        </w:rPr>
        <w:lastRenderedPageBreak/>
        <w:t>4. Biliary colic</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3"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5.Gall bladder polyp</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0"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6.Chronic cholecystitis</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8"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B. Absolute contraindication:</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18"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1.Uncorrectable coagulopathy</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1"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2.Frozen abdomen from adhesion</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3"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3.Severe cardiac dysfunction</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3"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4.Concomitant disease requiring laparotomy</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70"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C. Relative contraindication:</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16"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1.Morbid obesity</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3"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2.Prior upper abdominal surgery</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3"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3.Pregnancy</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2"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4.Chronic obstructive airway disease</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30"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b/>
          <w:bCs/>
          <w:sz w:val="28"/>
          <w:szCs w:val="28"/>
        </w:rPr>
        <w:t>D. Preoperative preparation:</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19" w:lineRule="exact"/>
        <w:rPr>
          <w:rFonts w:ascii="Times New Roman" w:hAnsi="Times New Roman" w:cs="Times New Roman"/>
          <w:sz w:val="24"/>
          <w:szCs w:val="24"/>
        </w:rPr>
      </w:pPr>
    </w:p>
    <w:p w:rsidR="00E81004" w:rsidRDefault="000C62B2">
      <w:pPr>
        <w:widowControl w:val="0"/>
        <w:tabs>
          <w:tab w:val="left" w:pos="142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a&gt;</w:t>
      </w:r>
      <w:r>
        <w:rPr>
          <w:rFonts w:ascii="Times New Roman" w:hAnsi="Times New Roman" w:cs="Times New Roman"/>
          <w:sz w:val="24"/>
          <w:szCs w:val="24"/>
        </w:rPr>
        <w:tab/>
      </w:r>
      <w:r>
        <w:rPr>
          <w:rFonts w:ascii="Times New Roman" w:hAnsi="Times New Roman" w:cs="Times New Roman"/>
          <w:sz w:val="28"/>
          <w:szCs w:val="28"/>
        </w:rPr>
        <w:t>This is the key to the success of laparoscopic cholecystectomy. A</w:t>
      </w:r>
    </w:p>
    <w:p w:rsidR="00E81004" w:rsidRDefault="00E81004">
      <w:pPr>
        <w:widowControl w:val="0"/>
        <w:autoSpaceDE w:val="0"/>
        <w:autoSpaceDN w:val="0"/>
        <w:adjustRightInd w:val="0"/>
        <w:spacing w:after="0" w:line="387"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393" w:lineRule="auto"/>
        <w:ind w:left="4380" w:hanging="4373"/>
        <w:rPr>
          <w:rFonts w:ascii="Times New Roman" w:hAnsi="Times New Roman" w:cs="Times New Roman"/>
          <w:sz w:val="24"/>
          <w:szCs w:val="24"/>
        </w:rPr>
      </w:pPr>
      <w:r>
        <w:rPr>
          <w:rFonts w:ascii="Times New Roman" w:hAnsi="Times New Roman" w:cs="Times New Roman"/>
          <w:sz w:val="28"/>
          <w:szCs w:val="28"/>
        </w:rPr>
        <w:t>complete history and physical examination need to be done, any co-morbid 49</w:t>
      </w: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2" w:right="1140" w:bottom="1440"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40" w:name="page129"/>
      <w:bookmarkEnd w:id="40"/>
    </w:p>
    <w:p w:rsidR="00E81004" w:rsidRDefault="000C62B2">
      <w:pPr>
        <w:widowControl w:val="0"/>
        <w:overflowPunct w:val="0"/>
        <w:autoSpaceDE w:val="0"/>
        <w:autoSpaceDN w:val="0"/>
        <w:adjustRightInd w:val="0"/>
        <w:spacing w:after="0" w:line="470" w:lineRule="auto"/>
        <w:jc w:val="both"/>
        <w:rPr>
          <w:rFonts w:ascii="Times New Roman" w:hAnsi="Times New Roman" w:cs="Times New Roman"/>
          <w:sz w:val="24"/>
          <w:szCs w:val="24"/>
        </w:rPr>
      </w:pPr>
      <w:r>
        <w:rPr>
          <w:rFonts w:ascii="Times New Roman" w:hAnsi="Times New Roman" w:cs="Times New Roman"/>
          <w:sz w:val="28"/>
          <w:szCs w:val="28"/>
        </w:rPr>
        <w:t>factor/disease to be identified that may have an adverse affect on the outcome of laparoscopic cholecystectomy. History of previous pancreatitis, jaundice must be documented. Routine blood counts, urine analysis, coagulation profile and liver function tests need to be checked. Ultrasound (USG) of the gall bladder and biliary structures should be obtained. Wall thickness of GB must be noted, single /multiple stones and CBD diameter should be noted.</w:t>
      </w:r>
    </w:p>
    <w:p w:rsidR="00E81004" w:rsidRDefault="00E81004">
      <w:pPr>
        <w:widowControl w:val="0"/>
        <w:autoSpaceDE w:val="0"/>
        <w:autoSpaceDN w:val="0"/>
        <w:adjustRightInd w:val="0"/>
        <w:spacing w:after="0" w:line="220"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USG indicators for possible operative difficulty include the following:</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18"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1.Gallbladder wall thickness &gt;3mm.</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0"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2.A stone stuck in the Hartmann‟s pouch close to the bile duct</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3"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3.Large gall stone</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3"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4.Intrahepatic gall bladder</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1"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5.Gall bladder packed with stones</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75"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05" w:lineRule="auto"/>
        <w:jc w:val="both"/>
        <w:rPr>
          <w:rFonts w:ascii="Times New Roman" w:hAnsi="Times New Roman" w:cs="Times New Roman"/>
          <w:sz w:val="24"/>
          <w:szCs w:val="24"/>
        </w:rPr>
      </w:pPr>
      <w:r>
        <w:rPr>
          <w:rFonts w:ascii="Times New Roman" w:hAnsi="Times New Roman" w:cs="Times New Roman"/>
          <w:sz w:val="28"/>
          <w:szCs w:val="28"/>
        </w:rPr>
        <w:t>Prophylactic antibiotic 2</w:t>
      </w:r>
      <w:r>
        <w:rPr>
          <w:rFonts w:ascii="Times New Roman" w:hAnsi="Times New Roman" w:cs="Times New Roman"/>
          <w:sz w:val="36"/>
          <w:szCs w:val="36"/>
          <w:vertAlign w:val="superscript"/>
        </w:rPr>
        <w:t>nd</w:t>
      </w:r>
      <w:r>
        <w:rPr>
          <w:rFonts w:ascii="Times New Roman" w:hAnsi="Times New Roman" w:cs="Times New Roman"/>
          <w:sz w:val="28"/>
          <w:szCs w:val="28"/>
        </w:rPr>
        <w:t xml:space="preserve"> generation cephalosporin cefuroxime 1.5 gm. given just at the time of induction of anaesthesia</w:t>
      </w:r>
    </w:p>
    <w:p w:rsidR="00E81004" w:rsidRDefault="00E81004">
      <w:pPr>
        <w:widowControl w:val="0"/>
        <w:autoSpaceDE w:val="0"/>
        <w:autoSpaceDN w:val="0"/>
        <w:adjustRightInd w:val="0"/>
        <w:spacing w:after="0" w:line="244" w:lineRule="exact"/>
        <w:rPr>
          <w:rFonts w:ascii="Times New Roman" w:hAnsi="Times New Roman" w:cs="Times New Roman"/>
          <w:sz w:val="24"/>
          <w:szCs w:val="24"/>
        </w:rPr>
      </w:pPr>
    </w:p>
    <w:p w:rsidR="00E81004" w:rsidRDefault="000C62B2" w:rsidP="00657873">
      <w:pPr>
        <w:widowControl w:val="0"/>
        <w:numPr>
          <w:ilvl w:val="0"/>
          <w:numId w:val="5"/>
        </w:numPr>
        <w:tabs>
          <w:tab w:val="clear" w:pos="720"/>
          <w:tab w:val="num" w:pos="340"/>
        </w:tabs>
        <w:overflowPunct w:val="0"/>
        <w:autoSpaceDE w:val="0"/>
        <w:autoSpaceDN w:val="0"/>
        <w:adjustRightInd w:val="0"/>
        <w:spacing w:after="0" w:line="239" w:lineRule="auto"/>
        <w:ind w:left="340" w:hanging="332"/>
        <w:jc w:val="both"/>
        <w:rPr>
          <w:rFonts w:ascii="Times New Roman" w:hAnsi="Times New Roman" w:cs="Times New Roman"/>
          <w:b/>
          <w:bCs/>
          <w:sz w:val="28"/>
          <w:szCs w:val="28"/>
        </w:rPr>
      </w:pPr>
      <w:r>
        <w:rPr>
          <w:rFonts w:ascii="Times New Roman" w:hAnsi="Times New Roman" w:cs="Times New Roman"/>
          <w:b/>
          <w:bCs/>
          <w:sz w:val="28"/>
          <w:szCs w:val="28"/>
        </w:rPr>
        <w:t xml:space="preserve">Informed consent. </w:t>
      </w:r>
    </w:p>
    <w:p w:rsidR="00E81004" w:rsidRDefault="00E81004">
      <w:pPr>
        <w:widowControl w:val="0"/>
        <w:autoSpaceDE w:val="0"/>
        <w:autoSpaceDN w:val="0"/>
        <w:adjustRightInd w:val="0"/>
        <w:spacing w:after="0" w:line="200" w:lineRule="exact"/>
        <w:rPr>
          <w:rFonts w:ascii="Times New Roman" w:hAnsi="Times New Roman" w:cs="Times New Roman"/>
          <w:b/>
          <w:bCs/>
          <w:sz w:val="28"/>
          <w:szCs w:val="28"/>
        </w:rPr>
      </w:pPr>
    </w:p>
    <w:p w:rsidR="00E81004" w:rsidRDefault="00E81004">
      <w:pPr>
        <w:widowControl w:val="0"/>
        <w:autoSpaceDE w:val="0"/>
        <w:autoSpaceDN w:val="0"/>
        <w:adjustRightInd w:val="0"/>
        <w:spacing w:after="0" w:line="321" w:lineRule="exact"/>
        <w:rPr>
          <w:rFonts w:ascii="Times New Roman" w:hAnsi="Times New Roman" w:cs="Times New Roman"/>
          <w:b/>
          <w:bCs/>
          <w:sz w:val="28"/>
          <w:szCs w:val="28"/>
        </w:rPr>
      </w:pPr>
    </w:p>
    <w:p w:rsidR="00E81004" w:rsidRDefault="000C62B2" w:rsidP="00657873">
      <w:pPr>
        <w:widowControl w:val="0"/>
        <w:numPr>
          <w:ilvl w:val="0"/>
          <w:numId w:val="5"/>
        </w:numPr>
        <w:tabs>
          <w:tab w:val="clear" w:pos="720"/>
          <w:tab w:val="num" w:pos="320"/>
        </w:tabs>
        <w:overflowPunct w:val="0"/>
        <w:autoSpaceDE w:val="0"/>
        <w:autoSpaceDN w:val="0"/>
        <w:adjustRightInd w:val="0"/>
        <w:spacing w:after="0" w:line="239" w:lineRule="auto"/>
        <w:ind w:left="320" w:hanging="312"/>
        <w:jc w:val="both"/>
        <w:rPr>
          <w:rFonts w:ascii="Times New Roman" w:hAnsi="Times New Roman" w:cs="Times New Roman"/>
          <w:b/>
          <w:bCs/>
          <w:sz w:val="28"/>
          <w:szCs w:val="28"/>
        </w:rPr>
      </w:pPr>
      <w:r>
        <w:rPr>
          <w:rFonts w:ascii="Times New Roman" w:hAnsi="Times New Roman" w:cs="Times New Roman"/>
          <w:b/>
          <w:bCs/>
          <w:sz w:val="28"/>
          <w:szCs w:val="28"/>
        </w:rPr>
        <w:t xml:space="preserve">Equipments: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74" w:lineRule="exact"/>
        <w:rPr>
          <w:rFonts w:ascii="Times New Roman" w:hAnsi="Times New Roman" w:cs="Times New Roman"/>
          <w:sz w:val="24"/>
          <w:szCs w:val="24"/>
        </w:rPr>
      </w:pPr>
    </w:p>
    <w:p w:rsidR="00E81004" w:rsidRDefault="00E81004" w:rsidP="001663C9">
      <w:pPr>
        <w:widowControl w:val="0"/>
        <w:autoSpaceDE w:val="0"/>
        <w:autoSpaceDN w:val="0"/>
        <w:adjustRightInd w:val="0"/>
        <w:spacing w:after="0" w:line="239" w:lineRule="auto"/>
        <w:ind w:left="4380"/>
        <w:rPr>
          <w:rFonts w:ascii="Times New Roman" w:hAnsi="Times New Roman" w:cs="Times New Roman"/>
          <w:sz w:val="24"/>
          <w:szCs w:val="24"/>
        </w:rPr>
        <w:sectPr w:rsidR="00E81004">
          <w:pgSz w:w="11906" w:h="16838"/>
          <w:pgMar w:top="1440" w:right="1140" w:bottom="705" w:left="1720" w:header="720" w:footer="720" w:gutter="0"/>
          <w:cols w:space="720" w:equalWidth="0">
            <w:col w:w="9040"/>
          </w:cols>
          <w:noEndnote/>
        </w:sect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bookmarkStart w:id="41" w:name="page131"/>
      <w:bookmarkEnd w:id="41"/>
      <w:r>
        <w:rPr>
          <w:rFonts w:ascii="Times New Roman" w:hAnsi="Times New Roman" w:cs="Times New Roman"/>
          <w:b/>
          <w:bCs/>
          <w:sz w:val="28"/>
          <w:szCs w:val="28"/>
        </w:rPr>
        <w:lastRenderedPageBreak/>
        <w:t>A. Video equipments: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18"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Telescope</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0"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Light transmission cable</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3"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Video camera</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3"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Processing unit</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1"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Light source</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3"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High resolution monitor</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3"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8"/>
          <w:szCs w:val="28"/>
        </w:rPr>
        <w:t>Instruments used for the study</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5" w:lineRule="exact"/>
        <w:rPr>
          <w:rFonts w:ascii="Times New Roman" w:hAnsi="Times New Roman" w:cs="Times New Roman"/>
          <w:sz w:val="24"/>
          <w:szCs w:val="24"/>
        </w:rPr>
      </w:pPr>
    </w:p>
    <w:p w:rsidR="00E81004" w:rsidRDefault="000C62B2" w:rsidP="00657873">
      <w:pPr>
        <w:widowControl w:val="0"/>
        <w:numPr>
          <w:ilvl w:val="0"/>
          <w:numId w:val="6"/>
        </w:numPr>
        <w:tabs>
          <w:tab w:val="clear" w:pos="720"/>
          <w:tab w:val="num" w:pos="400"/>
        </w:tabs>
        <w:overflowPunct w:val="0"/>
        <w:autoSpaceDE w:val="0"/>
        <w:autoSpaceDN w:val="0"/>
        <w:adjustRightInd w:val="0"/>
        <w:spacing w:after="0" w:line="240" w:lineRule="auto"/>
        <w:ind w:left="400" w:hanging="322"/>
        <w:jc w:val="both"/>
        <w:rPr>
          <w:rFonts w:ascii="Times New Roman" w:hAnsi="Times New Roman" w:cs="Times New Roman"/>
          <w:b/>
          <w:bCs/>
          <w:sz w:val="28"/>
          <w:szCs w:val="28"/>
        </w:rPr>
      </w:pPr>
      <w:r>
        <w:rPr>
          <w:rFonts w:ascii="Times New Roman" w:hAnsi="Times New Roman" w:cs="Times New Roman"/>
          <w:b/>
          <w:bCs/>
          <w:sz w:val="28"/>
          <w:szCs w:val="28"/>
        </w:rPr>
        <w:t xml:space="preserve">The conventional laparoscopic instruments are used which are </w:t>
      </w:r>
    </w:p>
    <w:p w:rsidR="00E81004" w:rsidRDefault="00E81004">
      <w:pPr>
        <w:widowControl w:val="0"/>
        <w:autoSpaceDE w:val="0"/>
        <w:autoSpaceDN w:val="0"/>
        <w:adjustRightInd w:val="0"/>
        <w:spacing w:after="0" w:line="200" w:lineRule="exact"/>
        <w:rPr>
          <w:rFonts w:ascii="Times New Roman" w:hAnsi="Times New Roman" w:cs="Times New Roman"/>
          <w:b/>
          <w:bCs/>
          <w:sz w:val="28"/>
          <w:szCs w:val="28"/>
        </w:rPr>
      </w:pPr>
    </w:p>
    <w:p w:rsidR="00E81004" w:rsidRDefault="00E81004">
      <w:pPr>
        <w:widowControl w:val="0"/>
        <w:autoSpaceDE w:val="0"/>
        <w:autoSpaceDN w:val="0"/>
        <w:adjustRightInd w:val="0"/>
        <w:spacing w:after="0" w:line="200" w:lineRule="exact"/>
        <w:rPr>
          <w:rFonts w:ascii="Times New Roman" w:hAnsi="Times New Roman" w:cs="Times New Roman"/>
          <w:b/>
          <w:bCs/>
          <w:sz w:val="28"/>
          <w:szCs w:val="28"/>
        </w:rPr>
      </w:pPr>
    </w:p>
    <w:p w:rsidR="00E81004" w:rsidRDefault="00E81004">
      <w:pPr>
        <w:widowControl w:val="0"/>
        <w:autoSpaceDE w:val="0"/>
        <w:autoSpaceDN w:val="0"/>
        <w:adjustRightInd w:val="0"/>
        <w:spacing w:after="0" w:line="200" w:lineRule="exact"/>
        <w:rPr>
          <w:rFonts w:ascii="Times New Roman" w:hAnsi="Times New Roman" w:cs="Times New Roman"/>
          <w:b/>
          <w:bCs/>
          <w:sz w:val="28"/>
          <w:szCs w:val="28"/>
        </w:rPr>
      </w:pPr>
    </w:p>
    <w:p w:rsidR="00E81004" w:rsidRDefault="00E81004">
      <w:pPr>
        <w:widowControl w:val="0"/>
        <w:autoSpaceDE w:val="0"/>
        <w:autoSpaceDN w:val="0"/>
        <w:adjustRightInd w:val="0"/>
        <w:spacing w:after="0" w:line="200" w:lineRule="exact"/>
        <w:rPr>
          <w:rFonts w:ascii="Times New Roman" w:hAnsi="Times New Roman" w:cs="Times New Roman"/>
          <w:b/>
          <w:bCs/>
          <w:sz w:val="28"/>
          <w:szCs w:val="28"/>
        </w:rPr>
      </w:pPr>
    </w:p>
    <w:p w:rsidR="00E81004" w:rsidRDefault="00E81004">
      <w:pPr>
        <w:widowControl w:val="0"/>
        <w:autoSpaceDE w:val="0"/>
        <w:autoSpaceDN w:val="0"/>
        <w:adjustRightInd w:val="0"/>
        <w:spacing w:after="0" w:line="200" w:lineRule="exact"/>
        <w:rPr>
          <w:rFonts w:ascii="Times New Roman" w:hAnsi="Times New Roman" w:cs="Times New Roman"/>
          <w:b/>
          <w:bCs/>
          <w:sz w:val="28"/>
          <w:szCs w:val="28"/>
        </w:rPr>
      </w:pPr>
    </w:p>
    <w:p w:rsidR="00E81004" w:rsidRDefault="00E81004">
      <w:pPr>
        <w:widowControl w:val="0"/>
        <w:autoSpaceDE w:val="0"/>
        <w:autoSpaceDN w:val="0"/>
        <w:adjustRightInd w:val="0"/>
        <w:spacing w:after="0" w:line="360" w:lineRule="exact"/>
        <w:rPr>
          <w:rFonts w:ascii="Times New Roman" w:hAnsi="Times New Roman" w:cs="Times New Roman"/>
          <w:b/>
          <w:bCs/>
          <w:sz w:val="28"/>
          <w:szCs w:val="28"/>
        </w:rPr>
      </w:pPr>
    </w:p>
    <w:p w:rsidR="00E81004" w:rsidRDefault="000C62B2" w:rsidP="00657873">
      <w:pPr>
        <w:widowControl w:val="0"/>
        <w:numPr>
          <w:ilvl w:val="1"/>
          <w:numId w:val="6"/>
        </w:numPr>
        <w:tabs>
          <w:tab w:val="clear" w:pos="1440"/>
          <w:tab w:val="num" w:pos="660"/>
        </w:tabs>
        <w:overflowPunct w:val="0"/>
        <w:autoSpaceDE w:val="0"/>
        <w:autoSpaceDN w:val="0"/>
        <w:adjustRightInd w:val="0"/>
        <w:spacing w:after="0" w:line="240" w:lineRule="auto"/>
        <w:ind w:left="660" w:hanging="368"/>
        <w:jc w:val="both"/>
        <w:rPr>
          <w:rFonts w:ascii="Times New Roman" w:hAnsi="Times New Roman" w:cs="Times New Roman"/>
          <w:sz w:val="28"/>
          <w:szCs w:val="28"/>
        </w:rPr>
      </w:pPr>
      <w:r>
        <w:rPr>
          <w:rFonts w:ascii="Times New Roman" w:hAnsi="Times New Roman" w:cs="Times New Roman"/>
          <w:sz w:val="28"/>
          <w:szCs w:val="28"/>
        </w:rPr>
        <w:t xml:space="preserve">The gas insufflator which supplies the gas –CO2 for pneumoperitoneum. </w:t>
      </w:r>
    </w:p>
    <w:p w:rsidR="00E81004" w:rsidRDefault="00E81004">
      <w:pPr>
        <w:widowControl w:val="0"/>
        <w:autoSpaceDE w:val="0"/>
        <w:autoSpaceDN w:val="0"/>
        <w:adjustRightInd w:val="0"/>
        <w:spacing w:after="0" w:line="389" w:lineRule="exact"/>
        <w:rPr>
          <w:rFonts w:ascii="Times New Roman" w:hAnsi="Times New Roman" w:cs="Times New Roman"/>
          <w:sz w:val="28"/>
          <w:szCs w:val="28"/>
        </w:rPr>
      </w:pPr>
    </w:p>
    <w:p w:rsidR="00E81004" w:rsidRDefault="000C62B2" w:rsidP="00657873">
      <w:pPr>
        <w:widowControl w:val="0"/>
        <w:numPr>
          <w:ilvl w:val="1"/>
          <w:numId w:val="6"/>
        </w:numPr>
        <w:tabs>
          <w:tab w:val="clear" w:pos="1440"/>
          <w:tab w:val="num" w:pos="660"/>
        </w:tabs>
        <w:overflowPunct w:val="0"/>
        <w:autoSpaceDE w:val="0"/>
        <w:autoSpaceDN w:val="0"/>
        <w:adjustRightInd w:val="0"/>
        <w:spacing w:after="0" w:line="430" w:lineRule="auto"/>
        <w:ind w:left="660" w:hanging="368"/>
        <w:jc w:val="both"/>
        <w:rPr>
          <w:rFonts w:ascii="Times New Roman" w:hAnsi="Times New Roman" w:cs="Times New Roman"/>
          <w:sz w:val="28"/>
          <w:szCs w:val="28"/>
        </w:rPr>
      </w:pPr>
      <w:r>
        <w:rPr>
          <w:rFonts w:ascii="Times New Roman" w:hAnsi="Times New Roman" w:cs="Times New Roman"/>
          <w:sz w:val="28"/>
          <w:szCs w:val="28"/>
        </w:rPr>
        <w:t xml:space="preserve">Home made Abdominal Wall Lifter (AWL) which lifts the anterior abdominal wall to create space for work. </w:t>
      </w:r>
    </w:p>
    <w:p w:rsidR="00E81004" w:rsidRDefault="00E81004">
      <w:pPr>
        <w:widowControl w:val="0"/>
        <w:autoSpaceDE w:val="0"/>
        <w:autoSpaceDN w:val="0"/>
        <w:adjustRightInd w:val="0"/>
        <w:spacing w:after="0" w:line="132" w:lineRule="exact"/>
        <w:rPr>
          <w:rFonts w:ascii="Times New Roman" w:hAnsi="Times New Roman" w:cs="Times New Roman"/>
          <w:sz w:val="28"/>
          <w:szCs w:val="28"/>
        </w:rPr>
      </w:pPr>
    </w:p>
    <w:p w:rsidR="00E81004" w:rsidRDefault="000C62B2" w:rsidP="00657873">
      <w:pPr>
        <w:widowControl w:val="0"/>
        <w:numPr>
          <w:ilvl w:val="1"/>
          <w:numId w:val="6"/>
        </w:numPr>
        <w:tabs>
          <w:tab w:val="clear" w:pos="1440"/>
          <w:tab w:val="num" w:pos="660"/>
        </w:tabs>
        <w:overflowPunct w:val="0"/>
        <w:autoSpaceDE w:val="0"/>
        <w:autoSpaceDN w:val="0"/>
        <w:adjustRightInd w:val="0"/>
        <w:spacing w:after="0" w:line="432" w:lineRule="auto"/>
        <w:ind w:left="660" w:hanging="368"/>
        <w:jc w:val="both"/>
        <w:rPr>
          <w:rFonts w:ascii="Times New Roman" w:hAnsi="Times New Roman" w:cs="Times New Roman"/>
          <w:sz w:val="28"/>
          <w:szCs w:val="28"/>
        </w:rPr>
      </w:pPr>
      <w:r>
        <w:rPr>
          <w:rFonts w:ascii="Times New Roman" w:hAnsi="Times New Roman" w:cs="Times New Roman"/>
          <w:sz w:val="28"/>
          <w:szCs w:val="28"/>
        </w:rPr>
        <w:t xml:space="preserve">Trocars and ports - 10mm and 5 mm all are made up of stainless steel and re-usable . </w:t>
      </w:r>
    </w:p>
    <w:p w:rsidR="00E81004" w:rsidRDefault="00E81004">
      <w:pPr>
        <w:widowControl w:val="0"/>
        <w:autoSpaceDE w:val="0"/>
        <w:autoSpaceDN w:val="0"/>
        <w:adjustRightInd w:val="0"/>
        <w:spacing w:after="0" w:line="64" w:lineRule="exact"/>
        <w:rPr>
          <w:rFonts w:ascii="Times New Roman" w:hAnsi="Times New Roman" w:cs="Times New Roman"/>
          <w:sz w:val="28"/>
          <w:szCs w:val="28"/>
        </w:rPr>
      </w:pPr>
    </w:p>
    <w:p w:rsidR="00E81004" w:rsidRDefault="000C62B2" w:rsidP="00657873">
      <w:pPr>
        <w:widowControl w:val="0"/>
        <w:numPr>
          <w:ilvl w:val="1"/>
          <w:numId w:val="6"/>
        </w:numPr>
        <w:tabs>
          <w:tab w:val="clear" w:pos="1440"/>
          <w:tab w:val="num" w:pos="720"/>
        </w:tabs>
        <w:overflowPunct w:val="0"/>
        <w:autoSpaceDE w:val="0"/>
        <w:autoSpaceDN w:val="0"/>
        <w:adjustRightInd w:val="0"/>
        <w:spacing w:after="0" w:line="239" w:lineRule="auto"/>
        <w:ind w:left="720" w:hanging="428"/>
        <w:jc w:val="both"/>
        <w:rPr>
          <w:rFonts w:ascii="Times New Roman" w:hAnsi="Times New Roman" w:cs="Times New Roman"/>
          <w:sz w:val="28"/>
          <w:szCs w:val="28"/>
        </w:rPr>
      </w:pPr>
      <w:r>
        <w:rPr>
          <w:rFonts w:ascii="Times New Roman" w:hAnsi="Times New Roman" w:cs="Times New Roman"/>
          <w:sz w:val="28"/>
          <w:szCs w:val="28"/>
        </w:rPr>
        <w:t xml:space="preserve">Grasper – toothed and non-toothed </w:t>
      </w:r>
    </w:p>
    <w:p w:rsidR="00E81004" w:rsidRDefault="00E81004">
      <w:pPr>
        <w:widowControl w:val="0"/>
        <w:autoSpaceDE w:val="0"/>
        <w:autoSpaceDN w:val="0"/>
        <w:adjustRightInd w:val="0"/>
        <w:spacing w:after="0" w:line="322" w:lineRule="exact"/>
        <w:rPr>
          <w:rFonts w:ascii="Times New Roman" w:hAnsi="Times New Roman" w:cs="Times New Roman"/>
          <w:sz w:val="28"/>
          <w:szCs w:val="28"/>
        </w:rPr>
      </w:pPr>
    </w:p>
    <w:p w:rsidR="00E81004" w:rsidRDefault="000C62B2" w:rsidP="00657873">
      <w:pPr>
        <w:widowControl w:val="0"/>
        <w:numPr>
          <w:ilvl w:val="1"/>
          <w:numId w:val="6"/>
        </w:numPr>
        <w:tabs>
          <w:tab w:val="clear" w:pos="1440"/>
          <w:tab w:val="num" w:pos="720"/>
        </w:tabs>
        <w:overflowPunct w:val="0"/>
        <w:autoSpaceDE w:val="0"/>
        <w:autoSpaceDN w:val="0"/>
        <w:adjustRightInd w:val="0"/>
        <w:spacing w:after="0" w:line="239" w:lineRule="auto"/>
        <w:ind w:left="720" w:hanging="428"/>
        <w:jc w:val="both"/>
        <w:rPr>
          <w:rFonts w:ascii="Times New Roman" w:hAnsi="Times New Roman" w:cs="Times New Roman"/>
          <w:sz w:val="28"/>
          <w:szCs w:val="28"/>
        </w:rPr>
      </w:pPr>
      <w:r>
        <w:rPr>
          <w:rFonts w:ascii="Times New Roman" w:hAnsi="Times New Roman" w:cs="Times New Roman"/>
          <w:sz w:val="28"/>
          <w:szCs w:val="28"/>
        </w:rPr>
        <w:t xml:space="preserve">Maryland forceps </w:t>
      </w:r>
    </w:p>
    <w:p w:rsidR="00E81004" w:rsidRDefault="00E81004">
      <w:pPr>
        <w:widowControl w:val="0"/>
        <w:autoSpaceDE w:val="0"/>
        <w:autoSpaceDN w:val="0"/>
        <w:adjustRightInd w:val="0"/>
        <w:spacing w:after="0" w:line="324" w:lineRule="exact"/>
        <w:rPr>
          <w:rFonts w:ascii="Times New Roman" w:hAnsi="Times New Roman" w:cs="Times New Roman"/>
          <w:sz w:val="28"/>
          <w:szCs w:val="28"/>
        </w:rPr>
      </w:pPr>
    </w:p>
    <w:p w:rsidR="00E81004" w:rsidRDefault="000C62B2" w:rsidP="00657873">
      <w:pPr>
        <w:widowControl w:val="0"/>
        <w:numPr>
          <w:ilvl w:val="1"/>
          <w:numId w:val="6"/>
        </w:numPr>
        <w:tabs>
          <w:tab w:val="clear" w:pos="1440"/>
          <w:tab w:val="num" w:pos="660"/>
        </w:tabs>
        <w:overflowPunct w:val="0"/>
        <w:autoSpaceDE w:val="0"/>
        <w:autoSpaceDN w:val="0"/>
        <w:adjustRightInd w:val="0"/>
        <w:spacing w:after="0" w:line="239" w:lineRule="auto"/>
        <w:ind w:left="660" w:hanging="368"/>
        <w:jc w:val="both"/>
        <w:rPr>
          <w:rFonts w:ascii="Times New Roman" w:hAnsi="Times New Roman" w:cs="Times New Roman"/>
          <w:sz w:val="28"/>
          <w:szCs w:val="28"/>
        </w:rPr>
      </w:pPr>
      <w:r>
        <w:rPr>
          <w:rFonts w:ascii="Times New Roman" w:hAnsi="Times New Roman" w:cs="Times New Roman"/>
          <w:sz w:val="28"/>
          <w:szCs w:val="28"/>
        </w:rPr>
        <w:t xml:space="preserve">Hook used for dissection and coagulation </w:t>
      </w:r>
    </w:p>
    <w:p w:rsidR="00E81004" w:rsidRDefault="00E81004">
      <w:pPr>
        <w:widowControl w:val="0"/>
        <w:autoSpaceDE w:val="0"/>
        <w:autoSpaceDN w:val="0"/>
        <w:adjustRightInd w:val="0"/>
        <w:spacing w:after="0" w:line="322" w:lineRule="exact"/>
        <w:rPr>
          <w:rFonts w:ascii="Times New Roman" w:hAnsi="Times New Roman" w:cs="Times New Roman"/>
          <w:sz w:val="28"/>
          <w:szCs w:val="28"/>
        </w:rPr>
      </w:pPr>
    </w:p>
    <w:p w:rsidR="00E81004" w:rsidRDefault="000C62B2" w:rsidP="00657873">
      <w:pPr>
        <w:widowControl w:val="0"/>
        <w:numPr>
          <w:ilvl w:val="1"/>
          <w:numId w:val="6"/>
        </w:numPr>
        <w:tabs>
          <w:tab w:val="clear" w:pos="1440"/>
          <w:tab w:val="num" w:pos="660"/>
        </w:tabs>
        <w:overflowPunct w:val="0"/>
        <w:autoSpaceDE w:val="0"/>
        <w:autoSpaceDN w:val="0"/>
        <w:adjustRightInd w:val="0"/>
        <w:spacing w:after="0" w:line="239" w:lineRule="auto"/>
        <w:ind w:left="660" w:hanging="368"/>
        <w:jc w:val="both"/>
        <w:rPr>
          <w:rFonts w:ascii="Times New Roman" w:hAnsi="Times New Roman" w:cs="Times New Roman"/>
          <w:sz w:val="28"/>
          <w:szCs w:val="28"/>
        </w:rPr>
      </w:pPr>
      <w:r>
        <w:rPr>
          <w:rFonts w:ascii="Times New Roman" w:hAnsi="Times New Roman" w:cs="Times New Roman"/>
          <w:sz w:val="28"/>
          <w:szCs w:val="28"/>
        </w:rPr>
        <w:t xml:space="preserve">Spatula and ball-used to coagulate the GB fossa </w:t>
      </w:r>
    </w:p>
    <w:p w:rsidR="00E81004" w:rsidRDefault="00E81004">
      <w:pPr>
        <w:widowControl w:val="0"/>
        <w:autoSpaceDE w:val="0"/>
        <w:autoSpaceDN w:val="0"/>
        <w:adjustRightInd w:val="0"/>
        <w:spacing w:after="0" w:line="191"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7" w:right="1140" w:bottom="705" w:left="1720" w:header="720" w:footer="720" w:gutter="0"/>
          <w:cols w:space="720" w:equalWidth="0">
            <w:col w:w="9040"/>
          </w:cols>
          <w:noEndnote/>
        </w:sectPr>
      </w:pPr>
    </w:p>
    <w:p w:rsidR="00E81004" w:rsidRDefault="000C62B2" w:rsidP="00657873">
      <w:pPr>
        <w:widowControl w:val="0"/>
        <w:numPr>
          <w:ilvl w:val="0"/>
          <w:numId w:val="7"/>
        </w:numPr>
        <w:tabs>
          <w:tab w:val="clear" w:pos="720"/>
          <w:tab w:val="num" w:pos="428"/>
        </w:tabs>
        <w:overflowPunct w:val="0"/>
        <w:autoSpaceDE w:val="0"/>
        <w:autoSpaceDN w:val="0"/>
        <w:adjustRightInd w:val="0"/>
        <w:spacing w:after="0" w:line="240" w:lineRule="auto"/>
        <w:ind w:left="428" w:hanging="428"/>
        <w:jc w:val="both"/>
        <w:rPr>
          <w:rFonts w:ascii="Times New Roman" w:hAnsi="Times New Roman" w:cs="Times New Roman"/>
          <w:sz w:val="28"/>
          <w:szCs w:val="28"/>
        </w:rPr>
      </w:pPr>
      <w:bookmarkStart w:id="42" w:name="page133"/>
      <w:bookmarkEnd w:id="42"/>
      <w:r>
        <w:rPr>
          <w:rFonts w:ascii="Times New Roman" w:hAnsi="Times New Roman" w:cs="Times New Roman"/>
          <w:sz w:val="28"/>
          <w:szCs w:val="28"/>
        </w:rPr>
        <w:lastRenderedPageBreak/>
        <w:t xml:space="preserve">Gall bladder retrieving forceps </w:t>
      </w:r>
    </w:p>
    <w:p w:rsidR="00E81004" w:rsidRDefault="00E81004">
      <w:pPr>
        <w:widowControl w:val="0"/>
        <w:autoSpaceDE w:val="0"/>
        <w:autoSpaceDN w:val="0"/>
        <w:adjustRightInd w:val="0"/>
        <w:spacing w:after="0" w:line="321" w:lineRule="exact"/>
        <w:rPr>
          <w:rFonts w:ascii="Times New Roman" w:hAnsi="Times New Roman" w:cs="Times New Roman"/>
          <w:sz w:val="28"/>
          <w:szCs w:val="28"/>
        </w:rPr>
      </w:pPr>
    </w:p>
    <w:p w:rsidR="00E81004" w:rsidRDefault="000C62B2" w:rsidP="00657873">
      <w:pPr>
        <w:widowControl w:val="0"/>
        <w:numPr>
          <w:ilvl w:val="0"/>
          <w:numId w:val="7"/>
        </w:numPr>
        <w:tabs>
          <w:tab w:val="clear" w:pos="720"/>
          <w:tab w:val="num" w:pos="368"/>
        </w:tabs>
        <w:overflowPunct w:val="0"/>
        <w:autoSpaceDE w:val="0"/>
        <w:autoSpaceDN w:val="0"/>
        <w:adjustRightInd w:val="0"/>
        <w:spacing w:after="0" w:line="240" w:lineRule="auto"/>
        <w:ind w:left="368" w:hanging="368"/>
        <w:jc w:val="both"/>
        <w:rPr>
          <w:rFonts w:ascii="Times New Roman" w:hAnsi="Times New Roman" w:cs="Times New Roman"/>
          <w:sz w:val="28"/>
          <w:szCs w:val="28"/>
        </w:rPr>
      </w:pPr>
      <w:r>
        <w:rPr>
          <w:rFonts w:ascii="Times New Roman" w:hAnsi="Times New Roman" w:cs="Times New Roman"/>
          <w:sz w:val="28"/>
          <w:szCs w:val="28"/>
        </w:rPr>
        <w:t xml:space="preserve">Stone removal forceps </w:t>
      </w:r>
    </w:p>
    <w:p w:rsidR="00E81004" w:rsidRDefault="00E81004">
      <w:pPr>
        <w:widowControl w:val="0"/>
        <w:autoSpaceDE w:val="0"/>
        <w:autoSpaceDN w:val="0"/>
        <w:adjustRightInd w:val="0"/>
        <w:spacing w:after="0" w:line="323" w:lineRule="exact"/>
        <w:rPr>
          <w:rFonts w:ascii="Times New Roman" w:hAnsi="Times New Roman" w:cs="Times New Roman"/>
          <w:sz w:val="28"/>
          <w:szCs w:val="28"/>
        </w:rPr>
      </w:pPr>
    </w:p>
    <w:p w:rsidR="00E81004" w:rsidRDefault="000C62B2" w:rsidP="00657873">
      <w:pPr>
        <w:widowControl w:val="0"/>
        <w:numPr>
          <w:ilvl w:val="0"/>
          <w:numId w:val="7"/>
        </w:numPr>
        <w:tabs>
          <w:tab w:val="clear" w:pos="720"/>
          <w:tab w:val="num" w:pos="428"/>
        </w:tabs>
        <w:overflowPunct w:val="0"/>
        <w:autoSpaceDE w:val="0"/>
        <w:autoSpaceDN w:val="0"/>
        <w:adjustRightInd w:val="0"/>
        <w:spacing w:after="0" w:line="240" w:lineRule="auto"/>
        <w:ind w:left="428" w:hanging="428"/>
        <w:jc w:val="both"/>
        <w:rPr>
          <w:rFonts w:ascii="Times New Roman" w:hAnsi="Times New Roman" w:cs="Times New Roman"/>
          <w:sz w:val="28"/>
          <w:szCs w:val="28"/>
        </w:rPr>
      </w:pPr>
      <w:r>
        <w:rPr>
          <w:rFonts w:ascii="Times New Roman" w:hAnsi="Times New Roman" w:cs="Times New Roman"/>
          <w:sz w:val="28"/>
          <w:szCs w:val="28"/>
        </w:rPr>
        <w:t xml:space="preserve">Energy sourse- monopolar diathermy sometimes harmonic scalpel used </w:t>
      </w:r>
    </w:p>
    <w:p w:rsidR="00E81004" w:rsidRDefault="00E81004">
      <w:pPr>
        <w:widowControl w:val="0"/>
        <w:autoSpaceDE w:val="0"/>
        <w:autoSpaceDN w:val="0"/>
        <w:adjustRightInd w:val="0"/>
        <w:spacing w:after="0" w:line="321" w:lineRule="exact"/>
        <w:rPr>
          <w:rFonts w:ascii="Times New Roman" w:hAnsi="Times New Roman" w:cs="Times New Roman"/>
          <w:sz w:val="28"/>
          <w:szCs w:val="28"/>
        </w:rPr>
      </w:pPr>
    </w:p>
    <w:p w:rsidR="00E81004" w:rsidRDefault="000C62B2" w:rsidP="00657873">
      <w:pPr>
        <w:widowControl w:val="0"/>
        <w:numPr>
          <w:ilvl w:val="0"/>
          <w:numId w:val="7"/>
        </w:numPr>
        <w:tabs>
          <w:tab w:val="clear" w:pos="720"/>
          <w:tab w:val="num" w:pos="368"/>
        </w:tabs>
        <w:overflowPunct w:val="0"/>
        <w:autoSpaceDE w:val="0"/>
        <w:autoSpaceDN w:val="0"/>
        <w:adjustRightInd w:val="0"/>
        <w:spacing w:after="0" w:line="240" w:lineRule="auto"/>
        <w:ind w:left="368" w:hanging="368"/>
        <w:jc w:val="both"/>
        <w:rPr>
          <w:rFonts w:ascii="Times New Roman" w:hAnsi="Times New Roman" w:cs="Times New Roman"/>
          <w:sz w:val="28"/>
          <w:szCs w:val="28"/>
        </w:rPr>
      </w:pPr>
      <w:r>
        <w:rPr>
          <w:rFonts w:ascii="Times New Roman" w:hAnsi="Times New Roman" w:cs="Times New Roman"/>
          <w:sz w:val="28"/>
          <w:szCs w:val="28"/>
        </w:rPr>
        <w:t xml:space="preserve">Liver fan retractor </w:t>
      </w:r>
    </w:p>
    <w:p w:rsidR="00E81004" w:rsidRDefault="00E81004">
      <w:pPr>
        <w:widowControl w:val="0"/>
        <w:autoSpaceDE w:val="0"/>
        <w:autoSpaceDN w:val="0"/>
        <w:adjustRightInd w:val="0"/>
        <w:spacing w:after="0" w:line="321" w:lineRule="exact"/>
        <w:rPr>
          <w:rFonts w:ascii="Times New Roman" w:hAnsi="Times New Roman" w:cs="Times New Roman"/>
          <w:sz w:val="28"/>
          <w:szCs w:val="28"/>
        </w:rPr>
      </w:pPr>
    </w:p>
    <w:p w:rsidR="00E81004" w:rsidRDefault="000C62B2" w:rsidP="00657873">
      <w:pPr>
        <w:widowControl w:val="0"/>
        <w:numPr>
          <w:ilvl w:val="0"/>
          <w:numId w:val="7"/>
        </w:numPr>
        <w:tabs>
          <w:tab w:val="clear" w:pos="720"/>
          <w:tab w:val="num" w:pos="368"/>
        </w:tabs>
        <w:overflowPunct w:val="0"/>
        <w:autoSpaceDE w:val="0"/>
        <w:autoSpaceDN w:val="0"/>
        <w:adjustRightInd w:val="0"/>
        <w:spacing w:after="0" w:line="240" w:lineRule="auto"/>
        <w:ind w:left="368" w:hanging="368"/>
        <w:jc w:val="both"/>
        <w:rPr>
          <w:rFonts w:ascii="Times New Roman" w:hAnsi="Times New Roman" w:cs="Times New Roman"/>
          <w:sz w:val="28"/>
          <w:szCs w:val="28"/>
        </w:rPr>
      </w:pPr>
      <w:r>
        <w:rPr>
          <w:rFonts w:ascii="Times New Roman" w:hAnsi="Times New Roman" w:cs="Times New Roman"/>
          <w:sz w:val="28"/>
          <w:szCs w:val="28"/>
        </w:rPr>
        <w:t xml:space="preserve">Suction cannula </w:t>
      </w:r>
    </w:p>
    <w:p w:rsidR="00E81004" w:rsidRDefault="00E81004">
      <w:pPr>
        <w:widowControl w:val="0"/>
        <w:autoSpaceDE w:val="0"/>
        <w:autoSpaceDN w:val="0"/>
        <w:adjustRightInd w:val="0"/>
        <w:spacing w:after="0" w:line="323" w:lineRule="exact"/>
        <w:rPr>
          <w:rFonts w:ascii="Times New Roman" w:hAnsi="Times New Roman" w:cs="Times New Roman"/>
          <w:sz w:val="28"/>
          <w:szCs w:val="28"/>
        </w:rPr>
      </w:pPr>
    </w:p>
    <w:p w:rsidR="00E81004" w:rsidRDefault="000C62B2" w:rsidP="00657873">
      <w:pPr>
        <w:widowControl w:val="0"/>
        <w:numPr>
          <w:ilvl w:val="0"/>
          <w:numId w:val="7"/>
        </w:numPr>
        <w:tabs>
          <w:tab w:val="clear" w:pos="720"/>
          <w:tab w:val="num" w:pos="368"/>
        </w:tabs>
        <w:overflowPunct w:val="0"/>
        <w:autoSpaceDE w:val="0"/>
        <w:autoSpaceDN w:val="0"/>
        <w:adjustRightInd w:val="0"/>
        <w:spacing w:after="0" w:line="240" w:lineRule="auto"/>
        <w:ind w:left="368" w:hanging="368"/>
        <w:jc w:val="both"/>
        <w:rPr>
          <w:rFonts w:ascii="Times New Roman" w:hAnsi="Times New Roman" w:cs="Times New Roman"/>
          <w:sz w:val="28"/>
          <w:szCs w:val="28"/>
        </w:rPr>
      </w:pPr>
      <w:r>
        <w:rPr>
          <w:rFonts w:ascii="Times New Roman" w:hAnsi="Times New Roman" w:cs="Times New Roman"/>
          <w:sz w:val="28"/>
          <w:szCs w:val="28"/>
        </w:rPr>
        <w:t xml:space="preserve">Clip applicator </w:t>
      </w:r>
    </w:p>
    <w:p w:rsidR="00E81004" w:rsidRDefault="00E81004">
      <w:pPr>
        <w:widowControl w:val="0"/>
        <w:autoSpaceDE w:val="0"/>
        <w:autoSpaceDN w:val="0"/>
        <w:adjustRightInd w:val="0"/>
        <w:spacing w:after="0" w:line="321" w:lineRule="exact"/>
        <w:rPr>
          <w:rFonts w:ascii="Times New Roman" w:hAnsi="Times New Roman" w:cs="Times New Roman"/>
          <w:sz w:val="28"/>
          <w:szCs w:val="28"/>
        </w:rPr>
      </w:pPr>
    </w:p>
    <w:p w:rsidR="00E81004" w:rsidRDefault="000C62B2" w:rsidP="00657873">
      <w:pPr>
        <w:widowControl w:val="0"/>
        <w:numPr>
          <w:ilvl w:val="0"/>
          <w:numId w:val="7"/>
        </w:numPr>
        <w:tabs>
          <w:tab w:val="clear" w:pos="720"/>
          <w:tab w:val="num" w:pos="368"/>
        </w:tabs>
        <w:overflowPunct w:val="0"/>
        <w:autoSpaceDE w:val="0"/>
        <w:autoSpaceDN w:val="0"/>
        <w:adjustRightInd w:val="0"/>
        <w:spacing w:after="0" w:line="240" w:lineRule="auto"/>
        <w:ind w:left="368" w:hanging="368"/>
        <w:jc w:val="both"/>
        <w:rPr>
          <w:rFonts w:ascii="Times New Roman" w:hAnsi="Times New Roman" w:cs="Times New Roman"/>
          <w:sz w:val="28"/>
          <w:szCs w:val="28"/>
        </w:rPr>
      </w:pPr>
      <w:r>
        <w:rPr>
          <w:rFonts w:ascii="Times New Roman" w:hAnsi="Times New Roman" w:cs="Times New Roman"/>
          <w:sz w:val="28"/>
          <w:szCs w:val="28"/>
        </w:rPr>
        <w:t xml:space="preserve">Titanium clips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65"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368"/>
        <w:rPr>
          <w:rFonts w:ascii="Times New Roman" w:hAnsi="Times New Roman" w:cs="Times New Roman"/>
          <w:sz w:val="24"/>
          <w:szCs w:val="24"/>
        </w:rPr>
      </w:pPr>
      <w:r>
        <w:rPr>
          <w:rFonts w:ascii="Times New Roman" w:hAnsi="Times New Roman" w:cs="Times New Roman"/>
          <w:b/>
          <w:bCs/>
          <w:sz w:val="28"/>
          <w:szCs w:val="28"/>
        </w:rPr>
        <w:t>C . Open instruments</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Ryle‟s tube no 16 Fr.</w:t>
      </w:r>
    </w:p>
    <w:p w:rsidR="00E81004" w:rsidRDefault="00E81004">
      <w:pPr>
        <w:widowControl w:val="0"/>
        <w:autoSpaceDE w:val="0"/>
        <w:autoSpaceDN w:val="0"/>
        <w:adjustRightInd w:val="0"/>
        <w:spacing w:after="0" w:line="389"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30" w:lineRule="auto"/>
        <w:ind w:left="3008" w:right="4140" w:firstLine="120"/>
        <w:rPr>
          <w:rFonts w:ascii="Times New Roman" w:hAnsi="Times New Roman" w:cs="Times New Roman"/>
          <w:sz w:val="24"/>
          <w:szCs w:val="24"/>
        </w:rPr>
      </w:pPr>
      <w:r>
        <w:rPr>
          <w:rFonts w:ascii="Times New Roman" w:hAnsi="Times New Roman" w:cs="Times New Roman"/>
          <w:sz w:val="28"/>
          <w:szCs w:val="28"/>
        </w:rPr>
        <w:t>Towel clips Needle holder</w:t>
      </w:r>
    </w:p>
    <w:p w:rsidR="00E81004" w:rsidRDefault="00E81004">
      <w:pPr>
        <w:widowControl w:val="0"/>
        <w:autoSpaceDE w:val="0"/>
        <w:autoSpaceDN w:val="0"/>
        <w:adjustRightInd w:val="0"/>
        <w:spacing w:after="0" w:line="133"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32" w:lineRule="auto"/>
        <w:ind w:left="2948" w:right="1720"/>
        <w:rPr>
          <w:rFonts w:ascii="Times New Roman" w:hAnsi="Times New Roman" w:cs="Times New Roman"/>
          <w:sz w:val="24"/>
          <w:szCs w:val="24"/>
        </w:rPr>
      </w:pPr>
      <w:r>
        <w:rPr>
          <w:rFonts w:ascii="Times New Roman" w:hAnsi="Times New Roman" w:cs="Times New Roman"/>
          <w:sz w:val="28"/>
          <w:szCs w:val="28"/>
        </w:rPr>
        <w:t>Tooth and non tooth forceps forceps Scissor</w:t>
      </w:r>
    </w:p>
    <w:p w:rsidR="00E81004" w:rsidRDefault="00E81004">
      <w:pPr>
        <w:widowControl w:val="0"/>
        <w:autoSpaceDE w:val="0"/>
        <w:autoSpaceDN w:val="0"/>
        <w:adjustRightInd w:val="0"/>
        <w:spacing w:after="0" w:line="65"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2948"/>
        <w:rPr>
          <w:rFonts w:ascii="Times New Roman" w:hAnsi="Times New Roman" w:cs="Times New Roman"/>
          <w:sz w:val="24"/>
          <w:szCs w:val="24"/>
        </w:rPr>
      </w:pPr>
      <w:r>
        <w:rPr>
          <w:rFonts w:ascii="Times New Roman" w:hAnsi="Times New Roman" w:cs="Times New Roman"/>
          <w:sz w:val="28"/>
          <w:szCs w:val="28"/>
        </w:rPr>
        <w:t>Allis tissue holding forceps</w:t>
      </w:r>
    </w:p>
    <w:p w:rsidR="00E81004" w:rsidRDefault="00E81004">
      <w:pPr>
        <w:widowControl w:val="0"/>
        <w:autoSpaceDE w:val="0"/>
        <w:autoSpaceDN w:val="0"/>
        <w:adjustRightInd w:val="0"/>
        <w:spacing w:after="0" w:line="387"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32" w:lineRule="auto"/>
        <w:ind w:left="2588" w:right="500" w:hanging="2161"/>
        <w:rPr>
          <w:rFonts w:ascii="Times New Roman" w:hAnsi="Times New Roman" w:cs="Times New Roman"/>
          <w:sz w:val="24"/>
          <w:szCs w:val="24"/>
        </w:rPr>
      </w:pPr>
      <w:r>
        <w:rPr>
          <w:rFonts w:ascii="Times New Roman" w:hAnsi="Times New Roman" w:cs="Times New Roman"/>
          <w:b/>
          <w:bCs/>
          <w:sz w:val="28"/>
          <w:szCs w:val="28"/>
        </w:rPr>
        <w:t>G. The Operation</w:t>
      </w:r>
      <w:r>
        <w:rPr>
          <w:rFonts w:ascii="Times New Roman" w:hAnsi="Times New Roman" w:cs="Times New Roman"/>
          <w:sz w:val="28"/>
          <w:szCs w:val="28"/>
        </w:rPr>
        <w:t>: the operation performed under general naesthesia</w:t>
      </w:r>
      <w:r>
        <w:rPr>
          <w:rFonts w:ascii="Times New Roman" w:hAnsi="Times New Roman" w:cs="Times New Roman"/>
          <w:b/>
          <w:bCs/>
          <w:sz w:val="28"/>
          <w:szCs w:val="28"/>
        </w:rPr>
        <w:t xml:space="preserve"> </w:t>
      </w:r>
      <w:r>
        <w:rPr>
          <w:rFonts w:ascii="Times New Roman" w:hAnsi="Times New Roman" w:cs="Times New Roman"/>
          <w:sz w:val="28"/>
          <w:szCs w:val="28"/>
        </w:rPr>
        <w:t>with endotracheal intubation.</w:t>
      </w:r>
    </w:p>
    <w:p w:rsidR="00E81004" w:rsidRDefault="00E81004">
      <w:pPr>
        <w:widowControl w:val="0"/>
        <w:autoSpaceDE w:val="0"/>
        <w:autoSpaceDN w:val="0"/>
        <w:adjustRightInd w:val="0"/>
        <w:spacing w:after="0" w:line="261" w:lineRule="exact"/>
        <w:rPr>
          <w:rFonts w:ascii="Times New Roman" w:hAnsi="Times New Roman" w:cs="Times New Roman"/>
          <w:sz w:val="24"/>
          <w:szCs w:val="24"/>
        </w:rPr>
      </w:pPr>
    </w:p>
    <w:p w:rsidR="00E81004" w:rsidRDefault="00184D85">
      <w:pPr>
        <w:widowControl w:val="0"/>
        <w:overflowPunct w:val="0"/>
        <w:autoSpaceDE w:val="0"/>
        <w:autoSpaceDN w:val="0"/>
        <w:adjustRightInd w:val="0"/>
        <w:spacing w:after="0" w:line="457" w:lineRule="auto"/>
        <w:ind w:left="428" w:hanging="36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61925" cy="21907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161925" cy="219075"/>
                    </a:xfrm>
                    <a:prstGeom prst="rect">
                      <a:avLst/>
                    </a:prstGeom>
                    <a:noFill/>
                    <a:ln w="9525">
                      <a:noFill/>
                      <a:miter lim="800000"/>
                      <a:headEnd/>
                      <a:tailEnd/>
                    </a:ln>
                  </pic:spPr>
                </pic:pic>
              </a:graphicData>
            </a:graphic>
          </wp:inline>
        </w:drawing>
      </w:r>
      <w:r w:rsidR="000C62B2">
        <w:rPr>
          <w:rFonts w:ascii="Times New Roman" w:hAnsi="Times New Roman" w:cs="Times New Roman"/>
          <w:sz w:val="28"/>
          <w:szCs w:val="28"/>
        </w:rPr>
        <w:t xml:space="preserve"> Premedication with glycopyrrolate (0.2mg/kg) , midazolam (0.02mg/kg) , fentanyl (2 µg/kg)</w:t>
      </w:r>
    </w:p>
    <w:p w:rsidR="00E81004" w:rsidRDefault="00E81004">
      <w:pPr>
        <w:widowControl w:val="0"/>
        <w:autoSpaceDE w:val="0"/>
        <w:autoSpaceDN w:val="0"/>
        <w:adjustRightInd w:val="0"/>
        <w:spacing w:after="0" w:line="1" w:lineRule="exact"/>
        <w:rPr>
          <w:rFonts w:ascii="Times New Roman" w:hAnsi="Times New Roman" w:cs="Times New Roman"/>
          <w:sz w:val="24"/>
          <w:szCs w:val="24"/>
        </w:rPr>
      </w:pPr>
    </w:p>
    <w:p w:rsidR="00E81004" w:rsidRDefault="00184D85">
      <w:pPr>
        <w:widowControl w:val="0"/>
        <w:overflowPunct w:val="0"/>
        <w:autoSpaceDE w:val="0"/>
        <w:autoSpaceDN w:val="0"/>
        <w:adjustRightInd w:val="0"/>
        <w:spacing w:after="0" w:line="460" w:lineRule="auto"/>
        <w:ind w:left="428" w:hanging="36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61925" cy="21907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161925" cy="219075"/>
                    </a:xfrm>
                    <a:prstGeom prst="rect">
                      <a:avLst/>
                    </a:prstGeom>
                    <a:noFill/>
                    <a:ln w="9525">
                      <a:noFill/>
                      <a:miter lim="800000"/>
                      <a:headEnd/>
                      <a:tailEnd/>
                    </a:ln>
                  </pic:spPr>
                </pic:pic>
              </a:graphicData>
            </a:graphic>
          </wp:inline>
        </w:drawing>
      </w:r>
      <w:r w:rsidR="000C62B2">
        <w:rPr>
          <w:rFonts w:ascii="Times New Roman" w:hAnsi="Times New Roman" w:cs="Times New Roman"/>
          <w:sz w:val="28"/>
          <w:szCs w:val="28"/>
        </w:rPr>
        <w:t xml:space="preserve"> Induction with propofol (2 mg/kg) and succinylcholine hydrochloride (1.5mg/kg)</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78"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088"/>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headerReference w:type="default" r:id="rId15"/>
          <w:pgSz w:w="11906" w:h="16838"/>
          <w:pgMar w:top="1432" w:right="1160" w:bottom="705" w:left="2012" w:header="720" w:footer="720" w:gutter="0"/>
          <w:cols w:space="720" w:equalWidth="0">
            <w:col w:w="8728"/>
          </w:cols>
          <w:noEndnote/>
        </w:sectPr>
      </w:pPr>
    </w:p>
    <w:p w:rsidR="00E81004" w:rsidRDefault="00184D85">
      <w:pPr>
        <w:widowControl w:val="0"/>
        <w:overflowPunct w:val="0"/>
        <w:autoSpaceDE w:val="0"/>
        <w:autoSpaceDN w:val="0"/>
        <w:adjustRightInd w:val="0"/>
        <w:spacing w:after="0" w:line="461" w:lineRule="auto"/>
        <w:ind w:left="720" w:hanging="360"/>
        <w:rPr>
          <w:rFonts w:ascii="Times New Roman" w:hAnsi="Times New Roman" w:cs="Times New Roman"/>
          <w:sz w:val="24"/>
          <w:szCs w:val="24"/>
        </w:rPr>
      </w:pPr>
      <w:bookmarkStart w:id="43" w:name="page135"/>
      <w:bookmarkEnd w:id="43"/>
      <w:r>
        <w:rPr>
          <w:rFonts w:ascii="Times New Roman" w:hAnsi="Times New Roman" w:cs="Times New Roman"/>
          <w:noProof/>
          <w:sz w:val="24"/>
          <w:szCs w:val="24"/>
        </w:rPr>
        <w:lastRenderedPageBreak/>
        <w:drawing>
          <wp:inline distT="0" distB="0" distL="0" distR="0">
            <wp:extent cx="161925" cy="219075"/>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161925" cy="219075"/>
                    </a:xfrm>
                    <a:prstGeom prst="rect">
                      <a:avLst/>
                    </a:prstGeom>
                    <a:noFill/>
                    <a:ln w="9525">
                      <a:noFill/>
                      <a:miter lim="800000"/>
                      <a:headEnd/>
                      <a:tailEnd/>
                    </a:ln>
                  </pic:spPr>
                </pic:pic>
              </a:graphicData>
            </a:graphic>
          </wp:inline>
        </w:drawing>
      </w:r>
      <w:r w:rsidR="000C62B2">
        <w:rPr>
          <w:rFonts w:ascii="Times New Roman" w:hAnsi="Times New Roman" w:cs="Times New Roman"/>
          <w:sz w:val="28"/>
          <w:szCs w:val="28"/>
        </w:rPr>
        <w:t xml:space="preserve"> Maintenance with halothane and a mixture of 60-70% nitrous oxide and 30-40% oxygen</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2"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30" w:lineRule="auto"/>
        <w:ind w:right="700"/>
        <w:rPr>
          <w:rFonts w:ascii="Times New Roman" w:hAnsi="Times New Roman" w:cs="Times New Roman"/>
          <w:sz w:val="24"/>
          <w:szCs w:val="24"/>
        </w:rPr>
      </w:pPr>
      <w:r>
        <w:rPr>
          <w:rFonts w:ascii="Times New Roman" w:hAnsi="Times New Roman" w:cs="Times New Roman"/>
          <w:b/>
          <w:bCs/>
          <w:sz w:val="28"/>
          <w:szCs w:val="28"/>
        </w:rPr>
        <w:t>Preparation and Positioning</w:t>
      </w:r>
      <w:r>
        <w:rPr>
          <w:rFonts w:ascii="Times New Roman" w:hAnsi="Times New Roman" w:cs="Times New Roman"/>
          <w:sz w:val="28"/>
          <w:szCs w:val="28"/>
        </w:rPr>
        <w:t>: Supine position with head end up (Reverse</w:t>
      </w:r>
      <w:r>
        <w:rPr>
          <w:rFonts w:ascii="Times New Roman" w:hAnsi="Times New Roman" w:cs="Times New Roman"/>
          <w:b/>
          <w:bCs/>
          <w:sz w:val="28"/>
          <w:szCs w:val="28"/>
        </w:rPr>
        <w:t xml:space="preserve"> </w:t>
      </w:r>
      <w:r>
        <w:rPr>
          <w:rFonts w:ascii="Times New Roman" w:hAnsi="Times New Roman" w:cs="Times New Roman"/>
          <w:sz w:val="28"/>
          <w:szCs w:val="28"/>
        </w:rPr>
        <w:t>Trendelenberg) and left lateral tilt after Pneumoperitoneum</w:t>
      </w:r>
    </w:p>
    <w:p w:rsidR="00E81004" w:rsidRDefault="00E81004">
      <w:pPr>
        <w:widowControl w:val="0"/>
        <w:autoSpaceDE w:val="0"/>
        <w:autoSpaceDN w:val="0"/>
        <w:adjustRightInd w:val="0"/>
        <w:spacing w:after="0" w:line="267" w:lineRule="exact"/>
        <w:rPr>
          <w:rFonts w:ascii="Times New Roman" w:hAnsi="Times New Roman" w:cs="Times New Roman"/>
          <w:sz w:val="24"/>
          <w:szCs w:val="24"/>
        </w:rPr>
      </w:pPr>
    </w:p>
    <w:p w:rsidR="00E81004" w:rsidRDefault="00184D85">
      <w:pPr>
        <w:widowControl w:val="0"/>
        <w:overflowPunct w:val="0"/>
        <w:autoSpaceDE w:val="0"/>
        <w:autoSpaceDN w:val="0"/>
        <w:adjustRightInd w:val="0"/>
        <w:spacing w:after="0" w:line="457" w:lineRule="auto"/>
        <w:ind w:left="720" w:right="20" w:hanging="36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61925" cy="21907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161925" cy="219075"/>
                    </a:xfrm>
                    <a:prstGeom prst="rect">
                      <a:avLst/>
                    </a:prstGeom>
                    <a:noFill/>
                    <a:ln w="9525">
                      <a:noFill/>
                      <a:miter lim="800000"/>
                      <a:headEnd/>
                      <a:tailEnd/>
                    </a:ln>
                  </pic:spPr>
                </pic:pic>
              </a:graphicData>
            </a:graphic>
          </wp:inline>
        </w:drawing>
      </w:r>
      <w:r w:rsidR="000C62B2">
        <w:rPr>
          <w:rFonts w:ascii="Times New Roman" w:hAnsi="Times New Roman" w:cs="Times New Roman"/>
          <w:sz w:val="28"/>
          <w:szCs w:val="28"/>
        </w:rPr>
        <w:t xml:space="preserve"> Anti septic skin preparation with 10% povidone iodine solution and draping.</w:t>
      </w:r>
    </w:p>
    <w:p w:rsidR="00E81004" w:rsidRDefault="00184D85">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61925" cy="171450"/>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161925" cy="171450"/>
                    </a:xfrm>
                    <a:prstGeom prst="rect">
                      <a:avLst/>
                    </a:prstGeom>
                    <a:noFill/>
                    <a:ln w="9525">
                      <a:noFill/>
                      <a:miter lim="800000"/>
                      <a:headEnd/>
                      <a:tailEnd/>
                    </a:ln>
                  </pic:spPr>
                </pic:pic>
              </a:graphicData>
            </a:graphic>
          </wp:inline>
        </w:drawing>
      </w:r>
      <w:r w:rsidR="000C62B2">
        <w:rPr>
          <w:rFonts w:ascii="Times New Roman" w:hAnsi="Times New Roman" w:cs="Times New Roman"/>
          <w:sz w:val="28"/>
          <w:szCs w:val="28"/>
        </w:rPr>
        <w:t xml:space="preserve"> NG tube to decompress the stomach when distended</w:t>
      </w:r>
    </w:p>
    <w:p w:rsidR="00E81004" w:rsidRDefault="00E81004">
      <w:pPr>
        <w:widowControl w:val="0"/>
        <w:autoSpaceDE w:val="0"/>
        <w:autoSpaceDN w:val="0"/>
        <w:adjustRightInd w:val="0"/>
        <w:spacing w:after="0" w:line="332" w:lineRule="exact"/>
        <w:rPr>
          <w:rFonts w:ascii="Times New Roman" w:hAnsi="Times New Roman" w:cs="Times New Roman"/>
          <w:sz w:val="24"/>
          <w:szCs w:val="24"/>
        </w:rPr>
      </w:pPr>
    </w:p>
    <w:p w:rsidR="00E81004" w:rsidRDefault="00184D85">
      <w:pPr>
        <w:widowControl w:val="0"/>
        <w:overflowPunct w:val="0"/>
        <w:autoSpaceDE w:val="0"/>
        <w:autoSpaceDN w:val="0"/>
        <w:adjustRightInd w:val="0"/>
        <w:spacing w:after="0" w:line="485" w:lineRule="auto"/>
        <w:ind w:left="800" w:right="880" w:hanging="43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61925" cy="219075"/>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161925" cy="219075"/>
                    </a:xfrm>
                    <a:prstGeom prst="rect">
                      <a:avLst/>
                    </a:prstGeom>
                    <a:noFill/>
                    <a:ln w="9525">
                      <a:noFill/>
                      <a:miter lim="800000"/>
                      <a:headEnd/>
                      <a:tailEnd/>
                    </a:ln>
                  </pic:spPr>
                </pic:pic>
              </a:graphicData>
            </a:graphic>
          </wp:inline>
        </w:drawing>
      </w:r>
      <w:r w:rsidR="000C62B2">
        <w:rPr>
          <w:rFonts w:ascii="Times New Roman" w:hAnsi="Times New Roman" w:cs="Times New Roman"/>
          <w:sz w:val="27"/>
          <w:szCs w:val="27"/>
        </w:rPr>
        <w:t xml:space="preserve"> Equipment tables and trolleys are placed in position and all device cables and tubing are routed properly on the right of the patient.</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14"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Creating Pneumoperitoneum:</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8A3FFE" w:rsidRPr="008A3FFE" w:rsidRDefault="008A3FFE" w:rsidP="008A3FFE">
      <w:pPr>
        <w:widowControl w:val="0"/>
        <w:autoSpaceDE w:val="0"/>
        <w:autoSpaceDN w:val="0"/>
        <w:adjustRightInd w:val="0"/>
        <w:spacing w:after="0" w:line="451" w:lineRule="auto"/>
        <w:rPr>
          <w:rFonts w:ascii="Times New Roman" w:hAnsi="Times New Roman" w:cs="Times New Roman"/>
          <w:sz w:val="28"/>
          <w:szCs w:val="28"/>
        </w:rPr>
      </w:pPr>
      <w:r w:rsidRPr="008A3FFE">
        <w:rPr>
          <w:rFonts w:ascii="Times New Roman" w:hAnsi="Times New Roman" w:cs="Times New Roman"/>
          <w:sz w:val="28"/>
          <w:szCs w:val="28"/>
        </w:rPr>
        <w:t xml:space="preserve">Two techniques, blind and open, are there to create pneumoperitoneum. In blind </w:t>
      </w:r>
    </w:p>
    <w:p w:rsidR="008A3FFE" w:rsidRPr="008A3FFE" w:rsidRDefault="008A3FFE" w:rsidP="008A3FFE">
      <w:pPr>
        <w:widowControl w:val="0"/>
        <w:autoSpaceDE w:val="0"/>
        <w:autoSpaceDN w:val="0"/>
        <w:adjustRightInd w:val="0"/>
        <w:spacing w:after="0" w:line="451" w:lineRule="auto"/>
        <w:rPr>
          <w:rFonts w:ascii="Times New Roman" w:hAnsi="Times New Roman" w:cs="Times New Roman"/>
          <w:sz w:val="28"/>
          <w:szCs w:val="28"/>
        </w:rPr>
      </w:pPr>
      <w:r w:rsidRPr="008A3FFE">
        <w:rPr>
          <w:rFonts w:ascii="Times New Roman" w:hAnsi="Times New Roman" w:cs="Times New Roman"/>
          <w:sz w:val="28"/>
          <w:szCs w:val="28"/>
        </w:rPr>
        <w:t xml:space="preserve">technique, a  spring loaded Veress  needle with a protective blunt tip is inserted </w:t>
      </w:r>
    </w:p>
    <w:p w:rsidR="008A3FFE" w:rsidRPr="008A3FFE" w:rsidRDefault="008A3FFE" w:rsidP="008A3FFE">
      <w:pPr>
        <w:widowControl w:val="0"/>
        <w:autoSpaceDE w:val="0"/>
        <w:autoSpaceDN w:val="0"/>
        <w:adjustRightInd w:val="0"/>
        <w:spacing w:after="0" w:line="451" w:lineRule="auto"/>
        <w:rPr>
          <w:rFonts w:ascii="Times New Roman" w:hAnsi="Times New Roman" w:cs="Times New Roman"/>
          <w:sz w:val="28"/>
          <w:szCs w:val="28"/>
        </w:rPr>
      </w:pPr>
      <w:r w:rsidRPr="008A3FFE">
        <w:rPr>
          <w:rFonts w:ascii="Times New Roman" w:hAnsi="Times New Roman" w:cs="Times New Roman"/>
          <w:sz w:val="28"/>
          <w:szCs w:val="28"/>
        </w:rPr>
        <w:t xml:space="preserve">through a small incision made at the umbilicus. The anterior abdominal wall is </w:t>
      </w:r>
    </w:p>
    <w:p w:rsidR="008A3FFE" w:rsidRPr="008A3FFE" w:rsidRDefault="008A3FFE" w:rsidP="008A3FFE">
      <w:pPr>
        <w:widowControl w:val="0"/>
        <w:autoSpaceDE w:val="0"/>
        <w:autoSpaceDN w:val="0"/>
        <w:adjustRightInd w:val="0"/>
        <w:spacing w:after="0" w:line="451" w:lineRule="auto"/>
        <w:rPr>
          <w:rFonts w:ascii="Times New Roman" w:hAnsi="Times New Roman" w:cs="Times New Roman"/>
          <w:sz w:val="28"/>
          <w:szCs w:val="28"/>
        </w:rPr>
      </w:pPr>
      <w:r w:rsidRPr="008A3FFE">
        <w:rPr>
          <w:rFonts w:ascii="Times New Roman" w:hAnsi="Times New Roman" w:cs="Times New Roman"/>
          <w:sz w:val="28"/>
          <w:szCs w:val="28"/>
        </w:rPr>
        <w:t xml:space="preserve">elevated during this procedure. Confirmation  of the  intraperitoneal location of </w:t>
      </w:r>
    </w:p>
    <w:p w:rsidR="008A3FFE" w:rsidRPr="008A3FFE" w:rsidRDefault="008A3FFE" w:rsidP="008A3FFE">
      <w:pPr>
        <w:widowControl w:val="0"/>
        <w:autoSpaceDE w:val="0"/>
        <w:autoSpaceDN w:val="0"/>
        <w:adjustRightInd w:val="0"/>
        <w:spacing w:after="0" w:line="451" w:lineRule="auto"/>
        <w:rPr>
          <w:rFonts w:ascii="Times New Roman" w:hAnsi="Times New Roman" w:cs="Times New Roman"/>
          <w:sz w:val="28"/>
          <w:szCs w:val="28"/>
        </w:rPr>
      </w:pPr>
      <w:r w:rsidRPr="008A3FFE">
        <w:rPr>
          <w:rFonts w:ascii="Times New Roman" w:hAnsi="Times New Roman" w:cs="Times New Roman"/>
          <w:sz w:val="28"/>
          <w:szCs w:val="28"/>
        </w:rPr>
        <w:t xml:space="preserve">needle tip is made by the saline drop  test. CO2 is then insufflated, </w:t>
      </w:r>
    </w:p>
    <w:p w:rsidR="008A3FFE" w:rsidRPr="008A3FFE" w:rsidRDefault="008A3FFE" w:rsidP="008A3FFE">
      <w:pPr>
        <w:widowControl w:val="0"/>
        <w:autoSpaceDE w:val="0"/>
        <w:autoSpaceDN w:val="0"/>
        <w:adjustRightInd w:val="0"/>
        <w:spacing w:after="0" w:line="451" w:lineRule="auto"/>
        <w:rPr>
          <w:rFonts w:ascii="Times New Roman" w:hAnsi="Times New Roman" w:cs="Times New Roman"/>
          <w:sz w:val="28"/>
          <w:szCs w:val="28"/>
        </w:rPr>
      </w:pPr>
      <w:r w:rsidRPr="008A3FFE">
        <w:rPr>
          <w:rFonts w:ascii="Times New Roman" w:hAnsi="Times New Roman" w:cs="Times New Roman"/>
          <w:sz w:val="28"/>
          <w:szCs w:val="28"/>
        </w:rPr>
        <w:t xml:space="preserve">pneumoperitoneum is established and  Veress needle is removed. The Veress </w:t>
      </w:r>
    </w:p>
    <w:p w:rsidR="008A3FFE" w:rsidRPr="008A3FFE" w:rsidRDefault="008A3FFE" w:rsidP="008A3FFE">
      <w:pPr>
        <w:widowControl w:val="0"/>
        <w:autoSpaceDE w:val="0"/>
        <w:autoSpaceDN w:val="0"/>
        <w:adjustRightInd w:val="0"/>
        <w:spacing w:after="0" w:line="451" w:lineRule="auto"/>
        <w:rPr>
          <w:rFonts w:ascii="Times New Roman" w:hAnsi="Times New Roman" w:cs="Times New Roman"/>
          <w:sz w:val="28"/>
          <w:szCs w:val="28"/>
        </w:rPr>
      </w:pPr>
      <w:r w:rsidRPr="008A3FFE">
        <w:rPr>
          <w:rFonts w:ascii="Times New Roman" w:hAnsi="Times New Roman" w:cs="Times New Roman"/>
          <w:sz w:val="28"/>
          <w:szCs w:val="28"/>
        </w:rPr>
        <w:t xml:space="preserve">needle when inserted blindly may  penetrate the bowel, bladder, mesentery, </w:t>
      </w:r>
    </w:p>
    <w:p w:rsidR="00E81004" w:rsidRPr="008A3FFE" w:rsidRDefault="008A3FFE" w:rsidP="008A3FFE">
      <w:pPr>
        <w:widowControl w:val="0"/>
        <w:autoSpaceDE w:val="0"/>
        <w:autoSpaceDN w:val="0"/>
        <w:adjustRightInd w:val="0"/>
        <w:spacing w:after="0" w:line="451" w:lineRule="auto"/>
        <w:rPr>
          <w:rFonts w:ascii="Times New Roman" w:hAnsi="Times New Roman" w:cs="Times New Roman"/>
          <w:sz w:val="28"/>
          <w:szCs w:val="28"/>
        </w:rPr>
      </w:pPr>
      <w:r w:rsidRPr="008A3FFE">
        <w:rPr>
          <w:rFonts w:ascii="Times New Roman" w:hAnsi="Times New Roman" w:cs="Times New Roman"/>
          <w:sz w:val="28"/>
          <w:szCs w:val="28"/>
        </w:rPr>
        <w:t>retroperiton</w:t>
      </w:r>
      <w:r>
        <w:rPr>
          <w:rFonts w:ascii="Times New Roman" w:hAnsi="Times New Roman" w:cs="Times New Roman"/>
          <w:sz w:val="28"/>
          <w:szCs w:val="28"/>
        </w:rPr>
        <w:t>eal tissues and great  vessels</w:t>
      </w:r>
      <w:r>
        <w:rPr>
          <w:rFonts w:ascii="Times New Roman" w:hAnsi="Times New Roman" w:cs="Times New Roman"/>
          <w:sz w:val="28"/>
          <w:szCs w:val="28"/>
          <w:vertAlign w:val="superscript"/>
        </w:rPr>
        <w:t>49</w:t>
      </w:r>
      <w:r w:rsidRPr="008A3FFE">
        <w:rPr>
          <w:rFonts w:ascii="Times New Roman" w:hAnsi="Times New Roman" w:cs="Times New Roman"/>
          <w:sz w:val="28"/>
          <w:szCs w:val="28"/>
        </w:rPr>
        <w:t>. In order to avoid these</w:t>
      </w:r>
    </w:p>
    <w:p w:rsidR="008A3FFE" w:rsidRPr="008A3FFE" w:rsidRDefault="008A3FFE" w:rsidP="008A3FFE">
      <w:pPr>
        <w:widowControl w:val="0"/>
        <w:autoSpaceDE w:val="0"/>
        <w:autoSpaceDN w:val="0"/>
        <w:adjustRightInd w:val="0"/>
        <w:spacing w:after="0" w:line="451" w:lineRule="auto"/>
        <w:rPr>
          <w:rFonts w:ascii="Times New Roman" w:hAnsi="Times New Roman" w:cs="Times New Roman"/>
          <w:sz w:val="28"/>
          <w:szCs w:val="28"/>
        </w:rPr>
      </w:pPr>
      <w:r w:rsidRPr="008A3FFE">
        <w:rPr>
          <w:rFonts w:ascii="Times New Roman" w:hAnsi="Times New Roman" w:cs="Times New Roman"/>
          <w:sz w:val="28"/>
          <w:szCs w:val="28"/>
        </w:rPr>
        <w:t xml:space="preserve">complications, many surgeons prefer open  method of establishing </w:t>
      </w:r>
    </w:p>
    <w:p w:rsidR="00E81004" w:rsidRPr="008A3FFE" w:rsidRDefault="008A3FFE" w:rsidP="008A3FFE">
      <w:pPr>
        <w:widowControl w:val="0"/>
        <w:autoSpaceDE w:val="0"/>
        <w:autoSpaceDN w:val="0"/>
        <w:adjustRightInd w:val="0"/>
        <w:spacing w:after="0" w:line="451" w:lineRule="auto"/>
        <w:rPr>
          <w:rFonts w:ascii="Times New Roman" w:hAnsi="Times New Roman" w:cs="Times New Roman"/>
          <w:sz w:val="28"/>
          <w:szCs w:val="28"/>
        </w:rPr>
      </w:pPr>
      <w:r w:rsidRPr="008A3FFE">
        <w:rPr>
          <w:rFonts w:ascii="Times New Roman" w:hAnsi="Times New Roman" w:cs="Times New Roman"/>
          <w:sz w:val="28"/>
          <w:szCs w:val="28"/>
        </w:rPr>
        <w:t>pneumoperitoneum ,whereby an incision is made  of about 1-1.5cm at the lower</w:t>
      </w: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margin of the umbilicus and stay sutures  are placed on the fascia. Thereafter,</w:t>
      </w:r>
    </w:p>
    <w:p w:rsidR="00E81004" w:rsidRDefault="00E81004">
      <w:pPr>
        <w:widowControl w:val="0"/>
        <w:autoSpaceDE w:val="0"/>
        <w:autoSpaceDN w:val="0"/>
        <w:adjustRightInd w:val="0"/>
        <w:spacing w:after="0" w:line="387"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30" w:lineRule="auto"/>
        <w:jc w:val="both"/>
        <w:rPr>
          <w:rFonts w:ascii="Times New Roman" w:hAnsi="Times New Roman" w:cs="Times New Roman"/>
          <w:sz w:val="24"/>
          <w:szCs w:val="24"/>
        </w:rPr>
      </w:pPr>
      <w:r>
        <w:rPr>
          <w:rFonts w:ascii="Times New Roman" w:hAnsi="Times New Roman" w:cs="Times New Roman"/>
          <w:sz w:val="28"/>
          <w:szCs w:val="28"/>
        </w:rPr>
        <w:t>linea alba along with posterior fused peritoneum is incised under direct vision and Hasan‟s cannula with its blunt tipped obturator and external movable core</w:t>
      </w:r>
    </w:p>
    <w:p w:rsidR="00E81004" w:rsidRDefault="00E81004">
      <w:pPr>
        <w:widowControl w:val="0"/>
        <w:autoSpaceDE w:val="0"/>
        <w:autoSpaceDN w:val="0"/>
        <w:adjustRightInd w:val="0"/>
        <w:spacing w:after="0" w:line="77"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05" w:lineRule="auto"/>
        <w:jc w:val="both"/>
        <w:rPr>
          <w:rFonts w:ascii="Times New Roman" w:hAnsi="Times New Roman" w:cs="Times New Roman"/>
          <w:sz w:val="24"/>
          <w:szCs w:val="24"/>
        </w:rPr>
      </w:pPr>
      <w:r>
        <w:rPr>
          <w:rFonts w:ascii="Times New Roman" w:hAnsi="Times New Roman" w:cs="Times New Roman"/>
          <w:sz w:val="28"/>
          <w:szCs w:val="28"/>
        </w:rPr>
        <w:t>is inserted while gentle traction is applied to the stay sutures</w:t>
      </w:r>
      <w:r w:rsidR="008A3FFE">
        <w:rPr>
          <w:rFonts w:ascii="Times New Roman" w:hAnsi="Times New Roman" w:cs="Times New Roman"/>
          <w:sz w:val="36"/>
          <w:szCs w:val="36"/>
          <w:vertAlign w:val="superscript"/>
        </w:rPr>
        <w:t>50</w:t>
      </w:r>
      <w:r>
        <w:rPr>
          <w:rFonts w:ascii="Times New Roman" w:hAnsi="Times New Roman" w:cs="Times New Roman"/>
          <w:sz w:val="28"/>
          <w:szCs w:val="28"/>
        </w:rPr>
        <w:t>. The external cone part is secured in position on the sheath and the stay sutures are tied to</w:t>
      </w:r>
    </w:p>
    <w:p w:rsidR="00E81004" w:rsidRDefault="00E81004">
      <w:pPr>
        <w:widowControl w:val="0"/>
        <w:autoSpaceDE w:val="0"/>
        <w:autoSpaceDN w:val="0"/>
        <w:adjustRightInd w:val="0"/>
        <w:spacing w:after="0" w:line="103"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63" w:lineRule="auto"/>
        <w:jc w:val="both"/>
        <w:rPr>
          <w:rFonts w:ascii="Times New Roman" w:hAnsi="Times New Roman" w:cs="Times New Roman"/>
          <w:sz w:val="24"/>
          <w:szCs w:val="24"/>
        </w:rPr>
      </w:pPr>
      <w:r>
        <w:rPr>
          <w:rFonts w:ascii="Times New Roman" w:hAnsi="Times New Roman" w:cs="Times New Roman"/>
          <w:sz w:val="28"/>
          <w:szCs w:val="28"/>
        </w:rPr>
        <w:t>pleats on either side of the cannula, which prevents leakage of carbon dioxide and loss of pneumoperitoneum.In our hospital we create pneumoperitoneum using Hasan‟s cannula with Proper safety precautions and we have not come across any complications with its use.</w:t>
      </w:r>
    </w:p>
    <w:p w:rsidR="00E81004" w:rsidRDefault="00E81004">
      <w:pPr>
        <w:widowControl w:val="0"/>
        <w:autoSpaceDE w:val="0"/>
        <w:autoSpaceDN w:val="0"/>
        <w:adjustRightInd w:val="0"/>
        <w:spacing w:after="0" w:line="227"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After  establishing  the  umbilical  port,  carbon  dioxide  is  insufflated    and</w:t>
      </w:r>
    </w:p>
    <w:p w:rsidR="00E81004" w:rsidRDefault="00E81004">
      <w:pPr>
        <w:widowControl w:val="0"/>
        <w:autoSpaceDE w:val="0"/>
        <w:autoSpaceDN w:val="0"/>
        <w:adjustRightInd w:val="0"/>
        <w:spacing w:after="0" w:line="387" w:lineRule="exact"/>
        <w:rPr>
          <w:rFonts w:ascii="Times New Roman" w:hAnsi="Times New Roman" w:cs="Times New Roman"/>
          <w:sz w:val="24"/>
          <w:szCs w:val="24"/>
        </w:rPr>
      </w:pPr>
    </w:p>
    <w:p w:rsidR="00E81004" w:rsidRDefault="000C62B2" w:rsidP="008A3FFE">
      <w:pPr>
        <w:widowControl w:val="0"/>
        <w:overflowPunct w:val="0"/>
        <w:autoSpaceDE w:val="0"/>
        <w:autoSpaceDN w:val="0"/>
        <w:adjustRightInd w:val="0"/>
        <w:spacing w:after="0" w:line="463" w:lineRule="auto"/>
        <w:jc w:val="both"/>
        <w:rPr>
          <w:rFonts w:ascii="Times New Roman" w:hAnsi="Times New Roman" w:cs="Times New Roman"/>
          <w:sz w:val="24"/>
          <w:szCs w:val="24"/>
        </w:rPr>
      </w:pPr>
      <w:r>
        <w:rPr>
          <w:rFonts w:ascii="Times New Roman" w:hAnsi="Times New Roman" w:cs="Times New Roman"/>
          <w:sz w:val="28"/>
          <w:szCs w:val="28"/>
        </w:rPr>
        <w:t>telescope is introduced through this cannula whereby the liver is inspected taking into account the state of the gall bladder. The falciform ligament and left lobe of the liver is then inspected and under direct vision through the laparoscope a second 10mm port is made is the epigastric region below the</w:t>
      </w:r>
    </w:p>
    <w:p w:rsidR="00E81004" w:rsidRDefault="000C62B2">
      <w:pPr>
        <w:widowControl w:val="0"/>
        <w:overflowPunct w:val="0"/>
        <w:autoSpaceDE w:val="0"/>
        <w:autoSpaceDN w:val="0"/>
        <w:adjustRightInd w:val="0"/>
        <w:spacing w:after="0" w:line="467" w:lineRule="auto"/>
        <w:jc w:val="both"/>
        <w:rPr>
          <w:rFonts w:ascii="Times New Roman" w:hAnsi="Times New Roman" w:cs="Times New Roman"/>
          <w:sz w:val="24"/>
          <w:szCs w:val="24"/>
        </w:rPr>
      </w:pPr>
      <w:r>
        <w:rPr>
          <w:rFonts w:ascii="Times New Roman" w:hAnsi="Times New Roman" w:cs="Times New Roman"/>
          <w:sz w:val="28"/>
          <w:szCs w:val="28"/>
        </w:rPr>
        <w:t>xiphisternum, to the right of the falciform ligament. A 5mm port is then made under direct vision in the midclavicular line just below the right costal margin, while doing so the trocar and cannula are watched carefully as they come through the peritoneum. The last 5mm port is placed laterally in the anterior axillary line. This is again done under direct vision with the port aiming</w:t>
      </w:r>
    </w:p>
    <w:p w:rsidR="00E81004" w:rsidRDefault="00E81004">
      <w:pPr>
        <w:widowControl w:val="0"/>
        <w:autoSpaceDE w:val="0"/>
        <w:autoSpaceDN w:val="0"/>
        <w:adjustRightInd w:val="0"/>
        <w:spacing w:after="0" w:line="201" w:lineRule="exact"/>
        <w:rPr>
          <w:rFonts w:ascii="Times New Roman" w:hAnsi="Times New Roman" w:cs="Times New Roman"/>
          <w:sz w:val="24"/>
          <w:szCs w:val="24"/>
        </w:rPr>
      </w:pPr>
    </w:p>
    <w:p w:rsidR="00E81004" w:rsidRDefault="00E81004" w:rsidP="001663C9">
      <w:pPr>
        <w:widowControl w:val="0"/>
        <w:autoSpaceDE w:val="0"/>
        <w:autoSpaceDN w:val="0"/>
        <w:adjustRightInd w:val="0"/>
        <w:spacing w:after="0" w:line="239" w:lineRule="auto"/>
        <w:ind w:left="4380"/>
        <w:rPr>
          <w:rFonts w:ascii="Times New Roman" w:hAnsi="Times New Roman" w:cs="Times New Roman"/>
          <w:sz w:val="24"/>
          <w:szCs w:val="24"/>
        </w:rPr>
        <w:sectPr w:rsidR="00E81004">
          <w:pgSz w:w="11906" w:h="16838"/>
          <w:pgMar w:top="1432"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44" w:name="page139"/>
      <w:bookmarkEnd w:id="44"/>
    </w:p>
    <w:p w:rsidR="00E81004" w:rsidRDefault="000C62B2">
      <w:pPr>
        <w:widowControl w:val="0"/>
        <w:overflowPunct w:val="0"/>
        <w:autoSpaceDE w:val="0"/>
        <w:autoSpaceDN w:val="0"/>
        <w:adjustRightInd w:val="0"/>
        <w:spacing w:after="0" w:line="463" w:lineRule="auto"/>
        <w:jc w:val="both"/>
        <w:rPr>
          <w:rFonts w:ascii="Times New Roman" w:hAnsi="Times New Roman" w:cs="Times New Roman"/>
          <w:sz w:val="24"/>
          <w:szCs w:val="24"/>
        </w:rPr>
      </w:pPr>
      <w:r>
        <w:rPr>
          <w:rFonts w:ascii="Times New Roman" w:hAnsi="Times New Roman" w:cs="Times New Roman"/>
          <w:sz w:val="28"/>
          <w:szCs w:val="28"/>
        </w:rPr>
        <w:t>towards the fundus of the gall bladder.After the insertion of secondary ports, gall bladder is grasped by using grasping forcep through the fourth port in the region of fundus and elevated. Calot‟s triangle is displayed by pushing the fundus of the gall bladder upwards and laterally.</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74"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Dissection of the Calot’s triangle:</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84"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76" w:lineRule="auto"/>
        <w:jc w:val="both"/>
        <w:rPr>
          <w:rFonts w:ascii="Times New Roman" w:hAnsi="Times New Roman" w:cs="Times New Roman"/>
          <w:sz w:val="24"/>
          <w:szCs w:val="24"/>
        </w:rPr>
      </w:pPr>
      <w:r>
        <w:rPr>
          <w:rFonts w:ascii="Times New Roman" w:hAnsi="Times New Roman" w:cs="Times New Roman"/>
          <w:sz w:val="28"/>
          <w:szCs w:val="28"/>
        </w:rPr>
        <w:t>Dissection of the Calot‟s triangle is the most important part of the Operation and should be proceeded meticulously. If there are any adhesion encountered, it should be pulled down by the blunt dissection. Scissors and diathermy use should be kept to the minimum and while using one must remain as close to the gallbladder as possible in order to prevent inadvertent injury to the vital structures present in the hepatoduodenal ligament. Once the adhesions are separated, the area of Calot‟s triangle becomes clearly defined. The peritoneum overlying the Calot‟s triangle is opened by using the scissor /blunt dissection and sweeped medially, whereby cystic duct gradually becomes apparent. The cystic duct is dissected out meticulously and secured close to the neck of the gall bladder with a clip. Next the cystic artery is identified and dissected out by blunt dissection and thereby once identified, it is clipped and divided. We usually perform posterior dissection first at the level of Hartmann‟s Pouch keeping close to the gall bladder and we find this relatively safe and secure way of encountering the cystic duct. Once the cystic duct and artery are clipped and</w:t>
      </w:r>
    </w:p>
    <w:p w:rsidR="00E81004" w:rsidRDefault="00E81004">
      <w:pPr>
        <w:widowControl w:val="0"/>
        <w:autoSpaceDE w:val="0"/>
        <w:autoSpaceDN w:val="0"/>
        <w:adjustRightInd w:val="0"/>
        <w:spacing w:after="0" w:line="236"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4" w:left="1720" w:header="720" w:footer="720" w:gutter="0"/>
          <w:cols w:space="720" w:equalWidth="0">
            <w:col w:w="9040"/>
          </w:cols>
          <w:noEndnote/>
        </w:sectPr>
      </w:pPr>
    </w:p>
    <w:p w:rsidR="00E81004" w:rsidRDefault="00E81004">
      <w:pPr>
        <w:widowControl w:val="0"/>
        <w:autoSpaceDE w:val="0"/>
        <w:autoSpaceDN w:val="0"/>
        <w:adjustRightInd w:val="0"/>
        <w:spacing w:after="0" w:line="63" w:lineRule="exact"/>
        <w:rPr>
          <w:rFonts w:ascii="Times New Roman" w:hAnsi="Times New Roman" w:cs="Times New Roman"/>
          <w:sz w:val="24"/>
          <w:szCs w:val="24"/>
        </w:rPr>
      </w:pPr>
      <w:bookmarkStart w:id="45" w:name="page141"/>
      <w:bookmarkEnd w:id="45"/>
    </w:p>
    <w:p w:rsidR="00E81004" w:rsidRDefault="000C62B2">
      <w:pPr>
        <w:widowControl w:val="0"/>
        <w:overflowPunct w:val="0"/>
        <w:autoSpaceDE w:val="0"/>
        <w:autoSpaceDN w:val="0"/>
        <w:adjustRightInd w:val="0"/>
        <w:spacing w:after="0" w:line="475" w:lineRule="auto"/>
        <w:jc w:val="both"/>
        <w:rPr>
          <w:rFonts w:ascii="Times New Roman" w:hAnsi="Times New Roman" w:cs="Times New Roman"/>
          <w:sz w:val="24"/>
          <w:szCs w:val="24"/>
        </w:rPr>
      </w:pPr>
      <w:r>
        <w:rPr>
          <w:rFonts w:ascii="Times New Roman" w:hAnsi="Times New Roman" w:cs="Times New Roman"/>
          <w:sz w:val="28"/>
          <w:szCs w:val="28"/>
        </w:rPr>
        <w:t>divided, the gallbladder is dissected off the liver bed using diathermy hook or spatula and the dissection is done in and orthograde fashion (neck to fundus).Once the gall bladder is separated upto the level of the fundus, it is not completely removed from its liver bed. While leaving the fundus attached the gall bladder fossa is carefully inspected for any evidence of bleeding or accessory bile ducts. Using irrigation and suction the liver bed is closely scrutinized; cystic artery and duct stump are also inspected to ensure the position of the clips. The gall bladder is then completely detached from the liver bed and placed above the liver held on a grasper. After checking the haemostasis and aspirating all fluids , the gall bladder is retrieved through the umbilical port.</w:t>
      </w:r>
    </w:p>
    <w:p w:rsidR="00E81004" w:rsidRDefault="00E81004">
      <w:pPr>
        <w:widowControl w:val="0"/>
        <w:autoSpaceDE w:val="0"/>
        <w:autoSpaceDN w:val="0"/>
        <w:adjustRightInd w:val="0"/>
        <w:spacing w:after="0" w:line="274"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67" w:lineRule="auto"/>
        <w:jc w:val="both"/>
        <w:rPr>
          <w:rFonts w:ascii="Times New Roman" w:hAnsi="Times New Roman" w:cs="Times New Roman"/>
          <w:sz w:val="24"/>
          <w:szCs w:val="24"/>
        </w:rPr>
      </w:pPr>
      <w:r>
        <w:rPr>
          <w:rFonts w:ascii="Times New Roman" w:hAnsi="Times New Roman" w:cs="Times New Roman"/>
          <w:sz w:val="28"/>
          <w:szCs w:val="28"/>
        </w:rPr>
        <w:t>If gall bladder is tense it is opened up once the neck is brought out on to the surface and decompressed by using the sucker, if the stone is too big ,the incision can be enlarged before delivering the gall bladder. Endobag is used for retrieval as and when necessary. Once the gall bladder has been removed the peritoneal cavity and the gallbladder fossa is inspected once again.</w:t>
      </w:r>
    </w:p>
    <w:p w:rsidR="00E81004" w:rsidRDefault="00E81004">
      <w:pPr>
        <w:widowControl w:val="0"/>
        <w:autoSpaceDE w:val="0"/>
        <w:autoSpaceDN w:val="0"/>
        <w:adjustRightInd w:val="0"/>
        <w:spacing w:after="0" w:line="288"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63" w:lineRule="auto"/>
        <w:jc w:val="both"/>
        <w:rPr>
          <w:rFonts w:ascii="Times New Roman" w:hAnsi="Times New Roman" w:cs="Times New Roman"/>
          <w:sz w:val="24"/>
          <w:szCs w:val="24"/>
        </w:rPr>
      </w:pPr>
      <w:r>
        <w:rPr>
          <w:rFonts w:ascii="Times New Roman" w:hAnsi="Times New Roman" w:cs="Times New Roman"/>
          <w:sz w:val="28"/>
          <w:szCs w:val="28"/>
        </w:rPr>
        <w:t>The ports are removed under vision to ensure no bleeding. The table is straightened and the gas is expelled out of the peritoneal cavity. The fascia at the umbilical port is closed under direct vision using port vicryl and all the skin wounds are subsequently closed. The patient is taken to the recovery room</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47" w:lineRule="exact"/>
        <w:rPr>
          <w:rFonts w:ascii="Times New Roman" w:hAnsi="Times New Roman" w:cs="Times New Roman"/>
          <w:sz w:val="24"/>
          <w:szCs w:val="24"/>
        </w:rPr>
      </w:pPr>
    </w:p>
    <w:p w:rsidR="00E81004" w:rsidRDefault="00E81004" w:rsidP="001663C9">
      <w:pPr>
        <w:widowControl w:val="0"/>
        <w:autoSpaceDE w:val="0"/>
        <w:autoSpaceDN w:val="0"/>
        <w:adjustRightInd w:val="0"/>
        <w:spacing w:after="0" w:line="239" w:lineRule="auto"/>
        <w:ind w:left="4380"/>
        <w:rPr>
          <w:rFonts w:ascii="Times New Roman" w:hAnsi="Times New Roman" w:cs="Times New Roman"/>
          <w:sz w:val="24"/>
          <w:szCs w:val="24"/>
        </w:rPr>
        <w:sectPr w:rsidR="00E81004">
          <w:pgSz w:w="11906" w:h="16838"/>
          <w:pgMar w:top="1440" w:right="1140" w:bottom="703" w:left="1720" w:header="720" w:footer="720" w:gutter="0"/>
          <w:cols w:space="720" w:equalWidth="0">
            <w:col w:w="9040"/>
          </w:cols>
          <w:noEndnote/>
        </w:sectPr>
      </w:pPr>
    </w:p>
    <w:p w:rsidR="00E81004" w:rsidRDefault="00E81004">
      <w:pPr>
        <w:widowControl w:val="0"/>
        <w:autoSpaceDE w:val="0"/>
        <w:autoSpaceDN w:val="0"/>
        <w:adjustRightInd w:val="0"/>
        <w:spacing w:after="0" w:line="63" w:lineRule="exact"/>
        <w:rPr>
          <w:rFonts w:ascii="Times New Roman" w:hAnsi="Times New Roman" w:cs="Times New Roman"/>
          <w:sz w:val="24"/>
          <w:szCs w:val="24"/>
        </w:rPr>
      </w:pPr>
      <w:bookmarkStart w:id="46" w:name="page143"/>
      <w:bookmarkEnd w:id="46"/>
    </w:p>
    <w:p w:rsidR="00E81004" w:rsidRDefault="000C62B2">
      <w:pPr>
        <w:widowControl w:val="0"/>
        <w:overflowPunct w:val="0"/>
        <w:autoSpaceDE w:val="0"/>
        <w:autoSpaceDN w:val="0"/>
        <w:adjustRightInd w:val="0"/>
        <w:spacing w:after="0" w:line="431" w:lineRule="auto"/>
        <w:jc w:val="both"/>
        <w:rPr>
          <w:rFonts w:ascii="Times New Roman" w:hAnsi="Times New Roman" w:cs="Times New Roman"/>
          <w:sz w:val="24"/>
          <w:szCs w:val="24"/>
        </w:rPr>
      </w:pPr>
      <w:r>
        <w:rPr>
          <w:rFonts w:ascii="Times New Roman" w:hAnsi="Times New Roman" w:cs="Times New Roman"/>
          <w:sz w:val="28"/>
          <w:szCs w:val="28"/>
        </w:rPr>
        <w:t>after extubation. Gall bladder is opened and stones removed and the specimen is sent for histopathological examination.</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92"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67" w:lineRule="auto"/>
        <w:jc w:val="both"/>
        <w:rPr>
          <w:rFonts w:ascii="Times New Roman" w:hAnsi="Times New Roman" w:cs="Times New Roman"/>
          <w:sz w:val="24"/>
          <w:szCs w:val="24"/>
        </w:rPr>
      </w:pPr>
      <w:r>
        <w:rPr>
          <w:rFonts w:ascii="Times New Roman" w:hAnsi="Times New Roman" w:cs="Times New Roman"/>
          <w:sz w:val="28"/>
          <w:szCs w:val="28"/>
        </w:rPr>
        <w:t>Postoperatively the patient is allowed to take liquids in the same evening or in the next morning according to the operative findings. They are allowed out of the bed as soon as they are fit enough to walk and are discharged when they are fit. They are evaluated one week following surgery and if sutures are present, they are removed.</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47"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73" w:lineRule="auto"/>
        <w:jc w:val="both"/>
        <w:rPr>
          <w:rFonts w:ascii="Times New Roman" w:hAnsi="Times New Roman" w:cs="Times New Roman"/>
          <w:sz w:val="24"/>
          <w:szCs w:val="24"/>
        </w:rPr>
      </w:pPr>
      <w:r>
        <w:rPr>
          <w:rFonts w:ascii="Times New Roman" w:hAnsi="Times New Roman" w:cs="Times New Roman"/>
          <w:sz w:val="28"/>
          <w:szCs w:val="28"/>
        </w:rPr>
        <w:t>Laparoscopic surgery has several advantages over open surgery like smaller incisions, more tolerable postoperative period, shorter hospitalization and early return to work. Hence laparoscopic cholecystectomy has largely replaced open cholecystectomy and it is now the gold standard . In comparison to open surgery post operative pain is also reduced in laparoscopic surgery. However the pain is not completely abolished by laparoscopic surgery. In addition shoulder tip pain, backache, nausea and vomiting due to residual pneumoperitoneum are absent in conventional open cholecystectomy.</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8" w:lineRule="exact"/>
        <w:rPr>
          <w:rFonts w:ascii="Times New Roman" w:hAnsi="Times New Roman" w:cs="Times New Roman"/>
          <w:sz w:val="24"/>
          <w:szCs w:val="24"/>
        </w:rPr>
      </w:pPr>
    </w:p>
    <w:p w:rsidR="00E81004" w:rsidRDefault="001663C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32"/>
          <w:szCs w:val="32"/>
        </w:rPr>
        <w:t xml:space="preserve">Procedure of lowp ressure laparoscopic cholecystectomy </w:t>
      </w:r>
      <w:r w:rsidR="000C62B2">
        <w:rPr>
          <w:rFonts w:ascii="Times New Roman" w:hAnsi="Times New Roman" w:cs="Times New Roman"/>
          <w:b/>
          <w:bCs/>
          <w:sz w:val="32"/>
          <w:szCs w:val="32"/>
        </w:rPr>
        <w:t>:</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1663C9" w:rsidRDefault="001663C9" w:rsidP="001663C9">
      <w:pPr>
        <w:spacing w:after="0" w:line="38" w:lineRule="atLeast"/>
        <w:ind w:right="567" w:firstLine="142"/>
        <w:rPr>
          <w:rFonts w:ascii="Times New Roman" w:hAnsi="Times New Roman" w:cs="Times New Roman"/>
          <w:sz w:val="24"/>
          <w:szCs w:val="24"/>
        </w:rPr>
      </w:pPr>
    </w:p>
    <w:p w:rsidR="00E81004" w:rsidRPr="001663C9" w:rsidRDefault="001663C9" w:rsidP="00D11366">
      <w:pPr>
        <w:spacing w:after="0" w:line="451" w:lineRule="auto"/>
        <w:ind w:right="567" w:firstLine="142"/>
        <w:rPr>
          <w:rFonts w:ascii="Times New Roman" w:hAnsi="Times New Roman" w:cs="Times New Roman"/>
          <w:sz w:val="28"/>
          <w:szCs w:val="28"/>
        </w:rPr>
      </w:pPr>
      <w:r w:rsidRPr="001663C9">
        <w:rPr>
          <w:rFonts w:ascii="Times New Roman" w:hAnsi="Times New Roman" w:cs="Times New Roman"/>
          <w:sz w:val="28"/>
          <w:szCs w:val="28"/>
        </w:rPr>
        <w:t xml:space="preserve"> All the operative procedures are same exceptVeress needle will be used for insufflation of the abdomen to a pressure of 14 mm of Hg and primary cannulation will be parformed.After placement of all 4 cannulae,pressure will be reduced to 7-10 mm of HgNG tube  to decompress the stomach </w:t>
      </w:r>
      <w:r w:rsidRPr="001663C9">
        <w:rPr>
          <w:rFonts w:ascii="Times New Roman" w:hAnsi="Times New Roman" w:cs="Times New Roman"/>
          <w:sz w:val="28"/>
          <w:szCs w:val="28"/>
        </w:rPr>
        <w:lastRenderedPageBreak/>
        <w:t>regularly done.  Now the remaining part of the operation is same as conventional laparoscopic cholecystectomy</w:t>
      </w:r>
      <w:r w:rsidR="000C62B2" w:rsidRPr="001663C9">
        <w:rPr>
          <w:rFonts w:ascii="Times New Roman" w:hAnsi="Times New Roman" w:cs="Times New Roman"/>
          <w:sz w:val="28"/>
          <w:szCs w:val="28"/>
        </w:rPr>
        <w:t>.</w:t>
      </w:r>
    </w:p>
    <w:p w:rsidR="00E81004" w:rsidRDefault="00E81004">
      <w:pPr>
        <w:widowControl w:val="0"/>
        <w:autoSpaceDE w:val="0"/>
        <w:autoSpaceDN w:val="0"/>
        <w:adjustRightInd w:val="0"/>
        <w:spacing w:after="0" w:line="332" w:lineRule="exact"/>
        <w:rPr>
          <w:rFonts w:ascii="Times New Roman" w:hAnsi="Times New Roman" w:cs="Times New Roman"/>
          <w:sz w:val="24"/>
          <w:szCs w:val="24"/>
        </w:rPr>
      </w:pPr>
    </w:p>
    <w:p w:rsidR="00E81004" w:rsidRDefault="000C62B2" w:rsidP="001663C9">
      <w:pPr>
        <w:widowControl w:val="0"/>
        <w:overflowPunct w:val="0"/>
        <w:autoSpaceDE w:val="0"/>
        <w:autoSpaceDN w:val="0"/>
        <w:adjustRightInd w:val="0"/>
        <w:spacing w:after="0" w:line="451" w:lineRule="auto"/>
        <w:jc w:val="both"/>
        <w:rPr>
          <w:rFonts w:ascii="Times New Roman" w:hAnsi="Times New Roman" w:cs="Times New Roman"/>
          <w:sz w:val="24"/>
          <w:szCs w:val="24"/>
        </w:rPr>
      </w:pPr>
      <w:r>
        <w:rPr>
          <w:rFonts w:ascii="Times New Roman" w:hAnsi="Times New Roman" w:cs="Times New Roman"/>
          <w:sz w:val="28"/>
          <w:szCs w:val="28"/>
        </w:rPr>
        <w:t>All the patients received second generation cephalosporin Cefuroxime 1.5 gm IV 2 doses if the intra operative findings were standard but those who had empyema GB were given 2 doses of IV Cefuroxime 1.5 gm for 2 days along with IV Metronidazole 500 mg thrice daily for two days. Injection Tramadol hydrochloride 100 mg IM three times for the first 24 hrs, injection Ondensatron 4 mg IV only when needed, injection Ranitidine hydrochloride 50 mg iv two doses for the first 24 hrs.</w:t>
      </w:r>
    </w:p>
    <w:p w:rsidR="00E81004" w:rsidRDefault="00E81004">
      <w:pPr>
        <w:widowControl w:val="0"/>
        <w:autoSpaceDE w:val="0"/>
        <w:autoSpaceDN w:val="0"/>
        <w:adjustRightInd w:val="0"/>
        <w:spacing w:after="0" w:line="286"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56" w:lineRule="auto"/>
        <w:jc w:val="both"/>
        <w:rPr>
          <w:rFonts w:ascii="Times New Roman" w:hAnsi="Times New Roman" w:cs="Times New Roman"/>
          <w:sz w:val="24"/>
          <w:szCs w:val="24"/>
        </w:rPr>
      </w:pPr>
      <w:r>
        <w:rPr>
          <w:rFonts w:ascii="Times New Roman" w:hAnsi="Times New Roman" w:cs="Times New Roman"/>
          <w:b/>
          <w:bCs/>
          <w:sz w:val="28"/>
          <w:szCs w:val="28"/>
        </w:rPr>
        <w:t xml:space="preserve">Measurements of pain- </w:t>
      </w:r>
      <w:r>
        <w:rPr>
          <w:rFonts w:ascii="Times New Roman" w:hAnsi="Times New Roman" w:cs="Times New Roman"/>
          <w:sz w:val="28"/>
          <w:szCs w:val="28"/>
        </w:rPr>
        <w:t>The pain measured 6hrs, 12 hrs and 24 hrs after</w:t>
      </w:r>
      <w:r>
        <w:rPr>
          <w:rFonts w:ascii="Times New Roman" w:hAnsi="Times New Roman" w:cs="Times New Roman"/>
          <w:b/>
          <w:bCs/>
          <w:sz w:val="28"/>
          <w:szCs w:val="28"/>
        </w:rPr>
        <w:t xml:space="preserve"> </w:t>
      </w:r>
      <w:r>
        <w:rPr>
          <w:rFonts w:ascii="Times New Roman" w:hAnsi="Times New Roman" w:cs="Times New Roman"/>
          <w:sz w:val="28"/>
          <w:szCs w:val="28"/>
        </w:rPr>
        <w:t>operation. There are various methods of measuring the pain post operatively which are as follows-</w:t>
      </w:r>
    </w:p>
    <w:p w:rsidR="00E81004" w:rsidRDefault="00E81004">
      <w:pPr>
        <w:widowControl w:val="0"/>
        <w:autoSpaceDE w:val="0"/>
        <w:autoSpaceDN w:val="0"/>
        <w:adjustRightInd w:val="0"/>
        <w:spacing w:after="0" w:line="168" w:lineRule="exact"/>
        <w:rPr>
          <w:rFonts w:ascii="Times New Roman" w:hAnsi="Times New Roman" w:cs="Times New Roman"/>
          <w:sz w:val="24"/>
          <w:szCs w:val="24"/>
        </w:rPr>
      </w:pPr>
    </w:p>
    <w:p w:rsidR="00E81004" w:rsidRDefault="00184D85">
      <w:pPr>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61925" cy="219075"/>
            <wp:effectExtent l="1905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srcRect/>
                    <a:stretch>
                      <a:fillRect/>
                    </a:stretch>
                  </pic:blipFill>
                  <pic:spPr bwMode="auto">
                    <a:xfrm>
                      <a:off x="0" y="0"/>
                      <a:ext cx="161925" cy="219075"/>
                    </a:xfrm>
                    <a:prstGeom prst="rect">
                      <a:avLst/>
                    </a:prstGeom>
                    <a:noFill/>
                    <a:ln w="9525">
                      <a:noFill/>
                      <a:miter lim="800000"/>
                      <a:headEnd/>
                      <a:tailEnd/>
                    </a:ln>
                  </pic:spPr>
                </pic:pic>
              </a:graphicData>
            </a:graphic>
          </wp:inline>
        </w:drawing>
      </w:r>
      <w:r w:rsidR="000C62B2">
        <w:rPr>
          <w:rFonts w:ascii="Times New Roman" w:hAnsi="Times New Roman" w:cs="Times New Roman"/>
          <w:sz w:val="28"/>
          <w:szCs w:val="28"/>
        </w:rPr>
        <w:t xml:space="preserve"> Visual Analogue Scale (VAS) score</w:t>
      </w:r>
    </w:p>
    <w:p w:rsidR="00E81004" w:rsidRDefault="00E81004">
      <w:pPr>
        <w:widowControl w:val="0"/>
        <w:autoSpaceDE w:val="0"/>
        <w:autoSpaceDN w:val="0"/>
        <w:adjustRightInd w:val="0"/>
        <w:spacing w:after="0" w:line="261" w:lineRule="exact"/>
        <w:rPr>
          <w:rFonts w:ascii="Times New Roman" w:hAnsi="Times New Roman" w:cs="Times New Roman"/>
          <w:sz w:val="24"/>
          <w:szCs w:val="24"/>
        </w:rPr>
      </w:pPr>
    </w:p>
    <w:p w:rsidR="00E81004" w:rsidRDefault="00184D85">
      <w:pPr>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61925" cy="219075"/>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srcRect/>
                    <a:stretch>
                      <a:fillRect/>
                    </a:stretch>
                  </pic:blipFill>
                  <pic:spPr bwMode="auto">
                    <a:xfrm>
                      <a:off x="0" y="0"/>
                      <a:ext cx="161925" cy="219075"/>
                    </a:xfrm>
                    <a:prstGeom prst="rect">
                      <a:avLst/>
                    </a:prstGeom>
                    <a:noFill/>
                    <a:ln w="9525">
                      <a:noFill/>
                      <a:miter lim="800000"/>
                      <a:headEnd/>
                      <a:tailEnd/>
                    </a:ln>
                  </pic:spPr>
                </pic:pic>
              </a:graphicData>
            </a:graphic>
          </wp:inline>
        </w:drawing>
      </w:r>
      <w:r w:rsidR="000C62B2">
        <w:rPr>
          <w:rFonts w:ascii="Times New Roman" w:hAnsi="Times New Roman" w:cs="Times New Roman"/>
          <w:sz w:val="28"/>
          <w:szCs w:val="28"/>
        </w:rPr>
        <w:t xml:space="preserve"> Numerical rating scale (NRS)</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6"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5" w:left="1720" w:header="720" w:footer="720" w:gutter="0"/>
          <w:cols w:space="720" w:equalWidth="0">
            <w:col w:w="9040"/>
          </w:cols>
          <w:noEndnote/>
        </w:sectPr>
      </w:pPr>
    </w:p>
    <w:p w:rsidR="00E81004" w:rsidRDefault="00184D85">
      <w:pPr>
        <w:widowControl w:val="0"/>
        <w:autoSpaceDE w:val="0"/>
        <w:autoSpaceDN w:val="0"/>
        <w:adjustRightInd w:val="0"/>
        <w:spacing w:after="0" w:line="240" w:lineRule="auto"/>
        <w:ind w:left="420"/>
        <w:rPr>
          <w:rFonts w:ascii="Times New Roman" w:hAnsi="Times New Roman" w:cs="Times New Roman"/>
          <w:sz w:val="24"/>
          <w:szCs w:val="24"/>
        </w:rPr>
      </w:pPr>
      <w:bookmarkStart w:id="47" w:name="page151"/>
      <w:bookmarkEnd w:id="47"/>
      <w:r>
        <w:rPr>
          <w:rFonts w:ascii="Times New Roman" w:hAnsi="Times New Roman" w:cs="Times New Roman"/>
          <w:noProof/>
          <w:sz w:val="24"/>
          <w:szCs w:val="24"/>
        </w:rPr>
        <w:lastRenderedPageBreak/>
        <w:drawing>
          <wp:inline distT="0" distB="0" distL="0" distR="0">
            <wp:extent cx="161925" cy="219075"/>
            <wp:effectExtent l="1905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srcRect/>
                    <a:stretch>
                      <a:fillRect/>
                    </a:stretch>
                  </pic:blipFill>
                  <pic:spPr bwMode="auto">
                    <a:xfrm>
                      <a:off x="0" y="0"/>
                      <a:ext cx="161925" cy="219075"/>
                    </a:xfrm>
                    <a:prstGeom prst="rect">
                      <a:avLst/>
                    </a:prstGeom>
                    <a:noFill/>
                    <a:ln w="9525">
                      <a:noFill/>
                      <a:miter lim="800000"/>
                      <a:headEnd/>
                      <a:tailEnd/>
                    </a:ln>
                  </pic:spPr>
                </pic:pic>
              </a:graphicData>
            </a:graphic>
          </wp:inline>
        </w:drawing>
      </w:r>
      <w:r w:rsidR="000C62B2">
        <w:rPr>
          <w:rFonts w:ascii="Times New Roman" w:hAnsi="Times New Roman" w:cs="Times New Roman"/>
          <w:sz w:val="28"/>
          <w:szCs w:val="28"/>
        </w:rPr>
        <w:t xml:space="preserve"> Faces rating scale (FRS)</w:t>
      </w:r>
    </w:p>
    <w:p w:rsidR="00E81004" w:rsidRDefault="00E81004">
      <w:pPr>
        <w:widowControl w:val="0"/>
        <w:autoSpaceDE w:val="0"/>
        <w:autoSpaceDN w:val="0"/>
        <w:adjustRightInd w:val="0"/>
        <w:spacing w:after="0" w:line="261" w:lineRule="exact"/>
        <w:rPr>
          <w:rFonts w:ascii="Times New Roman" w:hAnsi="Times New Roman" w:cs="Times New Roman"/>
          <w:sz w:val="24"/>
          <w:szCs w:val="24"/>
        </w:rPr>
      </w:pPr>
    </w:p>
    <w:p w:rsidR="00E81004" w:rsidRDefault="00184D85">
      <w:pPr>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61925" cy="219075"/>
            <wp:effectExtent l="1905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srcRect/>
                    <a:stretch>
                      <a:fillRect/>
                    </a:stretch>
                  </pic:blipFill>
                  <pic:spPr bwMode="auto">
                    <a:xfrm>
                      <a:off x="0" y="0"/>
                      <a:ext cx="161925" cy="219075"/>
                    </a:xfrm>
                    <a:prstGeom prst="rect">
                      <a:avLst/>
                    </a:prstGeom>
                    <a:noFill/>
                    <a:ln w="9525">
                      <a:noFill/>
                      <a:miter lim="800000"/>
                      <a:headEnd/>
                      <a:tailEnd/>
                    </a:ln>
                  </pic:spPr>
                </pic:pic>
              </a:graphicData>
            </a:graphic>
          </wp:inline>
        </w:drawing>
      </w:r>
      <w:r w:rsidR="000C62B2">
        <w:rPr>
          <w:rFonts w:ascii="Times New Roman" w:hAnsi="Times New Roman" w:cs="Times New Roman"/>
          <w:sz w:val="28"/>
          <w:szCs w:val="28"/>
        </w:rPr>
        <w:t xml:space="preserve"> Behavioural rating scale</w:t>
      </w:r>
    </w:p>
    <w:p w:rsidR="00E81004" w:rsidRDefault="00E81004">
      <w:pPr>
        <w:widowControl w:val="0"/>
        <w:autoSpaceDE w:val="0"/>
        <w:autoSpaceDN w:val="0"/>
        <w:adjustRightInd w:val="0"/>
        <w:spacing w:after="0" w:line="259" w:lineRule="exact"/>
        <w:rPr>
          <w:rFonts w:ascii="Times New Roman" w:hAnsi="Times New Roman" w:cs="Times New Roman"/>
          <w:sz w:val="24"/>
          <w:szCs w:val="24"/>
        </w:rPr>
      </w:pPr>
    </w:p>
    <w:p w:rsidR="00E81004" w:rsidRDefault="00184D85">
      <w:pPr>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61925" cy="219075"/>
            <wp:effectExtent l="1905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srcRect/>
                    <a:stretch>
                      <a:fillRect/>
                    </a:stretch>
                  </pic:blipFill>
                  <pic:spPr bwMode="auto">
                    <a:xfrm>
                      <a:off x="0" y="0"/>
                      <a:ext cx="161925" cy="219075"/>
                    </a:xfrm>
                    <a:prstGeom prst="rect">
                      <a:avLst/>
                    </a:prstGeom>
                    <a:noFill/>
                    <a:ln w="9525">
                      <a:noFill/>
                      <a:miter lim="800000"/>
                      <a:headEnd/>
                      <a:tailEnd/>
                    </a:ln>
                  </pic:spPr>
                </pic:pic>
              </a:graphicData>
            </a:graphic>
          </wp:inline>
        </w:drawing>
      </w:r>
      <w:r w:rsidR="000C62B2">
        <w:rPr>
          <w:rFonts w:ascii="Times New Roman" w:hAnsi="Times New Roman" w:cs="Times New Roman"/>
          <w:sz w:val="28"/>
          <w:szCs w:val="28"/>
        </w:rPr>
        <w:t xml:space="preserve"> Functional activity score</w:t>
      </w:r>
    </w:p>
    <w:p w:rsidR="00E81004" w:rsidRDefault="00E81004">
      <w:pPr>
        <w:widowControl w:val="0"/>
        <w:autoSpaceDE w:val="0"/>
        <w:autoSpaceDN w:val="0"/>
        <w:adjustRightInd w:val="0"/>
        <w:spacing w:after="0" w:line="261" w:lineRule="exact"/>
        <w:rPr>
          <w:rFonts w:ascii="Times New Roman" w:hAnsi="Times New Roman" w:cs="Times New Roman"/>
          <w:sz w:val="24"/>
          <w:szCs w:val="24"/>
        </w:rPr>
      </w:pPr>
    </w:p>
    <w:p w:rsidR="00E81004" w:rsidRDefault="00184D85">
      <w:pPr>
        <w:widowControl w:val="0"/>
        <w:autoSpaceDE w:val="0"/>
        <w:autoSpaceDN w:val="0"/>
        <w:adjustRightInd w:val="0"/>
        <w:spacing w:after="0" w:line="240" w:lineRule="auto"/>
        <w:ind w:left="42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61925" cy="219075"/>
            <wp:effectExtent l="1905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srcRect/>
                    <a:stretch>
                      <a:fillRect/>
                    </a:stretch>
                  </pic:blipFill>
                  <pic:spPr bwMode="auto">
                    <a:xfrm>
                      <a:off x="0" y="0"/>
                      <a:ext cx="161925" cy="219075"/>
                    </a:xfrm>
                    <a:prstGeom prst="rect">
                      <a:avLst/>
                    </a:prstGeom>
                    <a:noFill/>
                    <a:ln w="9525">
                      <a:noFill/>
                      <a:miter lim="800000"/>
                      <a:headEnd/>
                      <a:tailEnd/>
                    </a:ln>
                  </pic:spPr>
                </pic:pic>
              </a:graphicData>
            </a:graphic>
          </wp:inline>
        </w:drawing>
      </w:r>
      <w:r w:rsidR="000C62B2">
        <w:rPr>
          <w:rFonts w:ascii="Times New Roman" w:hAnsi="Times New Roman" w:cs="Times New Roman"/>
          <w:sz w:val="28"/>
          <w:szCs w:val="28"/>
        </w:rPr>
        <w:t xml:space="preserve"> Subjective pain score</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53"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b/>
          <w:bCs/>
          <w:sz w:val="40"/>
          <w:szCs w:val="40"/>
        </w:rPr>
        <w:t>Visual Analogue Scale (VAS) score</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97"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05" w:lineRule="auto"/>
        <w:jc w:val="both"/>
        <w:rPr>
          <w:rFonts w:ascii="Times New Roman" w:hAnsi="Times New Roman" w:cs="Times New Roman"/>
          <w:sz w:val="24"/>
          <w:szCs w:val="24"/>
        </w:rPr>
      </w:pPr>
      <w:r>
        <w:rPr>
          <w:rFonts w:ascii="Times New Roman" w:hAnsi="Times New Roman" w:cs="Times New Roman"/>
          <w:sz w:val="28"/>
          <w:szCs w:val="28"/>
        </w:rPr>
        <w:t>The visual analogue scale(VAS)</w:t>
      </w:r>
      <w:r w:rsidR="008A3FFE">
        <w:rPr>
          <w:rFonts w:ascii="Times New Roman" w:hAnsi="Times New Roman" w:cs="Times New Roman"/>
          <w:sz w:val="36"/>
          <w:szCs w:val="36"/>
          <w:vertAlign w:val="superscript"/>
        </w:rPr>
        <w:t>51</w:t>
      </w:r>
      <w:r>
        <w:rPr>
          <w:rFonts w:ascii="Times New Roman" w:hAnsi="Times New Roman" w:cs="Times New Roman"/>
          <w:sz w:val="28"/>
          <w:szCs w:val="28"/>
        </w:rPr>
        <w:t xml:space="preserve"> uses a straight line with extremities of pain intensity on either end. The line is typically 10 cm long with one end defined as</w:t>
      </w:r>
    </w:p>
    <w:p w:rsidR="00E81004" w:rsidRDefault="00E81004">
      <w:pPr>
        <w:widowControl w:val="0"/>
        <w:autoSpaceDE w:val="0"/>
        <w:autoSpaceDN w:val="0"/>
        <w:adjustRightInd w:val="0"/>
        <w:spacing w:after="0" w:line="105"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73" w:lineRule="auto"/>
        <w:jc w:val="both"/>
        <w:rPr>
          <w:rFonts w:ascii="Times New Roman" w:hAnsi="Times New Roman" w:cs="Times New Roman"/>
          <w:sz w:val="24"/>
          <w:szCs w:val="24"/>
        </w:rPr>
      </w:pPr>
      <w:r>
        <w:rPr>
          <w:rFonts w:ascii="Times New Roman" w:hAnsi="Times New Roman" w:cs="Times New Roman"/>
          <w:sz w:val="28"/>
          <w:szCs w:val="28"/>
        </w:rPr>
        <w:t>“no pain” and the other end being “excruciating unbearable pain”. The line can be either vertical or horizontal. The patients are asked to place a mark on the line to describe the amount of pain that they are currently experiencing. The distance between the end labelled “no pain” and the mark placed by the patient is measured and rounded to the nearest centimetre. To assist in describing the intensity of pain, words can be placed along the scale (e.g., mild, moderate, or severe) and the patient needs to be explained by the clinician when using VAS. Below two figures are the various presentation of the VAS score.</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12" w:lineRule="exact"/>
        <w:rPr>
          <w:rFonts w:ascii="Times New Roman" w:hAnsi="Times New Roman" w:cs="Times New Roman"/>
          <w:sz w:val="24"/>
          <w:szCs w:val="24"/>
        </w:rPr>
      </w:pPr>
    </w:p>
    <w:p w:rsidR="00E81004" w:rsidRDefault="00E81004" w:rsidP="00D11366">
      <w:pPr>
        <w:widowControl w:val="0"/>
        <w:autoSpaceDE w:val="0"/>
        <w:autoSpaceDN w:val="0"/>
        <w:adjustRightInd w:val="0"/>
        <w:spacing w:after="0" w:line="239" w:lineRule="auto"/>
        <w:ind w:left="4380"/>
        <w:rPr>
          <w:rFonts w:ascii="Times New Roman" w:hAnsi="Times New Roman" w:cs="Times New Roman"/>
          <w:sz w:val="24"/>
          <w:szCs w:val="24"/>
        </w:rPr>
        <w:sectPr w:rsidR="00E81004">
          <w:pgSz w:w="11906" w:h="16838"/>
          <w:pgMar w:top="1369" w:right="1140" w:bottom="705" w:left="1720" w:header="720" w:footer="720" w:gutter="0"/>
          <w:cols w:space="720" w:equalWidth="0">
            <w:col w:w="9040"/>
          </w:cols>
          <w:noEndnote/>
        </w:sectPr>
      </w:pPr>
    </w:p>
    <w:p w:rsidR="00E81004" w:rsidRDefault="00184D85">
      <w:pPr>
        <w:widowControl w:val="0"/>
        <w:autoSpaceDE w:val="0"/>
        <w:autoSpaceDN w:val="0"/>
        <w:adjustRightInd w:val="0"/>
        <w:spacing w:after="0" w:line="200" w:lineRule="exact"/>
        <w:rPr>
          <w:rFonts w:ascii="Times New Roman" w:hAnsi="Times New Roman" w:cs="Times New Roman"/>
          <w:sz w:val="24"/>
          <w:szCs w:val="24"/>
        </w:rPr>
      </w:pPr>
      <w:bookmarkStart w:id="48" w:name="page153"/>
      <w:bookmarkEnd w:id="48"/>
      <w:r>
        <w:rPr>
          <w:noProof/>
        </w:rPr>
        <w:lastRenderedPageBreak/>
        <w:drawing>
          <wp:anchor distT="0" distB="0" distL="114300" distR="114300" simplePos="0" relativeHeight="251687936" behindDoc="1" locked="0" layoutInCell="0" allowOverlap="1">
            <wp:simplePos x="0" y="0"/>
            <wp:positionH relativeFrom="page">
              <wp:posOffset>1116330</wp:posOffset>
            </wp:positionH>
            <wp:positionV relativeFrom="page">
              <wp:posOffset>914400</wp:posOffset>
            </wp:positionV>
            <wp:extent cx="5761990" cy="1715135"/>
            <wp:effectExtent l="0" t="0" r="0" b="0"/>
            <wp:wrapNone/>
            <wp:docPr id="3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5761990" cy="1715135"/>
                    </a:xfrm>
                    <a:prstGeom prst="rect">
                      <a:avLst/>
                    </a:prstGeom>
                    <a:noFill/>
                  </pic:spPr>
                </pic:pic>
              </a:graphicData>
            </a:graphic>
          </wp:anchor>
        </w:drawing>
      </w:r>
      <w:r>
        <w:rPr>
          <w:noProof/>
        </w:rPr>
        <w:drawing>
          <wp:anchor distT="0" distB="0" distL="114300" distR="114300" simplePos="0" relativeHeight="251688960" behindDoc="1" locked="0" layoutInCell="0" allowOverlap="1">
            <wp:simplePos x="0" y="0"/>
            <wp:positionH relativeFrom="page">
              <wp:posOffset>1116330</wp:posOffset>
            </wp:positionH>
            <wp:positionV relativeFrom="page">
              <wp:posOffset>3240405</wp:posOffset>
            </wp:positionV>
            <wp:extent cx="5840095" cy="14097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5840095" cy="1409700"/>
                    </a:xfrm>
                    <a:prstGeom prst="rect">
                      <a:avLst/>
                    </a:prstGeom>
                    <a:noFill/>
                  </pic:spPr>
                </pic:pic>
              </a:graphicData>
            </a:graphic>
          </wp:anchor>
        </w:drawing>
      </w:r>
      <w:r>
        <w:rPr>
          <w:noProof/>
        </w:rPr>
        <w:drawing>
          <wp:anchor distT="0" distB="0" distL="114300" distR="114300" simplePos="0" relativeHeight="251689984" behindDoc="1" locked="0" layoutInCell="0" allowOverlap="1">
            <wp:simplePos x="0" y="0"/>
            <wp:positionH relativeFrom="page">
              <wp:posOffset>1116330</wp:posOffset>
            </wp:positionH>
            <wp:positionV relativeFrom="page">
              <wp:posOffset>5516880</wp:posOffset>
            </wp:positionV>
            <wp:extent cx="5861050" cy="90487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a:clrChange>
                        <a:clrFrom>
                          <a:srgbClr val="FFFFFF"/>
                        </a:clrFrom>
                        <a:clrTo>
                          <a:srgbClr val="FFFFFF">
                            <a:alpha val="0"/>
                          </a:srgbClr>
                        </a:clrTo>
                      </a:clrChange>
                    </a:blip>
                    <a:srcRect/>
                    <a:stretch>
                      <a:fillRect/>
                    </a:stretch>
                  </pic:blipFill>
                  <pic:spPr bwMode="auto">
                    <a:xfrm>
                      <a:off x="0" y="0"/>
                      <a:ext cx="5861050" cy="904875"/>
                    </a:xfrm>
                    <a:prstGeom prst="rect">
                      <a:avLst/>
                    </a:prstGeom>
                    <a:noFill/>
                  </pic:spPr>
                </pic:pic>
              </a:graphicData>
            </a:graphic>
          </wp:anchor>
        </w:drawing>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97" w:lineRule="exact"/>
        <w:rPr>
          <w:rFonts w:ascii="Times New Roman" w:hAnsi="Times New Roman" w:cs="Times New Roman"/>
          <w:sz w:val="24"/>
          <w:szCs w:val="24"/>
        </w:rPr>
      </w:pPr>
    </w:p>
    <w:p w:rsidR="00E81004" w:rsidRDefault="00E81004" w:rsidP="00D11366">
      <w:pPr>
        <w:widowControl w:val="0"/>
        <w:autoSpaceDE w:val="0"/>
        <w:autoSpaceDN w:val="0"/>
        <w:adjustRightInd w:val="0"/>
        <w:spacing w:after="0" w:line="239" w:lineRule="auto"/>
        <w:rPr>
          <w:rFonts w:ascii="Times New Roman" w:hAnsi="Times New Roman" w:cs="Times New Roman"/>
          <w:sz w:val="24"/>
          <w:szCs w:val="24"/>
        </w:rPr>
        <w:sectPr w:rsidR="00E81004">
          <w:pgSz w:w="11906" w:h="16838"/>
          <w:pgMar w:top="1440" w:right="5520" w:bottom="705" w:left="6100" w:header="720" w:footer="720" w:gutter="0"/>
          <w:cols w:space="720" w:equalWidth="0">
            <w:col w:w="280"/>
          </w:cols>
          <w:noEndnote/>
        </w:sectPr>
      </w:pPr>
    </w:p>
    <w:p w:rsidR="00E81004" w:rsidRDefault="00E81004">
      <w:pPr>
        <w:widowControl w:val="0"/>
        <w:autoSpaceDE w:val="0"/>
        <w:autoSpaceDN w:val="0"/>
        <w:adjustRightInd w:val="0"/>
        <w:spacing w:after="0" w:line="3" w:lineRule="exact"/>
        <w:rPr>
          <w:rFonts w:ascii="Times New Roman" w:hAnsi="Times New Roman" w:cs="Times New Roman"/>
          <w:sz w:val="24"/>
          <w:szCs w:val="24"/>
        </w:rPr>
      </w:pPr>
      <w:bookmarkStart w:id="49" w:name="page155"/>
      <w:bookmarkStart w:id="50" w:name="page159"/>
      <w:bookmarkEnd w:id="49"/>
      <w:bookmarkEnd w:id="50"/>
    </w:p>
    <w:p w:rsidR="00E81004" w:rsidRDefault="000C62B2">
      <w:pPr>
        <w:widowControl w:val="0"/>
        <w:overflowPunct w:val="0"/>
        <w:autoSpaceDE w:val="0"/>
        <w:autoSpaceDN w:val="0"/>
        <w:adjustRightInd w:val="0"/>
        <w:spacing w:after="0" w:line="368" w:lineRule="auto"/>
        <w:jc w:val="both"/>
        <w:rPr>
          <w:rFonts w:ascii="Times New Roman" w:hAnsi="Times New Roman" w:cs="Times New Roman"/>
          <w:sz w:val="24"/>
          <w:szCs w:val="24"/>
        </w:rPr>
      </w:pPr>
      <w:r>
        <w:rPr>
          <w:rFonts w:ascii="Times New Roman" w:hAnsi="Times New Roman" w:cs="Times New Roman"/>
          <w:b/>
          <w:bCs/>
          <w:sz w:val="32"/>
          <w:szCs w:val="32"/>
        </w:rPr>
        <w:t>Pneumoperitoneum(PP)</w:t>
      </w:r>
      <w:r w:rsidR="008A3FFE">
        <w:rPr>
          <w:rFonts w:ascii="Times New Roman" w:hAnsi="Times New Roman" w:cs="Times New Roman"/>
          <w:b/>
          <w:bCs/>
          <w:sz w:val="42"/>
          <w:szCs w:val="42"/>
          <w:vertAlign w:val="superscript"/>
        </w:rPr>
        <w:t>52</w:t>
      </w:r>
      <w:r>
        <w:rPr>
          <w:rFonts w:ascii="Times New Roman" w:hAnsi="Times New Roman" w:cs="Times New Roman"/>
          <w:b/>
          <w:bCs/>
          <w:sz w:val="32"/>
          <w:szCs w:val="32"/>
        </w:rPr>
        <w:t xml:space="preserve">: </w:t>
      </w:r>
      <w:r>
        <w:rPr>
          <w:rFonts w:ascii="Times New Roman" w:hAnsi="Times New Roman" w:cs="Times New Roman"/>
          <w:sz w:val="28"/>
          <w:szCs w:val="28"/>
        </w:rPr>
        <w:t>To perform laparoscopic procedures the</w:t>
      </w:r>
      <w:r>
        <w:rPr>
          <w:rFonts w:ascii="Times New Roman" w:hAnsi="Times New Roman" w:cs="Times New Roman"/>
          <w:b/>
          <w:bCs/>
          <w:sz w:val="32"/>
          <w:szCs w:val="32"/>
        </w:rPr>
        <w:t xml:space="preserve"> </w:t>
      </w:r>
      <w:r>
        <w:rPr>
          <w:rFonts w:ascii="Times New Roman" w:hAnsi="Times New Roman" w:cs="Times New Roman"/>
          <w:sz w:val="28"/>
          <w:szCs w:val="28"/>
        </w:rPr>
        <w:t>abdominal cavity is inflated with gas to create the pneumoperitoneum.</w:t>
      </w:r>
    </w:p>
    <w:p w:rsidR="00E81004" w:rsidRDefault="00E81004">
      <w:pPr>
        <w:widowControl w:val="0"/>
        <w:autoSpaceDE w:val="0"/>
        <w:autoSpaceDN w:val="0"/>
        <w:adjustRightInd w:val="0"/>
        <w:spacing w:after="0" w:line="330"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68" w:lineRule="auto"/>
        <w:jc w:val="both"/>
        <w:rPr>
          <w:rFonts w:ascii="Times New Roman" w:hAnsi="Times New Roman" w:cs="Times New Roman"/>
          <w:sz w:val="24"/>
          <w:szCs w:val="24"/>
        </w:rPr>
      </w:pPr>
      <w:r>
        <w:rPr>
          <w:rFonts w:ascii="Times New Roman" w:hAnsi="Times New Roman" w:cs="Times New Roman"/>
          <w:color w:val="333333"/>
          <w:sz w:val="28"/>
          <w:szCs w:val="28"/>
        </w:rPr>
        <w:t>Laparoscopy is endoscopic visualization of the peritoneal cavity usually assisted by a pneumoperitoneum that distends and separates the abdominal wall from its contents. Visual clarity, space to perform diagnostic and therapeutic procedures and maintenance of a normal physiologic state is required for safe effective surgery.</w:t>
      </w:r>
    </w:p>
    <w:p w:rsidR="00E81004" w:rsidRDefault="00E81004">
      <w:pPr>
        <w:widowControl w:val="0"/>
        <w:autoSpaceDE w:val="0"/>
        <w:autoSpaceDN w:val="0"/>
        <w:adjustRightInd w:val="0"/>
        <w:spacing w:after="0" w:line="281"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345" w:lineRule="auto"/>
        <w:jc w:val="both"/>
        <w:rPr>
          <w:rFonts w:ascii="Times New Roman" w:hAnsi="Times New Roman" w:cs="Times New Roman"/>
          <w:sz w:val="24"/>
          <w:szCs w:val="24"/>
        </w:rPr>
      </w:pPr>
      <w:r>
        <w:rPr>
          <w:rFonts w:ascii="Times New Roman" w:hAnsi="Times New Roman" w:cs="Times New Roman"/>
          <w:color w:val="333333"/>
          <w:sz w:val="28"/>
          <w:szCs w:val="28"/>
        </w:rPr>
        <w:t xml:space="preserve">Gases used for pneumoperitoneum include carbon dioxide (CO2), air, oxygen, nitrous oxide (N </w:t>
      </w:r>
      <w:r>
        <w:rPr>
          <w:rFonts w:ascii="Times New Roman" w:hAnsi="Times New Roman" w:cs="Times New Roman"/>
          <w:color w:val="333333"/>
          <w:sz w:val="36"/>
          <w:szCs w:val="36"/>
          <w:vertAlign w:val="subscript"/>
        </w:rPr>
        <w:t>2</w:t>
      </w:r>
      <w:r>
        <w:rPr>
          <w:rFonts w:ascii="Times New Roman" w:hAnsi="Times New Roman" w:cs="Times New Roman"/>
          <w:color w:val="333333"/>
          <w:sz w:val="28"/>
          <w:szCs w:val="28"/>
        </w:rPr>
        <w:t>O), argon, helium and mixtures of these gases.</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30"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63" w:lineRule="auto"/>
        <w:jc w:val="both"/>
        <w:rPr>
          <w:rFonts w:ascii="Times New Roman" w:hAnsi="Times New Roman" w:cs="Times New Roman"/>
          <w:sz w:val="24"/>
          <w:szCs w:val="24"/>
        </w:rPr>
      </w:pPr>
      <w:r>
        <w:rPr>
          <w:rFonts w:ascii="Times New Roman" w:hAnsi="Times New Roman" w:cs="Times New Roman"/>
          <w:color w:val="333333"/>
          <w:sz w:val="28"/>
          <w:szCs w:val="28"/>
        </w:rPr>
        <w:t>CO2 gas insufflation is preferred by most laparoscopists because it has a high diffusion coefficient and is a normal metabolic end product rapidly cleared from the body. Also, CO2 is highly soluble in blood and tissues and does not support combustion.</w:t>
      </w:r>
    </w:p>
    <w:p w:rsidR="00E81004" w:rsidRDefault="00E81004">
      <w:pPr>
        <w:widowControl w:val="0"/>
        <w:autoSpaceDE w:val="0"/>
        <w:autoSpaceDN w:val="0"/>
        <w:adjustRightInd w:val="0"/>
        <w:spacing w:after="0" w:line="293"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30" w:lineRule="auto"/>
        <w:jc w:val="both"/>
        <w:rPr>
          <w:rFonts w:ascii="Times New Roman" w:hAnsi="Times New Roman" w:cs="Times New Roman"/>
          <w:sz w:val="24"/>
          <w:szCs w:val="24"/>
        </w:rPr>
      </w:pPr>
      <w:r>
        <w:rPr>
          <w:rFonts w:ascii="Times New Roman" w:hAnsi="Times New Roman" w:cs="Times New Roman"/>
          <w:color w:val="333333"/>
          <w:sz w:val="28"/>
          <w:szCs w:val="28"/>
        </w:rPr>
        <w:t>The risk of gas embolism is lowest with CO2. Cardiac arrhythmias can occur with CO2 pneumoperitoneum because of possible CO2 induced hypercarbia, N</w:t>
      </w:r>
    </w:p>
    <w:p w:rsidR="00E81004" w:rsidRDefault="00E81004">
      <w:pPr>
        <w:widowControl w:val="0"/>
        <w:autoSpaceDE w:val="0"/>
        <w:autoSpaceDN w:val="0"/>
        <w:adjustRightInd w:val="0"/>
        <w:spacing w:after="0" w:line="16"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50" w:lineRule="auto"/>
        <w:jc w:val="both"/>
        <w:rPr>
          <w:rFonts w:ascii="Times New Roman" w:hAnsi="Times New Roman" w:cs="Times New Roman"/>
          <w:sz w:val="24"/>
          <w:szCs w:val="24"/>
        </w:rPr>
      </w:pPr>
      <w:r>
        <w:rPr>
          <w:rFonts w:ascii="Times New Roman" w:hAnsi="Times New Roman" w:cs="Times New Roman"/>
          <w:color w:val="333333"/>
          <w:sz w:val="36"/>
          <w:szCs w:val="36"/>
          <w:vertAlign w:val="subscript"/>
        </w:rPr>
        <w:t>2</w:t>
      </w:r>
      <w:r>
        <w:rPr>
          <w:rFonts w:ascii="Times New Roman" w:hAnsi="Times New Roman" w:cs="Times New Roman"/>
          <w:color w:val="333333"/>
          <w:sz w:val="28"/>
          <w:szCs w:val="28"/>
        </w:rPr>
        <w:t>O may be preferred in patients with cardiac disease. With prolonged procedures, CO2 retention is possible as evidenced by tachycardia and acidosis.</w:t>
      </w:r>
    </w:p>
    <w:p w:rsidR="00E81004" w:rsidRDefault="00E81004">
      <w:pPr>
        <w:widowControl w:val="0"/>
        <w:autoSpaceDE w:val="0"/>
        <w:autoSpaceDN w:val="0"/>
        <w:adjustRightInd w:val="0"/>
        <w:spacing w:after="0" w:line="226"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32" w:lineRule="auto"/>
        <w:jc w:val="both"/>
        <w:rPr>
          <w:rFonts w:ascii="Times New Roman" w:hAnsi="Times New Roman" w:cs="Times New Roman"/>
          <w:sz w:val="24"/>
          <w:szCs w:val="24"/>
        </w:rPr>
      </w:pPr>
      <w:r>
        <w:rPr>
          <w:rFonts w:ascii="Times New Roman" w:hAnsi="Times New Roman" w:cs="Times New Roman"/>
          <w:color w:val="333333"/>
          <w:sz w:val="28"/>
          <w:szCs w:val="28"/>
        </w:rPr>
        <w:t>Pneumoperitoneum is usually initiated by use of a needle ( Veress or Tuohy) or trocar device to transverse the abdominal wall and distend the peritoneal cavity.</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exact"/>
        <w:rPr>
          <w:rFonts w:ascii="Times New Roman" w:hAnsi="Times New Roman" w:cs="Times New Roman"/>
          <w:sz w:val="24"/>
          <w:szCs w:val="24"/>
        </w:rPr>
      </w:pPr>
    </w:p>
    <w:p w:rsidR="00E81004" w:rsidRDefault="00E81004" w:rsidP="00D11366">
      <w:pPr>
        <w:widowControl w:val="0"/>
        <w:autoSpaceDE w:val="0"/>
        <w:autoSpaceDN w:val="0"/>
        <w:adjustRightInd w:val="0"/>
        <w:spacing w:after="0" w:line="239" w:lineRule="auto"/>
        <w:ind w:left="4380"/>
        <w:rPr>
          <w:rFonts w:ascii="Times New Roman" w:hAnsi="Times New Roman" w:cs="Times New Roman"/>
          <w:sz w:val="24"/>
          <w:szCs w:val="24"/>
        </w:rPr>
        <w:sectPr w:rsidR="00E81004">
          <w:pgSz w:w="11906" w:h="16838"/>
          <w:pgMar w:top="1440"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51" w:name="page161"/>
      <w:bookmarkEnd w:id="51"/>
    </w:p>
    <w:p w:rsidR="00E81004" w:rsidRDefault="000C62B2">
      <w:pPr>
        <w:widowControl w:val="0"/>
        <w:overflowPunct w:val="0"/>
        <w:autoSpaceDE w:val="0"/>
        <w:autoSpaceDN w:val="0"/>
        <w:adjustRightInd w:val="0"/>
        <w:spacing w:after="0" w:line="471" w:lineRule="auto"/>
        <w:jc w:val="both"/>
        <w:rPr>
          <w:rFonts w:ascii="Times New Roman" w:hAnsi="Times New Roman" w:cs="Times New Roman"/>
          <w:sz w:val="24"/>
          <w:szCs w:val="24"/>
        </w:rPr>
      </w:pPr>
      <w:r>
        <w:rPr>
          <w:rFonts w:ascii="Times New Roman" w:hAnsi="Times New Roman" w:cs="Times New Roman"/>
          <w:color w:val="333333"/>
          <w:sz w:val="28"/>
          <w:szCs w:val="28"/>
        </w:rPr>
        <w:t>After peritoneal access, a gas delivery system is used to inflate and maintain the abdominal distension. Preset pressures of 15 mm Hg or less are safest to maintain pneumoperitoneum and allow performance of laparoscopic techniques. Intra-abdominal pressures in excess of 25 mm Hg are associated with increased airway pressure, increased intra-thoracic pressure, increased femoral venous pressure and signs of cardiovascular stimulation with tachycardia and hypertension.</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69"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333333"/>
          <w:sz w:val="32"/>
          <w:szCs w:val="32"/>
          <w:u w:val="single"/>
        </w:rPr>
        <w:t>The systemic and physiological changes associated with the PP</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63"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333333"/>
          <w:sz w:val="28"/>
          <w:szCs w:val="28"/>
        </w:rPr>
        <w:t>Physiological effect</w:t>
      </w:r>
      <w:r>
        <w:rPr>
          <w:rFonts w:ascii="Times New Roman" w:hAnsi="Times New Roman" w:cs="Times New Roman"/>
          <w:color w:val="333333"/>
          <w:sz w:val="28"/>
          <w:szCs w:val="28"/>
        </w:rPr>
        <w:t>:</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3" w:lineRule="exact"/>
        <w:rPr>
          <w:rFonts w:ascii="Times New Roman" w:hAnsi="Times New Roman" w:cs="Times New Roman"/>
          <w:sz w:val="24"/>
          <w:szCs w:val="24"/>
        </w:rPr>
      </w:pPr>
    </w:p>
    <w:p w:rsidR="00E81004" w:rsidRDefault="000C62B2" w:rsidP="00657873">
      <w:pPr>
        <w:widowControl w:val="0"/>
        <w:numPr>
          <w:ilvl w:val="0"/>
          <w:numId w:val="8"/>
        </w:numPr>
        <w:tabs>
          <w:tab w:val="clear" w:pos="720"/>
          <w:tab w:val="num" w:pos="3160"/>
        </w:tabs>
        <w:overflowPunct w:val="0"/>
        <w:autoSpaceDE w:val="0"/>
        <w:autoSpaceDN w:val="0"/>
        <w:adjustRightInd w:val="0"/>
        <w:spacing w:after="0" w:line="240" w:lineRule="auto"/>
        <w:ind w:left="3160" w:hanging="271"/>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Mechanical </w:t>
      </w:r>
    </w:p>
    <w:p w:rsidR="00E81004" w:rsidRDefault="00E81004">
      <w:pPr>
        <w:widowControl w:val="0"/>
        <w:autoSpaceDE w:val="0"/>
        <w:autoSpaceDN w:val="0"/>
        <w:adjustRightInd w:val="0"/>
        <w:spacing w:after="0" w:line="200" w:lineRule="exact"/>
        <w:rPr>
          <w:rFonts w:ascii="Times New Roman" w:hAnsi="Times New Roman" w:cs="Times New Roman"/>
          <w:color w:val="333333"/>
          <w:sz w:val="28"/>
          <w:szCs w:val="28"/>
        </w:rPr>
      </w:pPr>
    </w:p>
    <w:p w:rsidR="00E81004" w:rsidRDefault="00E81004">
      <w:pPr>
        <w:widowControl w:val="0"/>
        <w:autoSpaceDE w:val="0"/>
        <w:autoSpaceDN w:val="0"/>
        <w:adjustRightInd w:val="0"/>
        <w:spacing w:after="0" w:line="320" w:lineRule="exact"/>
        <w:rPr>
          <w:rFonts w:ascii="Times New Roman" w:hAnsi="Times New Roman" w:cs="Times New Roman"/>
          <w:color w:val="333333"/>
          <w:sz w:val="28"/>
          <w:szCs w:val="28"/>
        </w:rPr>
      </w:pPr>
    </w:p>
    <w:p w:rsidR="00E81004" w:rsidRDefault="000C62B2" w:rsidP="00657873">
      <w:pPr>
        <w:widowControl w:val="0"/>
        <w:numPr>
          <w:ilvl w:val="0"/>
          <w:numId w:val="8"/>
        </w:numPr>
        <w:tabs>
          <w:tab w:val="clear" w:pos="720"/>
          <w:tab w:val="num" w:pos="3240"/>
        </w:tabs>
        <w:overflowPunct w:val="0"/>
        <w:autoSpaceDE w:val="0"/>
        <w:autoSpaceDN w:val="0"/>
        <w:adjustRightInd w:val="0"/>
        <w:spacing w:after="0" w:line="240" w:lineRule="auto"/>
        <w:ind w:left="3240" w:hanging="351"/>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Metabolic </w:t>
      </w:r>
    </w:p>
    <w:p w:rsidR="00E81004" w:rsidRDefault="00E81004">
      <w:pPr>
        <w:widowControl w:val="0"/>
        <w:autoSpaceDE w:val="0"/>
        <w:autoSpaceDN w:val="0"/>
        <w:adjustRightInd w:val="0"/>
        <w:spacing w:after="0" w:line="328"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333333"/>
          <w:sz w:val="28"/>
          <w:szCs w:val="28"/>
        </w:rPr>
        <w:t>Systems affected-</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16" w:lineRule="exact"/>
        <w:rPr>
          <w:rFonts w:ascii="Times New Roman" w:hAnsi="Times New Roman" w:cs="Times New Roman"/>
          <w:sz w:val="24"/>
          <w:szCs w:val="24"/>
        </w:rPr>
      </w:pPr>
    </w:p>
    <w:p w:rsidR="00E81004" w:rsidRDefault="000C62B2" w:rsidP="00657873">
      <w:pPr>
        <w:widowControl w:val="0"/>
        <w:numPr>
          <w:ilvl w:val="0"/>
          <w:numId w:val="9"/>
        </w:numPr>
        <w:tabs>
          <w:tab w:val="clear" w:pos="720"/>
          <w:tab w:val="num" w:pos="3600"/>
        </w:tabs>
        <w:overflowPunct w:val="0"/>
        <w:autoSpaceDE w:val="0"/>
        <w:autoSpaceDN w:val="0"/>
        <w:adjustRightInd w:val="0"/>
        <w:spacing w:after="0" w:line="240" w:lineRule="auto"/>
        <w:ind w:left="3600" w:hanging="351"/>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Cardiovascular </w:t>
      </w:r>
    </w:p>
    <w:p w:rsidR="00E81004" w:rsidRDefault="00E81004">
      <w:pPr>
        <w:widowControl w:val="0"/>
        <w:autoSpaceDE w:val="0"/>
        <w:autoSpaceDN w:val="0"/>
        <w:adjustRightInd w:val="0"/>
        <w:spacing w:after="0" w:line="323" w:lineRule="exact"/>
        <w:rPr>
          <w:rFonts w:ascii="Times New Roman" w:hAnsi="Times New Roman" w:cs="Times New Roman"/>
          <w:color w:val="333333"/>
          <w:sz w:val="28"/>
          <w:szCs w:val="28"/>
        </w:rPr>
      </w:pPr>
    </w:p>
    <w:p w:rsidR="00E81004" w:rsidRDefault="000C62B2" w:rsidP="00657873">
      <w:pPr>
        <w:widowControl w:val="0"/>
        <w:numPr>
          <w:ilvl w:val="0"/>
          <w:numId w:val="9"/>
        </w:numPr>
        <w:tabs>
          <w:tab w:val="clear" w:pos="720"/>
          <w:tab w:val="num" w:pos="3600"/>
        </w:tabs>
        <w:overflowPunct w:val="0"/>
        <w:autoSpaceDE w:val="0"/>
        <w:autoSpaceDN w:val="0"/>
        <w:adjustRightInd w:val="0"/>
        <w:spacing w:after="0" w:line="239" w:lineRule="auto"/>
        <w:ind w:left="3600" w:hanging="351"/>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Respiratory </w:t>
      </w:r>
    </w:p>
    <w:p w:rsidR="00E81004" w:rsidRDefault="00E81004">
      <w:pPr>
        <w:widowControl w:val="0"/>
        <w:autoSpaceDE w:val="0"/>
        <w:autoSpaceDN w:val="0"/>
        <w:adjustRightInd w:val="0"/>
        <w:spacing w:after="0" w:line="322" w:lineRule="exact"/>
        <w:rPr>
          <w:rFonts w:ascii="Times New Roman" w:hAnsi="Times New Roman" w:cs="Times New Roman"/>
          <w:color w:val="333333"/>
          <w:sz w:val="28"/>
          <w:szCs w:val="28"/>
        </w:rPr>
      </w:pPr>
    </w:p>
    <w:p w:rsidR="00E81004" w:rsidRDefault="000C62B2" w:rsidP="00657873">
      <w:pPr>
        <w:widowControl w:val="0"/>
        <w:numPr>
          <w:ilvl w:val="0"/>
          <w:numId w:val="9"/>
        </w:numPr>
        <w:tabs>
          <w:tab w:val="clear" w:pos="720"/>
          <w:tab w:val="num" w:pos="3600"/>
        </w:tabs>
        <w:overflowPunct w:val="0"/>
        <w:autoSpaceDE w:val="0"/>
        <w:autoSpaceDN w:val="0"/>
        <w:adjustRightInd w:val="0"/>
        <w:spacing w:after="0" w:line="239" w:lineRule="auto"/>
        <w:ind w:left="3600" w:hanging="351"/>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Renal </w:t>
      </w:r>
    </w:p>
    <w:p w:rsidR="00E81004" w:rsidRDefault="00E81004">
      <w:pPr>
        <w:widowControl w:val="0"/>
        <w:autoSpaceDE w:val="0"/>
        <w:autoSpaceDN w:val="0"/>
        <w:adjustRightInd w:val="0"/>
        <w:spacing w:after="0" w:line="323" w:lineRule="exact"/>
        <w:rPr>
          <w:rFonts w:ascii="Times New Roman" w:hAnsi="Times New Roman" w:cs="Times New Roman"/>
          <w:color w:val="333333"/>
          <w:sz w:val="28"/>
          <w:szCs w:val="28"/>
        </w:rPr>
      </w:pPr>
    </w:p>
    <w:p w:rsidR="00E81004" w:rsidRDefault="000C62B2" w:rsidP="00657873">
      <w:pPr>
        <w:widowControl w:val="0"/>
        <w:numPr>
          <w:ilvl w:val="0"/>
          <w:numId w:val="9"/>
        </w:numPr>
        <w:tabs>
          <w:tab w:val="clear" w:pos="720"/>
          <w:tab w:val="num" w:pos="3600"/>
        </w:tabs>
        <w:overflowPunct w:val="0"/>
        <w:autoSpaceDE w:val="0"/>
        <w:autoSpaceDN w:val="0"/>
        <w:adjustRightInd w:val="0"/>
        <w:spacing w:after="0" w:line="239" w:lineRule="auto"/>
        <w:ind w:left="3600" w:hanging="351"/>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Gastro intestinal </w:t>
      </w:r>
    </w:p>
    <w:p w:rsidR="00E81004" w:rsidRDefault="00E81004">
      <w:pPr>
        <w:widowControl w:val="0"/>
        <w:autoSpaceDE w:val="0"/>
        <w:autoSpaceDN w:val="0"/>
        <w:adjustRightInd w:val="0"/>
        <w:spacing w:after="0" w:line="324" w:lineRule="exact"/>
        <w:rPr>
          <w:rFonts w:ascii="Times New Roman" w:hAnsi="Times New Roman" w:cs="Times New Roman"/>
          <w:color w:val="333333"/>
          <w:sz w:val="28"/>
          <w:szCs w:val="28"/>
        </w:rPr>
      </w:pPr>
    </w:p>
    <w:p w:rsidR="00E81004" w:rsidRDefault="000C62B2" w:rsidP="00657873">
      <w:pPr>
        <w:widowControl w:val="0"/>
        <w:numPr>
          <w:ilvl w:val="0"/>
          <w:numId w:val="9"/>
        </w:numPr>
        <w:tabs>
          <w:tab w:val="clear" w:pos="720"/>
          <w:tab w:val="num" w:pos="3600"/>
        </w:tabs>
        <w:overflowPunct w:val="0"/>
        <w:autoSpaceDE w:val="0"/>
        <w:autoSpaceDN w:val="0"/>
        <w:adjustRightInd w:val="0"/>
        <w:spacing w:after="0" w:line="239" w:lineRule="auto"/>
        <w:ind w:left="3600" w:hanging="351"/>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Peripheral vascular </w:t>
      </w:r>
    </w:p>
    <w:p w:rsidR="00E81004" w:rsidRDefault="00E81004">
      <w:pPr>
        <w:widowControl w:val="0"/>
        <w:autoSpaceDE w:val="0"/>
        <w:autoSpaceDN w:val="0"/>
        <w:adjustRightInd w:val="0"/>
        <w:spacing w:after="0" w:line="322" w:lineRule="exact"/>
        <w:rPr>
          <w:rFonts w:ascii="Times New Roman" w:hAnsi="Times New Roman" w:cs="Times New Roman"/>
          <w:color w:val="333333"/>
          <w:sz w:val="28"/>
          <w:szCs w:val="28"/>
        </w:rPr>
      </w:pPr>
    </w:p>
    <w:p w:rsidR="00E81004" w:rsidRDefault="000C62B2" w:rsidP="00657873">
      <w:pPr>
        <w:widowControl w:val="0"/>
        <w:numPr>
          <w:ilvl w:val="0"/>
          <w:numId w:val="9"/>
        </w:numPr>
        <w:tabs>
          <w:tab w:val="clear" w:pos="720"/>
          <w:tab w:val="num" w:pos="3600"/>
        </w:tabs>
        <w:overflowPunct w:val="0"/>
        <w:autoSpaceDE w:val="0"/>
        <w:autoSpaceDN w:val="0"/>
        <w:adjustRightInd w:val="0"/>
        <w:spacing w:after="0" w:line="239" w:lineRule="auto"/>
        <w:ind w:left="3600" w:hanging="351"/>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Endocrine system </w:t>
      </w:r>
    </w:p>
    <w:p w:rsidR="00E81004" w:rsidRDefault="00E81004">
      <w:pPr>
        <w:widowControl w:val="0"/>
        <w:autoSpaceDE w:val="0"/>
        <w:autoSpaceDN w:val="0"/>
        <w:adjustRightInd w:val="0"/>
        <w:spacing w:after="0" w:line="322" w:lineRule="exact"/>
        <w:rPr>
          <w:rFonts w:ascii="Times New Roman" w:hAnsi="Times New Roman" w:cs="Times New Roman"/>
          <w:color w:val="333333"/>
          <w:sz w:val="28"/>
          <w:szCs w:val="28"/>
        </w:rPr>
      </w:pPr>
    </w:p>
    <w:p w:rsidR="00E81004" w:rsidRDefault="000C62B2" w:rsidP="00657873">
      <w:pPr>
        <w:widowControl w:val="0"/>
        <w:numPr>
          <w:ilvl w:val="0"/>
          <w:numId w:val="9"/>
        </w:numPr>
        <w:tabs>
          <w:tab w:val="clear" w:pos="720"/>
          <w:tab w:val="num" w:pos="3600"/>
        </w:tabs>
        <w:overflowPunct w:val="0"/>
        <w:autoSpaceDE w:val="0"/>
        <w:autoSpaceDN w:val="0"/>
        <w:adjustRightInd w:val="0"/>
        <w:spacing w:after="0" w:line="239" w:lineRule="auto"/>
        <w:ind w:left="3600" w:hanging="351"/>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Hematologic effect </w:t>
      </w:r>
    </w:p>
    <w:p w:rsidR="00E81004" w:rsidRDefault="00E81004">
      <w:pPr>
        <w:widowControl w:val="0"/>
        <w:autoSpaceDE w:val="0"/>
        <w:autoSpaceDN w:val="0"/>
        <w:adjustRightInd w:val="0"/>
        <w:spacing w:after="0" w:line="255" w:lineRule="exact"/>
        <w:rPr>
          <w:rFonts w:ascii="Times New Roman" w:hAnsi="Times New Roman" w:cs="Times New Roman"/>
          <w:sz w:val="24"/>
          <w:szCs w:val="24"/>
        </w:rPr>
      </w:pPr>
    </w:p>
    <w:p w:rsidR="00E81004" w:rsidRDefault="00E81004" w:rsidP="00D11366">
      <w:pPr>
        <w:widowControl w:val="0"/>
        <w:autoSpaceDE w:val="0"/>
        <w:autoSpaceDN w:val="0"/>
        <w:adjustRightInd w:val="0"/>
        <w:spacing w:after="0" w:line="239" w:lineRule="auto"/>
        <w:ind w:left="4380"/>
        <w:rPr>
          <w:rFonts w:ascii="Times New Roman" w:hAnsi="Times New Roman" w:cs="Times New Roman"/>
          <w:sz w:val="24"/>
          <w:szCs w:val="24"/>
        </w:rPr>
        <w:sectPr w:rsidR="00E81004">
          <w:pgSz w:w="11906" w:h="16838"/>
          <w:pgMar w:top="1440" w:right="1140" w:bottom="705" w:left="1720" w:header="720" w:footer="720" w:gutter="0"/>
          <w:cols w:space="720" w:equalWidth="0">
            <w:col w:w="9040"/>
          </w:cols>
          <w:noEndnote/>
        </w:sectPr>
      </w:pPr>
    </w:p>
    <w:p w:rsidR="00E81004" w:rsidRDefault="000C62B2" w:rsidP="00657873">
      <w:pPr>
        <w:widowControl w:val="0"/>
        <w:numPr>
          <w:ilvl w:val="1"/>
          <w:numId w:val="10"/>
        </w:numPr>
        <w:tabs>
          <w:tab w:val="clear" w:pos="1440"/>
          <w:tab w:val="num" w:pos="3600"/>
        </w:tabs>
        <w:overflowPunct w:val="0"/>
        <w:autoSpaceDE w:val="0"/>
        <w:autoSpaceDN w:val="0"/>
        <w:adjustRightInd w:val="0"/>
        <w:spacing w:after="0" w:line="240" w:lineRule="auto"/>
        <w:ind w:left="3600" w:hanging="351"/>
        <w:jc w:val="both"/>
        <w:rPr>
          <w:rFonts w:ascii="Times New Roman" w:hAnsi="Times New Roman" w:cs="Times New Roman"/>
          <w:color w:val="333333"/>
          <w:sz w:val="28"/>
          <w:szCs w:val="28"/>
        </w:rPr>
      </w:pPr>
      <w:bookmarkStart w:id="52" w:name="page163"/>
      <w:bookmarkEnd w:id="52"/>
      <w:r>
        <w:rPr>
          <w:rFonts w:ascii="Times New Roman" w:hAnsi="Times New Roman" w:cs="Times New Roman"/>
          <w:color w:val="333333"/>
          <w:sz w:val="28"/>
          <w:szCs w:val="28"/>
        </w:rPr>
        <w:lastRenderedPageBreak/>
        <w:t xml:space="preserve">Immunogenic effects </w:t>
      </w:r>
    </w:p>
    <w:p w:rsidR="00E81004" w:rsidRDefault="00E81004">
      <w:pPr>
        <w:widowControl w:val="0"/>
        <w:autoSpaceDE w:val="0"/>
        <w:autoSpaceDN w:val="0"/>
        <w:adjustRightInd w:val="0"/>
        <w:spacing w:after="0" w:line="321" w:lineRule="exact"/>
        <w:rPr>
          <w:rFonts w:ascii="Times New Roman" w:hAnsi="Times New Roman" w:cs="Times New Roman"/>
          <w:color w:val="333333"/>
          <w:sz w:val="28"/>
          <w:szCs w:val="28"/>
        </w:rPr>
      </w:pPr>
    </w:p>
    <w:p w:rsidR="00E81004" w:rsidRDefault="000C62B2" w:rsidP="00657873">
      <w:pPr>
        <w:widowControl w:val="0"/>
        <w:numPr>
          <w:ilvl w:val="1"/>
          <w:numId w:val="10"/>
        </w:numPr>
        <w:tabs>
          <w:tab w:val="clear" w:pos="1440"/>
          <w:tab w:val="num" w:pos="3600"/>
        </w:tabs>
        <w:overflowPunct w:val="0"/>
        <w:autoSpaceDE w:val="0"/>
        <w:autoSpaceDN w:val="0"/>
        <w:adjustRightInd w:val="0"/>
        <w:spacing w:after="0" w:line="240" w:lineRule="auto"/>
        <w:ind w:left="3600" w:hanging="351"/>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Psychogenic effects </w:t>
      </w:r>
    </w:p>
    <w:p w:rsidR="00E81004" w:rsidRDefault="00E81004">
      <w:pPr>
        <w:widowControl w:val="0"/>
        <w:autoSpaceDE w:val="0"/>
        <w:autoSpaceDN w:val="0"/>
        <w:adjustRightInd w:val="0"/>
        <w:spacing w:after="0" w:line="200" w:lineRule="exact"/>
        <w:rPr>
          <w:rFonts w:ascii="Times New Roman" w:hAnsi="Times New Roman" w:cs="Times New Roman"/>
          <w:color w:val="333333"/>
          <w:sz w:val="28"/>
          <w:szCs w:val="28"/>
        </w:rPr>
      </w:pPr>
    </w:p>
    <w:p w:rsidR="00E81004" w:rsidRDefault="00E81004">
      <w:pPr>
        <w:widowControl w:val="0"/>
        <w:autoSpaceDE w:val="0"/>
        <w:autoSpaceDN w:val="0"/>
        <w:adjustRightInd w:val="0"/>
        <w:spacing w:after="0" w:line="200" w:lineRule="exact"/>
        <w:rPr>
          <w:rFonts w:ascii="Times New Roman" w:hAnsi="Times New Roman" w:cs="Times New Roman"/>
          <w:color w:val="333333"/>
          <w:sz w:val="28"/>
          <w:szCs w:val="28"/>
        </w:rPr>
      </w:pPr>
    </w:p>
    <w:p w:rsidR="00E81004" w:rsidRDefault="00E81004">
      <w:pPr>
        <w:widowControl w:val="0"/>
        <w:autoSpaceDE w:val="0"/>
        <w:autoSpaceDN w:val="0"/>
        <w:adjustRightInd w:val="0"/>
        <w:spacing w:after="0" w:line="200" w:lineRule="exact"/>
        <w:rPr>
          <w:rFonts w:ascii="Times New Roman" w:hAnsi="Times New Roman" w:cs="Times New Roman"/>
          <w:color w:val="333333"/>
          <w:sz w:val="28"/>
          <w:szCs w:val="28"/>
        </w:rPr>
      </w:pPr>
    </w:p>
    <w:p w:rsidR="00E81004" w:rsidRDefault="00E81004">
      <w:pPr>
        <w:widowControl w:val="0"/>
        <w:autoSpaceDE w:val="0"/>
        <w:autoSpaceDN w:val="0"/>
        <w:adjustRightInd w:val="0"/>
        <w:spacing w:after="0" w:line="200" w:lineRule="exact"/>
        <w:rPr>
          <w:rFonts w:ascii="Times New Roman" w:hAnsi="Times New Roman" w:cs="Times New Roman"/>
          <w:color w:val="333333"/>
          <w:sz w:val="28"/>
          <w:szCs w:val="28"/>
        </w:rPr>
      </w:pPr>
    </w:p>
    <w:p w:rsidR="00E81004" w:rsidRDefault="00E81004">
      <w:pPr>
        <w:widowControl w:val="0"/>
        <w:autoSpaceDE w:val="0"/>
        <w:autoSpaceDN w:val="0"/>
        <w:adjustRightInd w:val="0"/>
        <w:spacing w:after="0" w:line="200" w:lineRule="exact"/>
        <w:rPr>
          <w:rFonts w:ascii="Times New Roman" w:hAnsi="Times New Roman" w:cs="Times New Roman"/>
          <w:color w:val="333333"/>
          <w:sz w:val="28"/>
          <w:szCs w:val="28"/>
        </w:rPr>
      </w:pPr>
    </w:p>
    <w:p w:rsidR="00E81004" w:rsidRDefault="00E81004">
      <w:pPr>
        <w:widowControl w:val="0"/>
        <w:autoSpaceDE w:val="0"/>
        <w:autoSpaceDN w:val="0"/>
        <w:adjustRightInd w:val="0"/>
        <w:spacing w:after="0" w:line="266" w:lineRule="exact"/>
        <w:rPr>
          <w:rFonts w:ascii="Times New Roman" w:hAnsi="Times New Roman" w:cs="Times New Roman"/>
          <w:color w:val="333333"/>
          <w:sz w:val="28"/>
          <w:szCs w:val="28"/>
        </w:rPr>
      </w:pPr>
    </w:p>
    <w:p w:rsidR="00E81004" w:rsidRDefault="000C62B2" w:rsidP="00657873">
      <w:pPr>
        <w:widowControl w:val="0"/>
        <w:numPr>
          <w:ilvl w:val="0"/>
          <w:numId w:val="11"/>
        </w:numPr>
        <w:tabs>
          <w:tab w:val="clear" w:pos="720"/>
          <w:tab w:val="num" w:pos="360"/>
        </w:tabs>
        <w:overflowPunct w:val="0"/>
        <w:autoSpaceDE w:val="0"/>
        <w:autoSpaceDN w:val="0"/>
        <w:adjustRightInd w:val="0"/>
        <w:spacing w:after="0" w:line="240" w:lineRule="auto"/>
        <w:ind w:left="360" w:hanging="352"/>
        <w:jc w:val="both"/>
        <w:rPr>
          <w:rFonts w:ascii="Times New Roman" w:hAnsi="Times New Roman" w:cs="Times New Roman"/>
          <w:sz w:val="40"/>
          <w:szCs w:val="40"/>
        </w:rPr>
      </w:pPr>
      <w:r>
        <w:rPr>
          <w:rFonts w:ascii="Times New Roman" w:hAnsi="Times New Roman" w:cs="Times New Roman"/>
          <w:sz w:val="36"/>
          <w:szCs w:val="36"/>
        </w:rPr>
        <w:t>Cardio vascular effects</w:t>
      </w:r>
      <w:r w:rsidR="008A3FFE">
        <w:rPr>
          <w:rFonts w:ascii="Times New Roman" w:hAnsi="Times New Roman" w:cs="Times New Roman"/>
          <w:sz w:val="46"/>
          <w:szCs w:val="46"/>
          <w:vertAlign w:val="superscript"/>
        </w:rPr>
        <w:t>53</w:t>
      </w:r>
      <w:r>
        <w:rPr>
          <w:rFonts w:ascii="Times New Roman" w:hAnsi="Times New Roman" w:cs="Times New Roman"/>
          <w:sz w:val="36"/>
          <w:szCs w:val="36"/>
        </w:rPr>
        <w:t xml:space="preserve">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43"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Cardiac morbidity is a major cause of perioperative death. The realization that,</w:t>
      </w:r>
    </w:p>
    <w:p w:rsidR="00E81004" w:rsidRDefault="00E81004">
      <w:pPr>
        <w:widowControl w:val="0"/>
        <w:autoSpaceDE w:val="0"/>
        <w:autoSpaceDN w:val="0"/>
        <w:adjustRightInd w:val="0"/>
        <w:spacing w:after="0" w:line="322"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in  high risk populations, perioperative myocardial ischemia is most   likely to</w:t>
      </w:r>
    </w:p>
    <w:p w:rsidR="00E81004" w:rsidRDefault="00E81004">
      <w:pPr>
        <w:widowControl w:val="0"/>
        <w:autoSpaceDE w:val="0"/>
        <w:autoSpaceDN w:val="0"/>
        <w:adjustRightInd w:val="0"/>
        <w:spacing w:after="0" w:line="321"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occur after surgery (from day one to day three postoperatively)   has led to</w:t>
      </w:r>
    </w:p>
    <w:p w:rsidR="00E81004" w:rsidRDefault="00E81004">
      <w:pPr>
        <w:widowControl w:val="0"/>
        <w:autoSpaceDE w:val="0"/>
        <w:autoSpaceDN w:val="0"/>
        <w:adjustRightInd w:val="0"/>
        <w:spacing w:after="0" w:line="389"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30" w:lineRule="auto"/>
        <w:rPr>
          <w:rFonts w:ascii="Times New Roman" w:hAnsi="Times New Roman" w:cs="Times New Roman"/>
          <w:sz w:val="24"/>
          <w:szCs w:val="24"/>
        </w:rPr>
      </w:pPr>
      <w:r>
        <w:rPr>
          <w:rFonts w:ascii="Times New Roman" w:hAnsi="Times New Roman" w:cs="Times New Roman"/>
          <w:sz w:val="28"/>
          <w:szCs w:val="28"/>
        </w:rPr>
        <w:t>treatment strategies designed to prevent its development. Although a variety of factors may contribute to the development of postoperative myocardial</w:t>
      </w:r>
    </w:p>
    <w:p w:rsidR="00E81004" w:rsidRDefault="00E81004">
      <w:pPr>
        <w:widowControl w:val="0"/>
        <w:autoSpaceDE w:val="0"/>
        <w:autoSpaceDN w:val="0"/>
        <w:adjustRightInd w:val="0"/>
        <w:spacing w:after="0" w:line="133"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30" w:lineRule="auto"/>
        <w:ind w:right="20"/>
        <w:rPr>
          <w:rFonts w:ascii="Times New Roman" w:hAnsi="Times New Roman" w:cs="Times New Roman"/>
          <w:sz w:val="24"/>
          <w:szCs w:val="24"/>
        </w:rPr>
      </w:pPr>
      <w:r>
        <w:rPr>
          <w:rFonts w:ascii="Times New Roman" w:hAnsi="Times New Roman" w:cs="Times New Roman"/>
          <w:sz w:val="28"/>
          <w:szCs w:val="28"/>
        </w:rPr>
        <w:t>ischemia, including hypothermia, anemia, anxiety, and tracheal intubation / suctioning, responses to poorly controlled pain play a prominent role. In this</w:t>
      </w:r>
    </w:p>
    <w:p w:rsidR="00E81004" w:rsidRDefault="00E81004">
      <w:pPr>
        <w:widowControl w:val="0"/>
        <w:autoSpaceDE w:val="0"/>
        <w:autoSpaceDN w:val="0"/>
        <w:adjustRightInd w:val="0"/>
        <w:spacing w:after="0" w:line="70"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regard, activation of  sympathoadrenal, and neuroendocrine axes may have a</w:t>
      </w:r>
    </w:p>
    <w:p w:rsidR="00E81004" w:rsidRDefault="00E81004">
      <w:pPr>
        <w:widowControl w:val="0"/>
        <w:autoSpaceDE w:val="0"/>
        <w:autoSpaceDN w:val="0"/>
        <w:adjustRightInd w:val="0"/>
        <w:spacing w:after="0" w:line="387"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30" w:lineRule="auto"/>
        <w:rPr>
          <w:rFonts w:ascii="Times New Roman" w:hAnsi="Times New Roman" w:cs="Times New Roman"/>
          <w:sz w:val="24"/>
          <w:szCs w:val="24"/>
        </w:rPr>
      </w:pPr>
      <w:r>
        <w:rPr>
          <w:rFonts w:ascii="Times New Roman" w:hAnsi="Times New Roman" w:cs="Times New Roman"/>
          <w:sz w:val="28"/>
          <w:szCs w:val="28"/>
        </w:rPr>
        <w:t>major impact on myocardial oxygen supply and demand. Catecholamine-induced tachycardia, enhanced contractility, increased afterload and increased</w:t>
      </w:r>
    </w:p>
    <w:p w:rsidR="00E81004" w:rsidRDefault="00E81004">
      <w:pPr>
        <w:widowControl w:val="0"/>
        <w:autoSpaceDE w:val="0"/>
        <w:autoSpaceDN w:val="0"/>
        <w:adjustRightInd w:val="0"/>
        <w:spacing w:after="0" w:line="69"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2380"/>
        <w:gridCol w:w="1060"/>
        <w:gridCol w:w="2900"/>
        <w:gridCol w:w="1260"/>
        <w:gridCol w:w="1440"/>
      </w:tblGrid>
      <w:tr w:rsidR="00E81004">
        <w:trPr>
          <w:trHeight w:val="322"/>
        </w:trPr>
        <w:tc>
          <w:tcPr>
            <w:tcW w:w="7600" w:type="dxa"/>
            <w:gridSpan w:val="4"/>
            <w:tcBorders>
              <w:top w:val="nil"/>
              <w:left w:val="nil"/>
              <w:bottom w:val="nil"/>
              <w:right w:val="nil"/>
            </w:tcBorders>
            <w:vAlign w:val="bottom"/>
          </w:tcPr>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preload from hypervolemia caused by enhanced release of arginine</w:t>
            </w:r>
          </w:p>
        </w:tc>
        <w:tc>
          <w:tcPr>
            <w:tcW w:w="1440" w:type="dxa"/>
            <w:tcBorders>
              <w:top w:val="nil"/>
              <w:left w:val="nil"/>
              <w:bottom w:val="nil"/>
              <w:right w:val="nil"/>
            </w:tcBorders>
            <w:vAlign w:val="bottom"/>
          </w:tcPr>
          <w:p w:rsidR="00E81004" w:rsidRDefault="000C62B2">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8"/>
                <w:szCs w:val="28"/>
              </w:rPr>
              <w:t>vasopressin</w:t>
            </w:r>
          </w:p>
        </w:tc>
      </w:tr>
      <w:tr w:rsidR="00E81004">
        <w:trPr>
          <w:trHeight w:val="643"/>
        </w:trPr>
        <w:tc>
          <w:tcPr>
            <w:tcW w:w="6340" w:type="dxa"/>
            <w:gridSpan w:val="3"/>
            <w:tcBorders>
              <w:top w:val="nil"/>
              <w:left w:val="nil"/>
              <w:bottom w:val="nil"/>
              <w:right w:val="nil"/>
            </w:tcBorders>
            <w:vAlign w:val="bottom"/>
          </w:tcPr>
          <w:p w:rsidR="00E81004" w:rsidRDefault="000C62B2">
            <w:pPr>
              <w:widowControl w:val="0"/>
              <w:autoSpaceDE w:val="0"/>
              <w:autoSpaceDN w:val="0"/>
              <w:adjustRightInd w:val="0"/>
              <w:spacing w:after="0" w:line="321" w:lineRule="exact"/>
              <w:rPr>
                <w:rFonts w:ascii="Times New Roman" w:hAnsi="Times New Roman" w:cs="Times New Roman"/>
                <w:sz w:val="24"/>
                <w:szCs w:val="24"/>
              </w:rPr>
            </w:pPr>
            <w:r>
              <w:rPr>
                <w:rFonts w:ascii="Times New Roman" w:hAnsi="Times New Roman" w:cs="Times New Roman"/>
                <w:sz w:val="28"/>
                <w:szCs w:val="28"/>
              </w:rPr>
              <w:t>and  aldosterone,  are  well  characterized  determinants</w:t>
            </w:r>
          </w:p>
        </w:tc>
        <w:tc>
          <w:tcPr>
            <w:tcW w:w="2700" w:type="dxa"/>
            <w:gridSpan w:val="2"/>
            <w:tcBorders>
              <w:top w:val="nil"/>
              <w:left w:val="nil"/>
              <w:bottom w:val="nil"/>
              <w:right w:val="nil"/>
            </w:tcBorders>
            <w:vAlign w:val="bottom"/>
          </w:tcPr>
          <w:p w:rsidR="00E81004" w:rsidRDefault="000C62B2">
            <w:pPr>
              <w:widowControl w:val="0"/>
              <w:autoSpaceDE w:val="0"/>
              <w:autoSpaceDN w:val="0"/>
              <w:adjustRightInd w:val="0"/>
              <w:spacing w:after="0" w:line="321" w:lineRule="exact"/>
              <w:jc w:val="right"/>
              <w:rPr>
                <w:rFonts w:ascii="Times New Roman" w:hAnsi="Times New Roman" w:cs="Times New Roman"/>
                <w:sz w:val="24"/>
                <w:szCs w:val="24"/>
              </w:rPr>
            </w:pPr>
            <w:r>
              <w:rPr>
                <w:rFonts w:ascii="Times New Roman" w:hAnsi="Times New Roman" w:cs="Times New Roman"/>
                <w:sz w:val="28"/>
                <w:szCs w:val="28"/>
              </w:rPr>
              <w:t>of   increased  oxygen</w:t>
            </w:r>
          </w:p>
        </w:tc>
      </w:tr>
      <w:tr w:rsidR="00E81004">
        <w:trPr>
          <w:trHeight w:val="643"/>
        </w:trPr>
        <w:tc>
          <w:tcPr>
            <w:tcW w:w="2380" w:type="dxa"/>
            <w:tcBorders>
              <w:top w:val="nil"/>
              <w:left w:val="nil"/>
              <w:bottom w:val="nil"/>
              <w:right w:val="nil"/>
            </w:tcBorders>
            <w:vAlign w:val="bottom"/>
          </w:tcPr>
          <w:p w:rsidR="00E81004" w:rsidRDefault="000C62B2">
            <w:pPr>
              <w:widowControl w:val="0"/>
              <w:autoSpaceDE w:val="0"/>
              <w:autoSpaceDN w:val="0"/>
              <w:adjustRightInd w:val="0"/>
              <w:spacing w:after="0" w:line="321" w:lineRule="exact"/>
              <w:rPr>
                <w:rFonts w:ascii="Times New Roman" w:hAnsi="Times New Roman" w:cs="Times New Roman"/>
                <w:sz w:val="24"/>
                <w:szCs w:val="24"/>
              </w:rPr>
            </w:pPr>
            <w:r>
              <w:rPr>
                <w:rFonts w:ascii="Times New Roman" w:hAnsi="Times New Roman" w:cs="Times New Roman"/>
                <w:sz w:val="28"/>
                <w:szCs w:val="28"/>
              </w:rPr>
              <w:t>demand.  Increased</w:t>
            </w:r>
          </w:p>
        </w:tc>
        <w:tc>
          <w:tcPr>
            <w:tcW w:w="1060" w:type="dxa"/>
            <w:tcBorders>
              <w:top w:val="nil"/>
              <w:left w:val="nil"/>
              <w:bottom w:val="nil"/>
              <w:right w:val="nil"/>
            </w:tcBorders>
            <w:vAlign w:val="bottom"/>
          </w:tcPr>
          <w:p w:rsidR="00E81004" w:rsidRDefault="000C62B2">
            <w:pPr>
              <w:widowControl w:val="0"/>
              <w:autoSpaceDE w:val="0"/>
              <w:autoSpaceDN w:val="0"/>
              <w:adjustRightInd w:val="0"/>
              <w:spacing w:after="0" w:line="321" w:lineRule="exact"/>
              <w:ind w:left="20"/>
              <w:rPr>
                <w:rFonts w:ascii="Times New Roman" w:hAnsi="Times New Roman" w:cs="Times New Roman"/>
                <w:sz w:val="24"/>
                <w:szCs w:val="24"/>
              </w:rPr>
            </w:pPr>
            <w:r>
              <w:rPr>
                <w:rFonts w:ascii="Times New Roman" w:hAnsi="Times New Roman" w:cs="Times New Roman"/>
                <w:sz w:val="28"/>
                <w:szCs w:val="28"/>
              </w:rPr>
              <w:t>oxygen</w:t>
            </w:r>
          </w:p>
        </w:tc>
        <w:tc>
          <w:tcPr>
            <w:tcW w:w="5600" w:type="dxa"/>
            <w:gridSpan w:val="3"/>
            <w:tcBorders>
              <w:top w:val="nil"/>
              <w:left w:val="nil"/>
              <w:bottom w:val="nil"/>
              <w:right w:val="nil"/>
            </w:tcBorders>
            <w:vAlign w:val="bottom"/>
          </w:tcPr>
          <w:p w:rsidR="00E81004" w:rsidRDefault="000C62B2">
            <w:pPr>
              <w:widowControl w:val="0"/>
              <w:autoSpaceDE w:val="0"/>
              <w:autoSpaceDN w:val="0"/>
              <w:adjustRightInd w:val="0"/>
              <w:spacing w:after="0" w:line="321" w:lineRule="exact"/>
              <w:jc w:val="right"/>
              <w:rPr>
                <w:rFonts w:ascii="Times New Roman" w:hAnsi="Times New Roman" w:cs="Times New Roman"/>
                <w:sz w:val="24"/>
                <w:szCs w:val="24"/>
              </w:rPr>
            </w:pPr>
            <w:r>
              <w:rPr>
                <w:rFonts w:ascii="Times New Roman" w:hAnsi="Times New Roman" w:cs="Times New Roman"/>
                <w:sz w:val="28"/>
                <w:szCs w:val="28"/>
              </w:rPr>
              <w:t>demand,  with  hypervolemia,  may  precipitate</w:t>
            </w:r>
          </w:p>
        </w:tc>
      </w:tr>
      <w:tr w:rsidR="00E81004">
        <w:trPr>
          <w:trHeight w:val="646"/>
        </w:trPr>
        <w:tc>
          <w:tcPr>
            <w:tcW w:w="2380" w:type="dxa"/>
            <w:tcBorders>
              <w:top w:val="nil"/>
              <w:left w:val="nil"/>
              <w:bottom w:val="nil"/>
              <w:right w:val="nil"/>
            </w:tcBorders>
            <w:vAlign w:val="bottom"/>
          </w:tcPr>
          <w:p w:rsidR="00E81004" w:rsidRDefault="000C62B2">
            <w:pPr>
              <w:widowControl w:val="0"/>
              <w:autoSpaceDE w:val="0"/>
              <w:autoSpaceDN w:val="0"/>
              <w:adjustRightInd w:val="0"/>
              <w:spacing w:after="0" w:line="321" w:lineRule="exact"/>
              <w:rPr>
                <w:rFonts w:ascii="Times New Roman" w:hAnsi="Times New Roman" w:cs="Times New Roman"/>
                <w:sz w:val="24"/>
                <w:szCs w:val="24"/>
              </w:rPr>
            </w:pPr>
            <w:r>
              <w:rPr>
                <w:rFonts w:ascii="Times New Roman" w:hAnsi="Times New Roman" w:cs="Times New Roman"/>
                <w:sz w:val="28"/>
                <w:szCs w:val="28"/>
              </w:rPr>
              <w:t>ischemia  and  acute</w:t>
            </w:r>
          </w:p>
        </w:tc>
        <w:tc>
          <w:tcPr>
            <w:tcW w:w="1060" w:type="dxa"/>
            <w:tcBorders>
              <w:top w:val="nil"/>
              <w:left w:val="nil"/>
              <w:bottom w:val="nil"/>
              <w:right w:val="nil"/>
            </w:tcBorders>
            <w:vAlign w:val="bottom"/>
          </w:tcPr>
          <w:p w:rsidR="00E81004" w:rsidRDefault="000C62B2">
            <w:pPr>
              <w:widowControl w:val="0"/>
              <w:autoSpaceDE w:val="0"/>
              <w:autoSpaceDN w:val="0"/>
              <w:adjustRightInd w:val="0"/>
              <w:spacing w:after="0" w:line="321" w:lineRule="exact"/>
              <w:ind w:left="160"/>
              <w:rPr>
                <w:rFonts w:ascii="Times New Roman" w:hAnsi="Times New Roman" w:cs="Times New Roman"/>
                <w:sz w:val="24"/>
                <w:szCs w:val="24"/>
              </w:rPr>
            </w:pPr>
            <w:r>
              <w:rPr>
                <w:rFonts w:ascii="Times New Roman" w:hAnsi="Times New Roman" w:cs="Times New Roman"/>
                <w:sz w:val="28"/>
                <w:szCs w:val="28"/>
              </w:rPr>
              <w:t>cardiac</w:t>
            </w:r>
          </w:p>
        </w:tc>
        <w:tc>
          <w:tcPr>
            <w:tcW w:w="2900" w:type="dxa"/>
            <w:tcBorders>
              <w:top w:val="nil"/>
              <w:left w:val="nil"/>
              <w:bottom w:val="nil"/>
              <w:right w:val="nil"/>
            </w:tcBorders>
            <w:vAlign w:val="bottom"/>
          </w:tcPr>
          <w:p w:rsidR="00E81004" w:rsidRDefault="000C62B2">
            <w:pPr>
              <w:widowControl w:val="0"/>
              <w:autoSpaceDE w:val="0"/>
              <w:autoSpaceDN w:val="0"/>
              <w:adjustRightInd w:val="0"/>
              <w:spacing w:after="0" w:line="321" w:lineRule="exact"/>
              <w:ind w:left="80"/>
              <w:rPr>
                <w:rFonts w:ascii="Times New Roman" w:hAnsi="Times New Roman" w:cs="Times New Roman"/>
                <w:sz w:val="24"/>
                <w:szCs w:val="24"/>
              </w:rPr>
            </w:pPr>
            <w:r>
              <w:rPr>
                <w:rFonts w:ascii="Times New Roman" w:hAnsi="Times New Roman" w:cs="Times New Roman"/>
                <w:sz w:val="28"/>
                <w:szCs w:val="28"/>
              </w:rPr>
              <w:t>failure,  especially  in</w:t>
            </w:r>
          </w:p>
        </w:tc>
        <w:tc>
          <w:tcPr>
            <w:tcW w:w="1260" w:type="dxa"/>
            <w:tcBorders>
              <w:top w:val="nil"/>
              <w:left w:val="nil"/>
              <w:bottom w:val="nil"/>
              <w:right w:val="nil"/>
            </w:tcBorders>
            <w:vAlign w:val="bottom"/>
          </w:tcPr>
          <w:p w:rsidR="00E81004" w:rsidRDefault="000C62B2">
            <w:pPr>
              <w:widowControl w:val="0"/>
              <w:autoSpaceDE w:val="0"/>
              <w:autoSpaceDN w:val="0"/>
              <w:adjustRightInd w:val="0"/>
              <w:spacing w:after="0" w:line="321" w:lineRule="exact"/>
              <w:ind w:left="60"/>
              <w:rPr>
                <w:rFonts w:ascii="Times New Roman" w:hAnsi="Times New Roman" w:cs="Times New Roman"/>
                <w:sz w:val="24"/>
                <w:szCs w:val="24"/>
              </w:rPr>
            </w:pPr>
            <w:r>
              <w:rPr>
                <w:rFonts w:ascii="Times New Roman" w:hAnsi="Times New Roman" w:cs="Times New Roman"/>
                <w:sz w:val="28"/>
                <w:szCs w:val="28"/>
              </w:rPr>
              <w:t>patients</w:t>
            </w:r>
          </w:p>
        </w:tc>
        <w:tc>
          <w:tcPr>
            <w:tcW w:w="1440" w:type="dxa"/>
            <w:tcBorders>
              <w:top w:val="nil"/>
              <w:left w:val="nil"/>
              <w:bottom w:val="nil"/>
              <w:right w:val="nil"/>
            </w:tcBorders>
            <w:vAlign w:val="bottom"/>
          </w:tcPr>
          <w:p w:rsidR="00E81004" w:rsidRDefault="000C62B2">
            <w:pPr>
              <w:widowControl w:val="0"/>
              <w:autoSpaceDE w:val="0"/>
              <w:autoSpaceDN w:val="0"/>
              <w:adjustRightInd w:val="0"/>
              <w:spacing w:after="0" w:line="321" w:lineRule="exact"/>
              <w:jc w:val="right"/>
              <w:rPr>
                <w:rFonts w:ascii="Times New Roman" w:hAnsi="Times New Roman" w:cs="Times New Roman"/>
                <w:sz w:val="24"/>
                <w:szCs w:val="24"/>
              </w:rPr>
            </w:pPr>
            <w:r>
              <w:rPr>
                <w:rFonts w:ascii="Times New Roman" w:hAnsi="Times New Roman" w:cs="Times New Roman"/>
                <w:sz w:val="28"/>
                <w:szCs w:val="28"/>
              </w:rPr>
              <w:t>with  poorly</w:t>
            </w:r>
          </w:p>
        </w:tc>
      </w:tr>
    </w:tbl>
    <w:p w:rsidR="00E81004" w:rsidRDefault="00E81004">
      <w:pPr>
        <w:widowControl w:val="0"/>
        <w:autoSpaceDE w:val="0"/>
        <w:autoSpaceDN w:val="0"/>
        <w:adjustRightInd w:val="0"/>
        <w:spacing w:after="0" w:line="387"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30" w:lineRule="auto"/>
        <w:jc w:val="both"/>
        <w:rPr>
          <w:rFonts w:ascii="Times New Roman" w:hAnsi="Times New Roman" w:cs="Times New Roman"/>
          <w:sz w:val="24"/>
          <w:szCs w:val="24"/>
        </w:rPr>
      </w:pPr>
      <w:r>
        <w:rPr>
          <w:rFonts w:ascii="Times New Roman" w:hAnsi="Times New Roman" w:cs="Times New Roman"/>
          <w:sz w:val="28"/>
          <w:szCs w:val="28"/>
        </w:rPr>
        <w:t>compensated coronary artery or valvular heart disease. Myocardial oxygen supply may be diminished as a result of pulmonary dysfunction, in particular,</w:t>
      </w:r>
    </w:p>
    <w:p w:rsidR="00E81004" w:rsidRDefault="00E81004">
      <w:pPr>
        <w:widowControl w:val="0"/>
        <w:autoSpaceDE w:val="0"/>
        <w:autoSpaceDN w:val="0"/>
        <w:adjustRightInd w:val="0"/>
        <w:spacing w:after="0" w:line="365"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2"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53" w:name="page165"/>
      <w:bookmarkEnd w:id="53"/>
    </w:p>
    <w:p w:rsidR="00E81004" w:rsidRDefault="000C62B2">
      <w:pPr>
        <w:widowControl w:val="0"/>
        <w:overflowPunct w:val="0"/>
        <w:autoSpaceDE w:val="0"/>
        <w:autoSpaceDN w:val="0"/>
        <w:adjustRightInd w:val="0"/>
        <w:spacing w:after="0" w:line="456" w:lineRule="auto"/>
        <w:ind w:right="340"/>
        <w:jc w:val="both"/>
        <w:rPr>
          <w:rFonts w:ascii="Times New Roman" w:hAnsi="Times New Roman" w:cs="Times New Roman"/>
          <w:sz w:val="24"/>
          <w:szCs w:val="24"/>
        </w:rPr>
      </w:pPr>
      <w:r>
        <w:rPr>
          <w:rFonts w:ascii="Times New Roman" w:hAnsi="Times New Roman" w:cs="Times New Roman"/>
          <w:sz w:val="28"/>
          <w:szCs w:val="28"/>
        </w:rPr>
        <w:t>atelectasis secondary to pain-induced hypoventilation and pulmonary edema resulting from stress-induced hypervolemia. Other causes of reduced oxygen supply include coronary artery constriction secondary to high</w:t>
      </w:r>
    </w:p>
    <w:p w:rsidR="00E81004" w:rsidRDefault="00E81004">
      <w:pPr>
        <w:widowControl w:val="0"/>
        <w:autoSpaceDE w:val="0"/>
        <w:autoSpaceDN w:val="0"/>
        <w:adjustRightInd w:val="0"/>
        <w:spacing w:after="0" w:line="296"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55" w:lineRule="auto"/>
        <w:ind w:right="320"/>
        <w:jc w:val="both"/>
        <w:rPr>
          <w:rFonts w:ascii="Times New Roman" w:hAnsi="Times New Roman" w:cs="Times New Roman"/>
          <w:sz w:val="24"/>
          <w:szCs w:val="24"/>
        </w:rPr>
      </w:pPr>
      <w:r>
        <w:rPr>
          <w:rFonts w:ascii="Times New Roman" w:hAnsi="Times New Roman" w:cs="Times New Roman"/>
          <w:sz w:val="28"/>
          <w:szCs w:val="28"/>
        </w:rPr>
        <w:t>circulatory levels of catecholamine and increased coronary sympathetic tone, stress induced increase in plasma viscosity and platelet-induced occlusion; and serotonin induced coronary vasospasm secondary to platelet aggregation.</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72"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40"/>
          <w:szCs w:val="40"/>
        </w:rPr>
        <w:t xml:space="preserve">2. Respiratory effects </w:t>
      </w:r>
      <w:r w:rsidR="008A3FFE">
        <w:rPr>
          <w:rFonts w:ascii="Times New Roman" w:hAnsi="Times New Roman" w:cs="Times New Roman"/>
          <w:sz w:val="51"/>
          <w:szCs w:val="51"/>
          <w:vertAlign w:val="superscript"/>
        </w:rPr>
        <w:t>54-59</w:t>
      </w:r>
      <w:r>
        <w:rPr>
          <w:rFonts w:ascii="Times New Roman" w:hAnsi="Times New Roman" w:cs="Times New Roman"/>
          <w:sz w:val="40"/>
          <w:szCs w:val="40"/>
        </w:rPr>
        <w:t xml:space="preserve"> :</w:t>
      </w:r>
    </w:p>
    <w:p w:rsidR="00E81004" w:rsidRDefault="003D3BFE">
      <w:pPr>
        <w:widowControl w:val="0"/>
        <w:autoSpaceDE w:val="0"/>
        <w:autoSpaceDN w:val="0"/>
        <w:adjustRightInd w:val="0"/>
        <w:spacing w:after="0" w:line="200" w:lineRule="exact"/>
        <w:rPr>
          <w:rFonts w:ascii="Times New Roman" w:hAnsi="Times New Roman" w:cs="Times New Roman"/>
          <w:sz w:val="24"/>
          <w:szCs w:val="24"/>
        </w:rPr>
      </w:pPr>
      <w:r>
        <w:rPr>
          <w:noProof/>
        </w:rPr>
        <w:pict>
          <v:rect id="_x0000_s1059" style="position:absolute;margin-left:.4pt;margin-top:36.2pt;width:467.85pt;height:16.45pt;z-index:-251624448" o:allowincell="f" fillcolor="#fbfbfb" stroked="f"/>
        </w:pic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90"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62" w:lineRule="auto"/>
        <w:jc w:val="both"/>
        <w:rPr>
          <w:rFonts w:ascii="Times New Roman" w:hAnsi="Times New Roman" w:cs="Times New Roman"/>
          <w:sz w:val="24"/>
          <w:szCs w:val="24"/>
        </w:rPr>
      </w:pPr>
      <w:r>
        <w:rPr>
          <w:rFonts w:ascii="Times New Roman" w:hAnsi="Times New Roman" w:cs="Times New Roman"/>
          <w:color w:val="333333"/>
          <w:sz w:val="28"/>
          <w:szCs w:val="28"/>
        </w:rPr>
        <w:t>The increase in intra-abdominal pressure caused by pneumoperitoneum also affects the pulmonary system by impeding diaphragmatic movement, leading to a decrease in the functional residual capacity (FRC) of the lung. Compliance is also decreased, mostly as a result of a cephalad displacement of the diaphragm and the chest wall. This disturbance in compliance is immediately reversible on abdominal</w:t>
      </w:r>
    </w:p>
    <w:p w:rsidR="00E81004" w:rsidRDefault="003D3BFE">
      <w:pPr>
        <w:widowControl w:val="0"/>
        <w:autoSpaceDE w:val="0"/>
        <w:autoSpaceDN w:val="0"/>
        <w:adjustRightInd w:val="0"/>
        <w:spacing w:after="0" w:line="5" w:lineRule="exact"/>
        <w:rPr>
          <w:rFonts w:ascii="Times New Roman" w:hAnsi="Times New Roman" w:cs="Times New Roman"/>
          <w:sz w:val="24"/>
          <w:szCs w:val="24"/>
        </w:rPr>
      </w:pPr>
      <w:r>
        <w:rPr>
          <w:noProof/>
        </w:rPr>
        <w:pict>
          <v:rect id="_x0000_s1060" style="position:absolute;margin-left:.4pt;margin-top:-125.9pt;width:467.85pt;height:16.45pt;z-index:-251623424" o:allowincell="f" fillcolor="#fbfbfb" stroked="f"/>
        </w:pict>
      </w:r>
      <w:r>
        <w:rPr>
          <w:noProof/>
        </w:rPr>
        <w:pict>
          <v:rect id="_x0000_s1061" style="position:absolute;margin-left:.4pt;margin-top:-93.75pt;width:467.85pt;height:16.45pt;z-index:-251622400" o:allowincell="f" fillcolor="#fbfbfb" stroked="f"/>
        </w:pict>
      </w:r>
      <w:r>
        <w:rPr>
          <w:noProof/>
        </w:rPr>
        <w:pict>
          <v:rect id="_x0000_s1062" style="position:absolute;margin-left:.4pt;margin-top:-61.55pt;width:467.85pt;height:16.45pt;z-index:-251621376" o:allowincell="f" fillcolor="#fbfbfb" stroked="f"/>
        </w:pict>
      </w:r>
      <w:r>
        <w:rPr>
          <w:noProof/>
        </w:rPr>
        <w:pict>
          <v:rect id="_x0000_s1063" style="position:absolute;margin-left:.4pt;margin-top:-29.3pt;width:467.85pt;height:16.45pt;z-index:-251620352" o:allowincell="f" fillcolor="#fbfbfb" stroked="f"/>
        </w:pict>
      </w: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333333"/>
          <w:sz w:val="28"/>
          <w:szCs w:val="28"/>
        </w:rPr>
        <w:t>deflation.</w:t>
      </w:r>
      <w:r w:rsidR="008A3FFE">
        <w:rPr>
          <w:rFonts w:ascii="Times New Roman" w:hAnsi="Times New Roman" w:cs="Times New Roman"/>
          <w:sz w:val="36"/>
          <w:szCs w:val="36"/>
          <w:vertAlign w:val="superscript"/>
        </w:rPr>
        <w:t>54</w:t>
      </w:r>
      <w:r>
        <w:rPr>
          <w:rFonts w:ascii="Times New Roman" w:hAnsi="Times New Roman" w:cs="Times New Roman"/>
          <w:color w:val="333333"/>
          <w:sz w:val="28"/>
          <w:szCs w:val="28"/>
        </w:rPr>
        <w:t xml:space="preserve"> Airway pressures increase during CO</w:t>
      </w:r>
      <w:r>
        <w:rPr>
          <w:rFonts w:ascii="Times New Roman" w:hAnsi="Times New Roman" w:cs="Times New Roman"/>
          <w:color w:val="333333"/>
          <w:sz w:val="36"/>
          <w:szCs w:val="36"/>
          <w:vertAlign w:val="subscript"/>
        </w:rPr>
        <w:t>2</w:t>
      </w:r>
      <w:r>
        <w:rPr>
          <w:rFonts w:ascii="Times New Roman" w:hAnsi="Times New Roman" w:cs="Times New Roman"/>
          <w:color w:val="333333"/>
          <w:sz w:val="28"/>
          <w:szCs w:val="28"/>
        </w:rPr>
        <w:t xml:space="preserve"> pneumoperitoneum because of</w:t>
      </w:r>
    </w:p>
    <w:p w:rsidR="00E81004" w:rsidRDefault="003D3BFE">
      <w:pPr>
        <w:widowControl w:val="0"/>
        <w:autoSpaceDE w:val="0"/>
        <w:autoSpaceDN w:val="0"/>
        <w:adjustRightInd w:val="0"/>
        <w:spacing w:after="0" w:line="346" w:lineRule="exact"/>
        <w:rPr>
          <w:rFonts w:ascii="Times New Roman" w:hAnsi="Times New Roman" w:cs="Times New Roman"/>
          <w:sz w:val="24"/>
          <w:szCs w:val="24"/>
        </w:rPr>
      </w:pPr>
      <w:r>
        <w:rPr>
          <w:noProof/>
        </w:rPr>
        <w:pict>
          <v:rect id="_x0000_s1064" style="position:absolute;margin-left:.4pt;margin-top:-18.1pt;width:467.85pt;height:16.45pt;z-index:-251619328" o:allowincell="f" fillcolor="#fbfbfb" stroked="f"/>
        </w:pict>
      </w:r>
      <w:r>
        <w:rPr>
          <w:noProof/>
        </w:rPr>
        <w:pict>
          <v:rect id="_x0000_s1065" style="position:absolute;margin-left:.4pt;margin-top:14pt;width:467.85pt;height:16.45pt;z-index:-251618304" o:allowincell="f" fillcolor="#fbfbfb" stroked="f"/>
        </w:pict>
      </w:r>
    </w:p>
    <w:p w:rsidR="00E81004" w:rsidRDefault="000C62B2">
      <w:pPr>
        <w:widowControl w:val="0"/>
        <w:overflowPunct w:val="0"/>
        <w:autoSpaceDE w:val="0"/>
        <w:autoSpaceDN w:val="0"/>
        <w:adjustRightInd w:val="0"/>
        <w:spacing w:after="0" w:line="347" w:lineRule="auto"/>
        <w:jc w:val="both"/>
        <w:rPr>
          <w:rFonts w:ascii="Times New Roman" w:hAnsi="Times New Roman" w:cs="Times New Roman"/>
          <w:sz w:val="24"/>
          <w:szCs w:val="24"/>
        </w:rPr>
      </w:pPr>
      <w:r>
        <w:rPr>
          <w:rFonts w:ascii="Times New Roman" w:hAnsi="Times New Roman" w:cs="Times New Roman"/>
          <w:color w:val="333333"/>
          <w:sz w:val="28"/>
          <w:szCs w:val="28"/>
        </w:rPr>
        <w:t>decreased compliance and the need to increase minute ventilation to excrete the increased CO</w:t>
      </w:r>
      <w:r>
        <w:rPr>
          <w:rFonts w:ascii="Times New Roman" w:hAnsi="Times New Roman" w:cs="Times New Roman"/>
          <w:color w:val="333333"/>
          <w:sz w:val="36"/>
          <w:szCs w:val="36"/>
          <w:vertAlign w:val="subscript"/>
        </w:rPr>
        <w:t>2</w:t>
      </w:r>
      <w:r>
        <w:rPr>
          <w:rFonts w:ascii="Times New Roman" w:hAnsi="Times New Roman" w:cs="Times New Roman"/>
          <w:color w:val="333333"/>
          <w:sz w:val="28"/>
          <w:szCs w:val="28"/>
        </w:rPr>
        <w:t xml:space="preserve"> load absorbed from the peritoneal cavity. Hasukic and colleagues</w:t>
      </w:r>
    </w:p>
    <w:p w:rsidR="00E81004" w:rsidRDefault="003D3BFE">
      <w:pPr>
        <w:widowControl w:val="0"/>
        <w:autoSpaceDE w:val="0"/>
        <w:autoSpaceDN w:val="0"/>
        <w:adjustRightInd w:val="0"/>
        <w:spacing w:after="0" w:line="160" w:lineRule="exact"/>
        <w:rPr>
          <w:rFonts w:ascii="Times New Roman" w:hAnsi="Times New Roman" w:cs="Times New Roman"/>
          <w:sz w:val="24"/>
          <w:szCs w:val="24"/>
        </w:rPr>
      </w:pPr>
      <w:r>
        <w:rPr>
          <w:noProof/>
        </w:rPr>
        <w:pict>
          <v:rect id="_x0000_s1066" style="position:absolute;margin-left:.4pt;margin-top:-24.15pt;width:467.85pt;height:16.45pt;z-index:-251617280" o:allowincell="f" fillcolor="#fbfbfb" stroked="f"/>
        </w:pict>
      </w:r>
      <w:r>
        <w:rPr>
          <w:noProof/>
        </w:rPr>
        <w:pict>
          <v:rect id="_x0000_s1067" style="position:absolute;margin-left:.4pt;margin-top:7.95pt;width:467.85pt;height:16.45pt;z-index:-251616256" o:allowincell="f" fillcolor="#fbfbfb" stroked="f"/>
        </w:pict>
      </w: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color w:val="333333"/>
          <w:sz w:val="28"/>
          <w:szCs w:val="28"/>
        </w:rPr>
        <w:t>measured  pulmonary  function  tests  in  postoperative  patients  who  underwent</w:t>
      </w:r>
    </w:p>
    <w:p w:rsidR="00E81004" w:rsidRDefault="003D3BFE">
      <w:pPr>
        <w:widowControl w:val="0"/>
        <w:autoSpaceDE w:val="0"/>
        <w:autoSpaceDN w:val="0"/>
        <w:adjustRightInd w:val="0"/>
        <w:spacing w:after="0" w:line="330" w:lineRule="exact"/>
        <w:rPr>
          <w:rFonts w:ascii="Times New Roman" w:hAnsi="Times New Roman" w:cs="Times New Roman"/>
          <w:sz w:val="24"/>
          <w:szCs w:val="24"/>
        </w:rPr>
      </w:pPr>
      <w:r>
        <w:rPr>
          <w:noProof/>
        </w:rPr>
        <w:pict>
          <v:rect id="_x0000_s1068" style="position:absolute;margin-left:.4pt;margin-top:16.1pt;width:467.85pt;height:16.45pt;z-index:-251615232" o:allowincell="f" fillcolor="#fbfbfb" stroked="f"/>
        </w:pict>
      </w:r>
    </w:p>
    <w:p w:rsidR="00E81004" w:rsidRDefault="000C62B2">
      <w:pPr>
        <w:widowControl w:val="0"/>
        <w:overflowPunct w:val="0"/>
        <w:autoSpaceDE w:val="0"/>
        <w:autoSpaceDN w:val="0"/>
        <w:adjustRightInd w:val="0"/>
        <w:spacing w:after="0" w:line="327" w:lineRule="auto"/>
        <w:jc w:val="both"/>
        <w:rPr>
          <w:rFonts w:ascii="Times New Roman" w:hAnsi="Times New Roman" w:cs="Times New Roman"/>
          <w:sz w:val="24"/>
          <w:szCs w:val="24"/>
        </w:rPr>
      </w:pPr>
      <w:r>
        <w:rPr>
          <w:rFonts w:ascii="Times New Roman" w:hAnsi="Times New Roman" w:cs="Times New Roman"/>
          <w:color w:val="333333"/>
          <w:sz w:val="28"/>
          <w:szCs w:val="28"/>
        </w:rPr>
        <w:t>laparoscopic cholecystectomy.</w:t>
      </w:r>
      <w:r w:rsidR="008A3FFE">
        <w:rPr>
          <w:rFonts w:ascii="Times New Roman" w:hAnsi="Times New Roman" w:cs="Times New Roman"/>
          <w:color w:val="333333"/>
          <w:sz w:val="36"/>
          <w:szCs w:val="36"/>
          <w:vertAlign w:val="superscript"/>
        </w:rPr>
        <w:t>55</w:t>
      </w:r>
      <w:r>
        <w:rPr>
          <w:rFonts w:ascii="Times New Roman" w:hAnsi="Times New Roman" w:cs="Times New Roman"/>
          <w:color w:val="333333"/>
          <w:sz w:val="28"/>
          <w:szCs w:val="28"/>
        </w:rPr>
        <w:t xml:space="preserve"> Pulmonary function tests demonstrated a decrease in forced expiratory volume in 1 second (FEV</w:t>
      </w:r>
      <w:r>
        <w:rPr>
          <w:rFonts w:ascii="Times New Roman" w:hAnsi="Times New Roman" w:cs="Times New Roman"/>
          <w:color w:val="333333"/>
          <w:sz w:val="36"/>
          <w:szCs w:val="36"/>
          <w:vertAlign w:val="subscript"/>
        </w:rPr>
        <w:t>1</w:t>
      </w:r>
      <w:r>
        <w:rPr>
          <w:rFonts w:ascii="Times New Roman" w:hAnsi="Times New Roman" w:cs="Times New Roman"/>
          <w:color w:val="333333"/>
          <w:sz w:val="28"/>
          <w:szCs w:val="28"/>
        </w:rPr>
        <w:t>) and forced vital capacity</w:t>
      </w:r>
    </w:p>
    <w:p w:rsidR="00E81004" w:rsidRDefault="003D3BFE">
      <w:pPr>
        <w:widowControl w:val="0"/>
        <w:autoSpaceDE w:val="0"/>
        <w:autoSpaceDN w:val="0"/>
        <w:adjustRightInd w:val="0"/>
        <w:spacing w:after="0" w:line="219" w:lineRule="exact"/>
        <w:rPr>
          <w:rFonts w:ascii="Times New Roman" w:hAnsi="Times New Roman" w:cs="Times New Roman"/>
          <w:sz w:val="24"/>
          <w:szCs w:val="24"/>
        </w:rPr>
      </w:pPr>
      <w:r>
        <w:rPr>
          <w:noProof/>
        </w:rPr>
        <w:pict>
          <v:rect id="_x0000_s1069" style="position:absolute;margin-left:.4pt;margin-top:-24.45pt;width:467.85pt;height:16.45pt;z-index:-251614208" o:allowincell="f" fillcolor="#fbfbfb" stroked="f"/>
        </w:pict>
      </w:r>
      <w:r>
        <w:rPr>
          <w:noProof/>
        </w:rPr>
        <w:pict>
          <v:rect id="_x0000_s1070" style="position:absolute;margin-left:.4pt;margin-top:7.65pt;width:467.85pt;height:16.45pt;z-index:-251613184" o:allowincell="f" fillcolor="#fbfbfb" stroked="f"/>
        </w:pict>
      </w:r>
    </w:p>
    <w:p w:rsidR="00E81004" w:rsidRDefault="000C62B2">
      <w:pPr>
        <w:widowControl w:val="0"/>
        <w:overflowPunct w:val="0"/>
        <w:autoSpaceDE w:val="0"/>
        <w:autoSpaceDN w:val="0"/>
        <w:adjustRightInd w:val="0"/>
        <w:spacing w:after="0" w:line="321" w:lineRule="auto"/>
        <w:ind w:left="4380" w:hanging="4373"/>
        <w:jc w:val="both"/>
        <w:rPr>
          <w:rFonts w:ascii="Times New Roman" w:hAnsi="Times New Roman" w:cs="Times New Roman"/>
          <w:sz w:val="24"/>
          <w:szCs w:val="24"/>
        </w:rPr>
      </w:pPr>
      <w:r>
        <w:rPr>
          <w:rFonts w:ascii="Times New Roman" w:hAnsi="Times New Roman" w:cs="Times New Roman"/>
          <w:color w:val="333333"/>
          <w:sz w:val="28"/>
          <w:szCs w:val="28"/>
        </w:rPr>
        <w:t xml:space="preserve">(FVC). Increasing pneumoperitoneum also causes an increase in alveolar dead </w:t>
      </w: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820" w:bottom="1136" w:left="1720" w:header="720" w:footer="720" w:gutter="0"/>
          <w:cols w:space="720" w:equalWidth="0">
            <w:col w:w="9360"/>
          </w:cols>
          <w:noEndnote/>
        </w:sectPr>
      </w:pPr>
    </w:p>
    <w:p w:rsidR="00E81004" w:rsidRDefault="003D3BFE">
      <w:pPr>
        <w:widowControl w:val="0"/>
        <w:overflowPunct w:val="0"/>
        <w:autoSpaceDE w:val="0"/>
        <w:autoSpaceDN w:val="0"/>
        <w:adjustRightInd w:val="0"/>
        <w:spacing w:after="0" w:line="405" w:lineRule="auto"/>
        <w:jc w:val="both"/>
        <w:rPr>
          <w:rFonts w:ascii="Times New Roman" w:hAnsi="Times New Roman" w:cs="Times New Roman"/>
          <w:sz w:val="24"/>
          <w:szCs w:val="24"/>
        </w:rPr>
      </w:pPr>
      <w:bookmarkStart w:id="54" w:name="page167"/>
      <w:bookmarkEnd w:id="54"/>
      <w:r>
        <w:rPr>
          <w:noProof/>
        </w:rPr>
        <w:lastRenderedPageBreak/>
        <w:pict>
          <v:rect id="_x0000_s1071" style="position:absolute;left:0;text-align:left;margin-left:86.4pt;margin-top:71.6pt;width:467.85pt;height:16.45pt;z-index:-251612160;mso-position-horizontal-relative:page;mso-position-vertical-relative:page" o:allowincell="f" fillcolor="#fbfbfb" stroked="f">
            <w10:wrap anchorx="page" anchory="page"/>
          </v:rect>
        </w:pict>
      </w:r>
      <w:r w:rsidR="000C62B2">
        <w:rPr>
          <w:rFonts w:ascii="Times New Roman" w:hAnsi="Times New Roman" w:cs="Times New Roman"/>
          <w:color w:val="333333"/>
          <w:sz w:val="28"/>
          <w:szCs w:val="28"/>
        </w:rPr>
        <w:t>space, leading to potential hypoxemia.</w:t>
      </w:r>
      <w:r w:rsidR="008A3FFE">
        <w:rPr>
          <w:rFonts w:ascii="Times New Roman" w:hAnsi="Times New Roman" w:cs="Times New Roman"/>
          <w:sz w:val="36"/>
          <w:szCs w:val="36"/>
          <w:vertAlign w:val="superscript"/>
        </w:rPr>
        <w:t>57</w:t>
      </w:r>
      <w:r w:rsidR="000C62B2">
        <w:rPr>
          <w:rFonts w:ascii="Times New Roman" w:hAnsi="Times New Roman" w:cs="Times New Roman"/>
          <w:color w:val="333333"/>
          <w:sz w:val="28"/>
          <w:szCs w:val="28"/>
        </w:rPr>
        <w:t xml:space="preserve"> This leads to ventilator-perfusion mismatching and intrapulmonary shunting. The risk of hypoxemia is counteracted by controlled mechanical ventilation during laparoscopic surgery with increased tidal volumes and the addition of positive end-expiratory pressure (PEEP). CO</w:t>
      </w:r>
      <w:r w:rsidR="000C62B2">
        <w:rPr>
          <w:rFonts w:ascii="Times New Roman" w:hAnsi="Times New Roman" w:cs="Times New Roman"/>
          <w:color w:val="333333"/>
          <w:sz w:val="36"/>
          <w:szCs w:val="36"/>
          <w:vertAlign w:val="subscript"/>
        </w:rPr>
        <w:t>2</w:t>
      </w:r>
      <w:r w:rsidR="000C62B2">
        <w:rPr>
          <w:rFonts w:ascii="Times New Roman" w:hAnsi="Times New Roman" w:cs="Times New Roman"/>
          <w:color w:val="333333"/>
          <w:sz w:val="28"/>
          <w:szCs w:val="28"/>
        </w:rPr>
        <w:t xml:space="preserve"> is</w:t>
      </w:r>
    </w:p>
    <w:p w:rsidR="00E81004" w:rsidRDefault="003D3BFE">
      <w:pPr>
        <w:widowControl w:val="0"/>
        <w:autoSpaceDE w:val="0"/>
        <w:autoSpaceDN w:val="0"/>
        <w:adjustRightInd w:val="0"/>
        <w:spacing w:after="0" w:line="150" w:lineRule="exact"/>
        <w:rPr>
          <w:rFonts w:ascii="Times New Roman" w:hAnsi="Times New Roman" w:cs="Times New Roman"/>
          <w:sz w:val="24"/>
          <w:szCs w:val="24"/>
        </w:rPr>
      </w:pPr>
      <w:r>
        <w:rPr>
          <w:noProof/>
        </w:rPr>
        <w:pict>
          <v:rect id="_x0000_s1072" style="position:absolute;margin-left:.4pt;margin-top:-92.35pt;width:467.85pt;height:16.45pt;z-index:-251611136" o:allowincell="f" fillcolor="#fbfbfb" stroked="f"/>
        </w:pict>
      </w:r>
      <w:r>
        <w:rPr>
          <w:noProof/>
        </w:rPr>
        <w:pict>
          <v:rect id="_x0000_s1073" style="position:absolute;margin-left:.4pt;margin-top:-60.05pt;width:467.85pt;height:16.45pt;z-index:-251610112" o:allowincell="f" fillcolor="#fbfbfb" stroked="f"/>
        </w:pict>
      </w:r>
      <w:r>
        <w:rPr>
          <w:noProof/>
        </w:rPr>
        <w:pict>
          <v:rect id="_x0000_s1074" style="position:absolute;margin-left:.4pt;margin-top:-27.9pt;width:467.85pt;height:16.45pt;z-index:-251609088" o:allowincell="f" fillcolor="#fbfbfb" stroked="f"/>
        </w:pict>
      </w:r>
      <w:r>
        <w:rPr>
          <w:noProof/>
        </w:rPr>
        <w:pict>
          <v:rect id="_x0000_s1075" style="position:absolute;margin-left:.4pt;margin-top:4.2pt;width:467.85pt;height:16.45pt;z-index:-251608064" o:allowincell="f" fillcolor="#fbfbfb" stroked="f"/>
        </w:pict>
      </w:r>
    </w:p>
    <w:p w:rsidR="00E81004" w:rsidRDefault="000C62B2">
      <w:pPr>
        <w:widowControl w:val="0"/>
        <w:overflowPunct w:val="0"/>
        <w:autoSpaceDE w:val="0"/>
        <w:autoSpaceDN w:val="0"/>
        <w:adjustRightInd w:val="0"/>
        <w:spacing w:after="0" w:line="405" w:lineRule="auto"/>
        <w:jc w:val="both"/>
        <w:rPr>
          <w:rFonts w:ascii="Times New Roman" w:hAnsi="Times New Roman" w:cs="Times New Roman"/>
          <w:sz w:val="24"/>
          <w:szCs w:val="24"/>
        </w:rPr>
      </w:pPr>
      <w:r>
        <w:rPr>
          <w:rFonts w:ascii="Times New Roman" w:hAnsi="Times New Roman" w:cs="Times New Roman"/>
          <w:color w:val="333333"/>
          <w:sz w:val="28"/>
          <w:szCs w:val="28"/>
        </w:rPr>
        <w:t>the most common gas used to obtain pneumoperitoneum during laparoscopic surgery. It is absorbed into the bloodstream, where it is finally excreted by the lungs. Most of the CO</w:t>
      </w:r>
      <w:r>
        <w:rPr>
          <w:rFonts w:ascii="Times New Roman" w:hAnsi="Times New Roman" w:cs="Times New Roman"/>
          <w:color w:val="333333"/>
          <w:sz w:val="36"/>
          <w:szCs w:val="36"/>
          <w:vertAlign w:val="subscript"/>
        </w:rPr>
        <w:t>2</w:t>
      </w:r>
      <w:r>
        <w:rPr>
          <w:rFonts w:ascii="Times New Roman" w:hAnsi="Times New Roman" w:cs="Times New Roman"/>
          <w:color w:val="333333"/>
          <w:sz w:val="28"/>
          <w:szCs w:val="28"/>
        </w:rPr>
        <w:t xml:space="preserve"> combines with water found in the red blood cells to form</w:t>
      </w:r>
    </w:p>
    <w:p w:rsidR="00E81004" w:rsidRDefault="003D3BFE">
      <w:pPr>
        <w:widowControl w:val="0"/>
        <w:autoSpaceDE w:val="0"/>
        <w:autoSpaceDN w:val="0"/>
        <w:adjustRightInd w:val="0"/>
        <w:spacing w:after="0" w:line="147" w:lineRule="exact"/>
        <w:rPr>
          <w:rFonts w:ascii="Times New Roman" w:hAnsi="Times New Roman" w:cs="Times New Roman"/>
          <w:sz w:val="24"/>
          <w:szCs w:val="24"/>
        </w:rPr>
      </w:pPr>
      <w:r>
        <w:rPr>
          <w:noProof/>
        </w:rPr>
        <w:pict>
          <v:rect id="_x0000_s1076" style="position:absolute;margin-left:.4pt;margin-top:-60.2pt;width:467.85pt;height:16.4pt;z-index:-251607040" o:allowincell="f" fillcolor="#fbfbfb" stroked="f"/>
        </w:pict>
      </w:r>
      <w:r>
        <w:rPr>
          <w:noProof/>
        </w:rPr>
        <w:pict>
          <v:rect id="_x0000_s1077" style="position:absolute;margin-left:.4pt;margin-top:-28.05pt;width:467.85pt;height:16.45pt;z-index:-251606016" o:allowincell="f" fillcolor="#fbfbfb" stroked="f"/>
        </w:pict>
      </w:r>
      <w:r>
        <w:rPr>
          <w:noProof/>
        </w:rPr>
        <w:pict>
          <v:rect id="_x0000_s1078" style="position:absolute;margin-left:.4pt;margin-top:4.1pt;width:467.85pt;height:16.4pt;z-index:-251604992" o:allowincell="f" fillcolor="#fbfbfb" stroked="f"/>
        </w:pict>
      </w:r>
    </w:p>
    <w:p w:rsidR="00E81004" w:rsidRDefault="000C62B2">
      <w:pPr>
        <w:widowControl w:val="0"/>
        <w:overflowPunct w:val="0"/>
        <w:autoSpaceDE w:val="0"/>
        <w:autoSpaceDN w:val="0"/>
        <w:adjustRightInd w:val="0"/>
        <w:spacing w:after="0" w:line="405" w:lineRule="auto"/>
        <w:jc w:val="both"/>
        <w:rPr>
          <w:rFonts w:ascii="Times New Roman" w:hAnsi="Times New Roman" w:cs="Times New Roman"/>
          <w:sz w:val="24"/>
          <w:szCs w:val="24"/>
        </w:rPr>
      </w:pPr>
      <w:r>
        <w:rPr>
          <w:rFonts w:ascii="Times New Roman" w:hAnsi="Times New Roman" w:cs="Times New Roman"/>
          <w:color w:val="333333"/>
          <w:sz w:val="28"/>
          <w:szCs w:val="28"/>
        </w:rPr>
        <w:t>carbonic acid. Carbonic acid further breaks down into hydrogen, which is carried by hemoglobin, and bicarbonate, which diffuses into the plasma. A small amount of CO</w:t>
      </w:r>
      <w:r>
        <w:rPr>
          <w:rFonts w:ascii="Times New Roman" w:hAnsi="Times New Roman" w:cs="Times New Roman"/>
          <w:color w:val="333333"/>
          <w:sz w:val="36"/>
          <w:szCs w:val="36"/>
          <w:vertAlign w:val="subscript"/>
        </w:rPr>
        <w:t>2</w:t>
      </w:r>
      <w:r>
        <w:rPr>
          <w:rFonts w:ascii="Times New Roman" w:hAnsi="Times New Roman" w:cs="Times New Roman"/>
          <w:color w:val="333333"/>
          <w:sz w:val="28"/>
          <w:szCs w:val="28"/>
        </w:rPr>
        <w:t xml:space="preserve"> does get dissolved directly in the bloodstream and is transported to the</w:t>
      </w:r>
    </w:p>
    <w:p w:rsidR="00E81004" w:rsidRDefault="003D3BFE">
      <w:pPr>
        <w:widowControl w:val="0"/>
        <w:autoSpaceDE w:val="0"/>
        <w:autoSpaceDN w:val="0"/>
        <w:adjustRightInd w:val="0"/>
        <w:spacing w:after="0" w:line="89" w:lineRule="exact"/>
        <w:rPr>
          <w:rFonts w:ascii="Times New Roman" w:hAnsi="Times New Roman" w:cs="Times New Roman"/>
          <w:sz w:val="24"/>
          <w:szCs w:val="24"/>
        </w:rPr>
      </w:pPr>
      <w:r>
        <w:rPr>
          <w:noProof/>
        </w:rPr>
        <w:pict>
          <v:rect id="_x0000_s1079" style="position:absolute;margin-left:.4pt;margin-top:-60.35pt;width:467.85pt;height:16.45pt;z-index:-251603968" o:allowincell="f" fillcolor="#fbfbfb" stroked="f"/>
        </w:pict>
      </w:r>
      <w:r>
        <w:rPr>
          <w:noProof/>
        </w:rPr>
        <w:pict>
          <v:rect id="_x0000_s1080" style="position:absolute;margin-left:.4pt;margin-top:-28.05pt;width:467.85pt;height:16.45pt;z-index:-251602944" o:allowincell="f" fillcolor="#fbfbfb" stroked="f"/>
        </w:pict>
      </w:r>
      <w:r>
        <w:rPr>
          <w:noProof/>
        </w:rPr>
        <w:pict>
          <v:rect id="_x0000_s1081" style="position:absolute;margin-left:.4pt;margin-top:4.05pt;width:467.85pt;height:16.45pt;z-index:-251601920" o:allowincell="f" fillcolor="#fbfbfb" stroked="f"/>
        </w:pict>
      </w:r>
    </w:p>
    <w:p w:rsidR="00E81004" w:rsidRDefault="000C62B2">
      <w:pPr>
        <w:widowControl w:val="0"/>
        <w:overflowPunct w:val="0"/>
        <w:autoSpaceDE w:val="0"/>
        <w:autoSpaceDN w:val="0"/>
        <w:adjustRightInd w:val="0"/>
        <w:spacing w:after="0" w:line="417" w:lineRule="auto"/>
        <w:jc w:val="both"/>
        <w:rPr>
          <w:rFonts w:ascii="Times New Roman" w:hAnsi="Times New Roman" w:cs="Times New Roman"/>
          <w:sz w:val="24"/>
          <w:szCs w:val="24"/>
        </w:rPr>
      </w:pPr>
      <w:r>
        <w:rPr>
          <w:rFonts w:ascii="Times New Roman" w:hAnsi="Times New Roman" w:cs="Times New Roman"/>
          <w:color w:val="333333"/>
          <w:sz w:val="28"/>
          <w:szCs w:val="28"/>
        </w:rPr>
        <w:t>lungs for excretion.</w:t>
      </w:r>
      <w:r w:rsidR="008A3FFE">
        <w:rPr>
          <w:rFonts w:ascii="Times New Roman" w:hAnsi="Times New Roman" w:cs="Times New Roman"/>
          <w:sz w:val="36"/>
          <w:szCs w:val="36"/>
          <w:vertAlign w:val="superscript"/>
        </w:rPr>
        <w:t>58</w:t>
      </w:r>
      <w:r>
        <w:rPr>
          <w:rFonts w:ascii="Times New Roman" w:hAnsi="Times New Roman" w:cs="Times New Roman"/>
          <w:color w:val="333333"/>
          <w:sz w:val="28"/>
          <w:szCs w:val="28"/>
        </w:rPr>
        <w:t xml:space="preserve"> Subcutaneous emphysema is a frequent occurrence and is commonly caused by leakage around an abdominal insufflating port. Extensive subcutaneous emphysema can be associated with significant respiratory acidosis,</w:t>
      </w:r>
    </w:p>
    <w:p w:rsidR="00E81004" w:rsidRDefault="003D3BFE">
      <w:pPr>
        <w:widowControl w:val="0"/>
        <w:autoSpaceDE w:val="0"/>
        <w:autoSpaceDN w:val="0"/>
        <w:adjustRightInd w:val="0"/>
        <w:spacing w:after="0" w:line="72" w:lineRule="exact"/>
        <w:rPr>
          <w:rFonts w:ascii="Times New Roman" w:hAnsi="Times New Roman" w:cs="Times New Roman"/>
          <w:sz w:val="24"/>
          <w:szCs w:val="24"/>
        </w:rPr>
      </w:pPr>
      <w:r>
        <w:rPr>
          <w:noProof/>
        </w:rPr>
        <w:pict>
          <v:rect id="_x0000_s1082" style="position:absolute;margin-left:.4pt;margin-top:-60.1pt;width:467.85pt;height:16.45pt;z-index:-251600896" o:allowincell="f" fillcolor="#fbfbfb" stroked="f"/>
        </w:pict>
      </w:r>
      <w:r>
        <w:rPr>
          <w:noProof/>
        </w:rPr>
        <w:pict>
          <v:rect id="_x0000_s1083" style="position:absolute;margin-left:.4pt;margin-top:-27.8pt;width:467.85pt;height:16.45pt;z-index:-251599872" o:allowincell="f" fillcolor="#fbfbfb" stroked="f"/>
        </w:pict>
      </w:r>
      <w:r>
        <w:rPr>
          <w:noProof/>
        </w:rPr>
        <w:pict>
          <v:rect id="_x0000_s1084" style="position:absolute;margin-left:.4pt;margin-top:4.35pt;width:287.45pt;height:16.4pt;z-index:-251598848" o:allowincell="f" fillcolor="#fbfbfb" stroked="f"/>
        </w:pict>
      </w: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color w:val="333333"/>
          <w:sz w:val="28"/>
          <w:szCs w:val="28"/>
        </w:rPr>
        <w:t>necessitating prolonged postoperative ventilation.</w:t>
      </w:r>
      <w:r w:rsidR="008A3FFE">
        <w:rPr>
          <w:rFonts w:ascii="Times New Roman" w:hAnsi="Times New Roman" w:cs="Times New Roman"/>
          <w:sz w:val="36"/>
          <w:szCs w:val="36"/>
          <w:vertAlign w:val="superscript"/>
        </w:rPr>
        <w:t>59</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44"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b/>
          <w:bCs/>
          <w:sz w:val="40"/>
          <w:szCs w:val="40"/>
        </w:rPr>
        <w:t>3. Renal effects</w:t>
      </w:r>
      <w:r w:rsidR="00A4259B">
        <w:rPr>
          <w:rFonts w:ascii="Times New Roman" w:hAnsi="Times New Roman" w:cs="Times New Roman"/>
          <w:b/>
          <w:bCs/>
          <w:sz w:val="51"/>
          <w:szCs w:val="51"/>
          <w:vertAlign w:val="superscript"/>
        </w:rPr>
        <w:t>60</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4"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55" w:lineRule="auto"/>
        <w:ind w:left="1440" w:right="1180" w:hanging="1034"/>
        <w:rPr>
          <w:rFonts w:ascii="Times New Roman" w:hAnsi="Times New Roman" w:cs="Times New Roman"/>
          <w:sz w:val="24"/>
          <w:szCs w:val="24"/>
        </w:rPr>
      </w:pPr>
      <w:r>
        <w:rPr>
          <w:rFonts w:ascii="Times New Roman" w:hAnsi="Times New Roman" w:cs="Times New Roman"/>
          <w:sz w:val="27"/>
          <w:szCs w:val="27"/>
        </w:rPr>
        <w:t>Due to the increased intra abdominal pressure there is decreased - a.Effective renal plasma flow and decreased GFR leading to</w:t>
      </w:r>
    </w:p>
    <w:p w:rsidR="00E81004" w:rsidRDefault="00E81004">
      <w:pPr>
        <w:widowControl w:val="0"/>
        <w:autoSpaceDE w:val="0"/>
        <w:autoSpaceDN w:val="0"/>
        <w:adjustRightInd w:val="0"/>
        <w:spacing w:after="0" w:line="47"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ind w:left="1660"/>
        <w:rPr>
          <w:rFonts w:ascii="Times New Roman" w:hAnsi="Times New Roman" w:cs="Times New Roman"/>
          <w:sz w:val="24"/>
          <w:szCs w:val="24"/>
        </w:rPr>
      </w:pPr>
      <w:r>
        <w:rPr>
          <w:rFonts w:ascii="Times New Roman" w:hAnsi="Times New Roman" w:cs="Times New Roman"/>
          <w:sz w:val="28"/>
          <w:szCs w:val="28"/>
        </w:rPr>
        <w:t>decreased urinary output.</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2" w:lineRule="exact"/>
        <w:rPr>
          <w:rFonts w:ascii="Times New Roman" w:hAnsi="Times New Roman" w:cs="Times New Roman"/>
          <w:sz w:val="24"/>
          <w:szCs w:val="24"/>
        </w:rPr>
      </w:pPr>
    </w:p>
    <w:p w:rsidR="00E81004" w:rsidRDefault="000C62B2" w:rsidP="00657873">
      <w:pPr>
        <w:widowControl w:val="0"/>
        <w:numPr>
          <w:ilvl w:val="0"/>
          <w:numId w:val="12"/>
        </w:numPr>
        <w:tabs>
          <w:tab w:val="clear" w:pos="720"/>
          <w:tab w:val="num" w:pos="1800"/>
        </w:tabs>
        <w:overflowPunct w:val="0"/>
        <w:autoSpaceDE w:val="0"/>
        <w:autoSpaceDN w:val="0"/>
        <w:adjustRightInd w:val="0"/>
        <w:spacing w:after="0" w:line="239" w:lineRule="auto"/>
        <w:ind w:left="1800" w:hanging="282"/>
        <w:jc w:val="both"/>
        <w:rPr>
          <w:rFonts w:ascii="Times New Roman" w:hAnsi="Times New Roman" w:cs="Times New Roman"/>
          <w:sz w:val="28"/>
          <w:szCs w:val="28"/>
        </w:rPr>
      </w:pPr>
      <w:r>
        <w:rPr>
          <w:rFonts w:ascii="Times New Roman" w:hAnsi="Times New Roman" w:cs="Times New Roman"/>
          <w:sz w:val="28"/>
          <w:szCs w:val="28"/>
        </w:rPr>
        <w:t xml:space="preserve">Long term effect does not occur in GFR </w:t>
      </w:r>
    </w:p>
    <w:p w:rsidR="00E81004" w:rsidRDefault="00E81004">
      <w:pPr>
        <w:widowControl w:val="0"/>
        <w:autoSpaceDE w:val="0"/>
        <w:autoSpaceDN w:val="0"/>
        <w:adjustRightInd w:val="0"/>
        <w:spacing w:after="0" w:line="200" w:lineRule="exact"/>
        <w:rPr>
          <w:rFonts w:ascii="Times New Roman" w:hAnsi="Times New Roman" w:cs="Times New Roman"/>
          <w:sz w:val="28"/>
          <w:szCs w:val="28"/>
        </w:rPr>
      </w:pPr>
    </w:p>
    <w:p w:rsidR="00E81004" w:rsidRDefault="00E81004">
      <w:pPr>
        <w:widowControl w:val="0"/>
        <w:autoSpaceDE w:val="0"/>
        <w:autoSpaceDN w:val="0"/>
        <w:adjustRightInd w:val="0"/>
        <w:spacing w:after="0" w:line="324" w:lineRule="exact"/>
        <w:rPr>
          <w:rFonts w:ascii="Times New Roman" w:hAnsi="Times New Roman" w:cs="Times New Roman"/>
          <w:sz w:val="28"/>
          <w:szCs w:val="28"/>
        </w:rPr>
      </w:pPr>
    </w:p>
    <w:p w:rsidR="00E81004" w:rsidRDefault="000C62B2" w:rsidP="00657873">
      <w:pPr>
        <w:widowControl w:val="0"/>
        <w:numPr>
          <w:ilvl w:val="0"/>
          <w:numId w:val="12"/>
        </w:numPr>
        <w:tabs>
          <w:tab w:val="clear" w:pos="720"/>
          <w:tab w:val="num" w:pos="1860"/>
        </w:tabs>
        <w:overflowPunct w:val="0"/>
        <w:autoSpaceDE w:val="0"/>
        <w:autoSpaceDN w:val="0"/>
        <w:adjustRightInd w:val="0"/>
        <w:spacing w:after="0" w:line="239" w:lineRule="auto"/>
        <w:ind w:left="1860" w:hanging="342"/>
        <w:jc w:val="both"/>
        <w:rPr>
          <w:rFonts w:ascii="Times New Roman" w:hAnsi="Times New Roman" w:cs="Times New Roman"/>
          <w:sz w:val="28"/>
          <w:szCs w:val="28"/>
        </w:rPr>
      </w:pPr>
      <w:r>
        <w:rPr>
          <w:rFonts w:ascii="Times New Roman" w:hAnsi="Times New Roman" w:cs="Times New Roman"/>
          <w:sz w:val="28"/>
          <w:szCs w:val="28"/>
        </w:rPr>
        <w:t xml:space="preserve">No change in creatinine or BUN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70" w:lineRule="exact"/>
        <w:rPr>
          <w:rFonts w:ascii="Times New Roman" w:hAnsi="Times New Roman" w:cs="Times New Roman"/>
          <w:sz w:val="24"/>
          <w:szCs w:val="24"/>
        </w:rPr>
      </w:pPr>
    </w:p>
    <w:p w:rsidR="00E81004" w:rsidRDefault="00E81004" w:rsidP="00D11366">
      <w:pPr>
        <w:widowControl w:val="0"/>
        <w:autoSpaceDE w:val="0"/>
        <w:autoSpaceDN w:val="0"/>
        <w:adjustRightInd w:val="0"/>
        <w:spacing w:after="0" w:line="239" w:lineRule="auto"/>
        <w:ind w:left="4380"/>
        <w:rPr>
          <w:rFonts w:ascii="Times New Roman" w:hAnsi="Times New Roman" w:cs="Times New Roman"/>
          <w:sz w:val="24"/>
          <w:szCs w:val="24"/>
        </w:rPr>
        <w:sectPr w:rsidR="00E81004">
          <w:pgSz w:w="11906" w:h="16838"/>
          <w:pgMar w:top="1439" w:right="820" w:bottom="705" w:left="1720" w:header="720" w:footer="720" w:gutter="0"/>
          <w:cols w:space="720" w:equalWidth="0">
            <w:col w:w="9360"/>
          </w:cols>
          <w:noEndnote/>
        </w:sect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bookmarkStart w:id="55" w:name="page169"/>
      <w:bookmarkEnd w:id="55"/>
      <w:r>
        <w:rPr>
          <w:rFonts w:ascii="Times New Roman" w:hAnsi="Times New Roman" w:cs="Times New Roman"/>
          <w:b/>
          <w:bCs/>
          <w:sz w:val="40"/>
          <w:szCs w:val="40"/>
        </w:rPr>
        <w:lastRenderedPageBreak/>
        <w:t>4. Gastrointesinal effects:</w:t>
      </w:r>
    </w:p>
    <w:p w:rsidR="00E81004" w:rsidRDefault="00E81004">
      <w:pPr>
        <w:widowControl w:val="0"/>
        <w:autoSpaceDE w:val="0"/>
        <w:autoSpaceDN w:val="0"/>
        <w:adjustRightInd w:val="0"/>
        <w:spacing w:after="0" w:line="272"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8"/>
          <w:szCs w:val="28"/>
        </w:rPr>
        <w:t>Due to the increased intra abdominal pressure there is decreased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7"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313" w:lineRule="auto"/>
        <w:ind w:left="1800" w:hanging="360"/>
        <w:rPr>
          <w:rFonts w:ascii="Times New Roman" w:hAnsi="Times New Roman" w:cs="Times New Roman"/>
          <w:sz w:val="24"/>
          <w:szCs w:val="24"/>
        </w:rPr>
      </w:pPr>
      <w:r>
        <w:rPr>
          <w:rFonts w:ascii="Times New Roman" w:hAnsi="Times New Roman" w:cs="Times New Roman"/>
          <w:sz w:val="36"/>
          <w:szCs w:val="36"/>
        </w:rPr>
        <w:t xml:space="preserve">a. </w:t>
      </w:r>
      <w:r>
        <w:rPr>
          <w:rFonts w:ascii="Times New Roman" w:hAnsi="Times New Roman" w:cs="Times New Roman"/>
          <w:sz w:val="28"/>
          <w:szCs w:val="28"/>
        </w:rPr>
        <w:t>Mesenteric and celiac flow- decreased intestinal and gastric</w:t>
      </w:r>
      <w:r>
        <w:rPr>
          <w:rFonts w:ascii="Times New Roman" w:hAnsi="Times New Roman" w:cs="Times New Roman"/>
          <w:sz w:val="36"/>
          <w:szCs w:val="36"/>
        </w:rPr>
        <w:t xml:space="preserve"> </w:t>
      </w:r>
      <w:r>
        <w:rPr>
          <w:rFonts w:ascii="Times New Roman" w:hAnsi="Times New Roman" w:cs="Times New Roman"/>
          <w:sz w:val="28"/>
          <w:szCs w:val="28"/>
        </w:rPr>
        <w:t>flow leading to decreased intestinal and gastric pH.</w:t>
      </w:r>
    </w:p>
    <w:p w:rsidR="00E81004" w:rsidRDefault="00E81004">
      <w:pPr>
        <w:widowControl w:val="0"/>
        <w:autoSpaceDE w:val="0"/>
        <w:autoSpaceDN w:val="0"/>
        <w:adjustRightInd w:val="0"/>
        <w:spacing w:after="0" w:line="283"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328" w:lineRule="auto"/>
        <w:ind w:left="1800" w:right="340" w:hanging="360"/>
        <w:rPr>
          <w:rFonts w:ascii="Times New Roman" w:hAnsi="Times New Roman" w:cs="Times New Roman"/>
          <w:sz w:val="24"/>
          <w:szCs w:val="24"/>
        </w:rPr>
      </w:pPr>
      <w:r>
        <w:rPr>
          <w:rFonts w:ascii="Times New Roman" w:hAnsi="Times New Roman" w:cs="Times New Roman"/>
          <w:sz w:val="35"/>
          <w:szCs w:val="35"/>
        </w:rPr>
        <w:t xml:space="preserve">b. </w:t>
      </w:r>
      <w:r>
        <w:rPr>
          <w:rFonts w:ascii="Times New Roman" w:hAnsi="Times New Roman" w:cs="Times New Roman"/>
          <w:sz w:val="27"/>
          <w:szCs w:val="27"/>
        </w:rPr>
        <w:t>Decreased portal and hepatic artery flow leading to decreased</w:t>
      </w:r>
      <w:r>
        <w:rPr>
          <w:rFonts w:ascii="Times New Roman" w:hAnsi="Times New Roman" w:cs="Times New Roman"/>
          <w:sz w:val="35"/>
          <w:szCs w:val="35"/>
        </w:rPr>
        <w:t xml:space="preserve"> </w:t>
      </w:r>
      <w:r>
        <w:rPr>
          <w:rFonts w:ascii="Times New Roman" w:hAnsi="Times New Roman" w:cs="Times New Roman"/>
          <w:sz w:val="27"/>
          <w:szCs w:val="27"/>
        </w:rPr>
        <w:t>hepatic perfusion and ultimately increased liver enzymes.</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42"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55" w:lineRule="auto"/>
        <w:ind w:firstLine="1440"/>
        <w:jc w:val="both"/>
        <w:rPr>
          <w:rFonts w:ascii="Times New Roman" w:hAnsi="Times New Roman" w:cs="Times New Roman"/>
          <w:sz w:val="24"/>
          <w:szCs w:val="24"/>
        </w:rPr>
      </w:pPr>
      <w:r>
        <w:rPr>
          <w:rFonts w:ascii="Times New Roman" w:hAnsi="Times New Roman" w:cs="Times New Roman"/>
          <w:sz w:val="28"/>
          <w:szCs w:val="28"/>
        </w:rPr>
        <w:t>Sympathetic hyperactivity induced by pain increases sphincter tone and decrease motility of intestine, causing ileus, pain also increases stress ulceration due to increase in gastric acid secretion.</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85"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40"/>
          <w:szCs w:val="40"/>
        </w:rPr>
        <w:t>5. Peripheral vascular effect:</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4"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30" w:lineRule="auto"/>
        <w:ind w:left="420" w:right="20"/>
        <w:rPr>
          <w:rFonts w:ascii="Times New Roman" w:hAnsi="Times New Roman" w:cs="Times New Roman"/>
          <w:sz w:val="24"/>
          <w:szCs w:val="24"/>
        </w:rPr>
      </w:pPr>
      <w:r>
        <w:rPr>
          <w:rFonts w:ascii="Times New Roman" w:hAnsi="Times New Roman" w:cs="Times New Roman"/>
          <w:sz w:val="28"/>
          <w:szCs w:val="28"/>
        </w:rPr>
        <w:t>Due to the increased intra abdominal pressure there is decreased venous return and venous stasis leading to more chances of DVT</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10"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40"/>
          <w:szCs w:val="40"/>
        </w:rPr>
        <w:t>6. Endocrinal effects</w:t>
      </w:r>
      <w:r w:rsidR="00A4259B">
        <w:rPr>
          <w:rFonts w:ascii="Times New Roman" w:hAnsi="Times New Roman" w:cs="Times New Roman"/>
          <w:b/>
          <w:bCs/>
          <w:sz w:val="51"/>
          <w:szCs w:val="51"/>
          <w:vertAlign w:val="superscript"/>
        </w:rPr>
        <w:t>61</w:t>
      </w:r>
      <w:r>
        <w:rPr>
          <w:rFonts w:ascii="Times New Roman" w:hAnsi="Times New Roman" w:cs="Times New Roman"/>
          <w:b/>
          <w:bCs/>
          <w:sz w:val="40"/>
          <w:szCs w:val="40"/>
        </w:rPr>
        <w:t>:</w:t>
      </w:r>
    </w:p>
    <w:p w:rsidR="00E81004" w:rsidRDefault="00E81004">
      <w:pPr>
        <w:widowControl w:val="0"/>
        <w:autoSpaceDE w:val="0"/>
        <w:autoSpaceDN w:val="0"/>
        <w:adjustRightInd w:val="0"/>
        <w:spacing w:after="0" w:line="42"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63" w:lineRule="auto"/>
        <w:ind w:firstLine="1440"/>
        <w:jc w:val="both"/>
        <w:rPr>
          <w:rFonts w:ascii="Times New Roman" w:hAnsi="Times New Roman" w:cs="Times New Roman"/>
          <w:sz w:val="24"/>
          <w:szCs w:val="24"/>
        </w:rPr>
      </w:pPr>
      <w:r>
        <w:rPr>
          <w:rFonts w:ascii="Times New Roman" w:hAnsi="Times New Roman" w:cs="Times New Roman"/>
          <w:sz w:val="28"/>
          <w:szCs w:val="28"/>
        </w:rPr>
        <w:t>The dominant neuroendocrine responses to pain involve Hypothalamo- pitutary- adrenocortical interactions. Those interactions result in increased catecholamine and catabolic hormone release. This effects causes sodium and water retention, and increased levels of blood glucose, free fatty</w:t>
      </w:r>
    </w:p>
    <w:p w:rsidR="00E81004" w:rsidRDefault="00E81004">
      <w:pPr>
        <w:widowControl w:val="0"/>
        <w:autoSpaceDE w:val="0"/>
        <w:autoSpaceDN w:val="0"/>
        <w:adjustRightInd w:val="0"/>
        <w:spacing w:after="0" w:line="376" w:lineRule="exact"/>
        <w:rPr>
          <w:rFonts w:ascii="Times New Roman" w:hAnsi="Times New Roman" w:cs="Times New Roman"/>
          <w:sz w:val="24"/>
          <w:szCs w:val="24"/>
        </w:rPr>
      </w:pPr>
    </w:p>
    <w:p w:rsidR="00E81004" w:rsidRDefault="00E81004" w:rsidP="00D11366">
      <w:pPr>
        <w:widowControl w:val="0"/>
        <w:autoSpaceDE w:val="0"/>
        <w:autoSpaceDN w:val="0"/>
        <w:adjustRightInd w:val="0"/>
        <w:spacing w:after="0" w:line="239" w:lineRule="auto"/>
        <w:ind w:left="4380"/>
        <w:rPr>
          <w:rFonts w:ascii="Times New Roman" w:hAnsi="Times New Roman" w:cs="Times New Roman"/>
          <w:sz w:val="24"/>
          <w:szCs w:val="24"/>
        </w:rPr>
        <w:sectPr w:rsidR="00E81004">
          <w:pgSz w:w="11906" w:h="16838"/>
          <w:pgMar w:top="1438"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56" w:name="page171"/>
      <w:bookmarkEnd w:id="56"/>
    </w:p>
    <w:p w:rsidR="00E81004" w:rsidRDefault="000C62B2">
      <w:pPr>
        <w:widowControl w:val="0"/>
        <w:overflowPunct w:val="0"/>
        <w:autoSpaceDE w:val="0"/>
        <w:autoSpaceDN w:val="0"/>
        <w:adjustRightInd w:val="0"/>
        <w:spacing w:after="0" w:line="430" w:lineRule="auto"/>
        <w:ind w:right="20"/>
        <w:jc w:val="both"/>
        <w:rPr>
          <w:rFonts w:ascii="Times New Roman" w:hAnsi="Times New Roman" w:cs="Times New Roman"/>
          <w:sz w:val="24"/>
          <w:szCs w:val="24"/>
        </w:rPr>
      </w:pPr>
      <w:r>
        <w:rPr>
          <w:rFonts w:ascii="Times New Roman" w:hAnsi="Times New Roman" w:cs="Times New Roman"/>
          <w:sz w:val="28"/>
          <w:szCs w:val="28"/>
        </w:rPr>
        <w:t>acids and lactate. The negative nitrogen balance and protein catabolism may impede patient‟s convalescence.</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0"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40"/>
          <w:szCs w:val="40"/>
        </w:rPr>
        <w:t>7. Hematological effects:</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54" w:lineRule="exact"/>
        <w:rPr>
          <w:rFonts w:ascii="Times New Roman" w:hAnsi="Times New Roman" w:cs="Times New Roman"/>
          <w:sz w:val="24"/>
          <w:szCs w:val="24"/>
        </w:rPr>
      </w:pPr>
    </w:p>
    <w:p w:rsidR="00E81004" w:rsidRDefault="000C62B2">
      <w:pPr>
        <w:widowControl w:val="0"/>
        <w:tabs>
          <w:tab w:val="left" w:pos="73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The stress response causes decrease in the levels of natural</w:t>
      </w:r>
      <w:r w:rsidR="00A4259B">
        <w:rPr>
          <w:rFonts w:ascii="Times New Roman" w:hAnsi="Times New Roman" w:cs="Times New Roman"/>
          <w:sz w:val="24"/>
          <w:szCs w:val="24"/>
        </w:rPr>
        <w:t xml:space="preserve"> </w:t>
      </w:r>
      <w:r w:rsidR="00A4259B">
        <w:rPr>
          <w:rFonts w:ascii="Times New Roman" w:hAnsi="Times New Roman" w:cs="Times New Roman"/>
          <w:sz w:val="28"/>
          <w:szCs w:val="28"/>
        </w:rPr>
        <w:t>a</w:t>
      </w:r>
      <w:r>
        <w:rPr>
          <w:rFonts w:ascii="Times New Roman" w:hAnsi="Times New Roman" w:cs="Times New Roman"/>
          <w:sz w:val="28"/>
          <w:szCs w:val="28"/>
        </w:rPr>
        <w:t>nticoagulants</w:t>
      </w:r>
    </w:p>
    <w:p w:rsidR="00E81004" w:rsidRDefault="00E81004">
      <w:pPr>
        <w:widowControl w:val="0"/>
        <w:autoSpaceDE w:val="0"/>
        <w:autoSpaceDN w:val="0"/>
        <w:adjustRightInd w:val="0"/>
        <w:spacing w:after="0" w:line="387"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24" w:lineRule="auto"/>
        <w:ind w:right="20"/>
        <w:jc w:val="both"/>
        <w:rPr>
          <w:rFonts w:ascii="Times New Roman" w:hAnsi="Times New Roman" w:cs="Times New Roman"/>
          <w:sz w:val="24"/>
          <w:szCs w:val="24"/>
        </w:rPr>
      </w:pPr>
      <w:r>
        <w:rPr>
          <w:rFonts w:ascii="Times New Roman" w:hAnsi="Times New Roman" w:cs="Times New Roman"/>
          <w:sz w:val="28"/>
          <w:szCs w:val="28"/>
        </w:rPr>
        <w:t>,inhibition of fibrinolysis and increase in platelet reactivity which initiate a postoperative hypercoagulable state. This hypercoagulability causes a series of other events such as deep venous thrombosis and myocardial ischemia</w:t>
      </w:r>
      <w:r w:rsidR="00A4259B">
        <w:rPr>
          <w:rFonts w:ascii="Times New Roman" w:hAnsi="Times New Roman" w:cs="Times New Roman"/>
          <w:sz w:val="36"/>
          <w:szCs w:val="36"/>
          <w:vertAlign w:val="superscript"/>
        </w:rPr>
        <w:t>12</w:t>
      </w:r>
      <w:r>
        <w:rPr>
          <w:rFonts w:ascii="Times New Roman" w:hAnsi="Times New Roman" w:cs="Times New Roman"/>
          <w:sz w:val="28"/>
          <w:szCs w:val="28"/>
        </w:rPr>
        <w:t>.</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b/>
          <w:bCs/>
          <w:sz w:val="40"/>
          <w:szCs w:val="40"/>
        </w:rPr>
        <w:t>8. Immunological effects</w:t>
      </w:r>
      <w:r w:rsidR="00A4259B">
        <w:rPr>
          <w:rFonts w:ascii="Times New Roman" w:hAnsi="Times New Roman" w:cs="Times New Roman"/>
          <w:b/>
          <w:bCs/>
          <w:sz w:val="51"/>
          <w:szCs w:val="51"/>
          <w:vertAlign w:val="superscript"/>
        </w:rPr>
        <w:t>62</w:t>
      </w:r>
      <w:r>
        <w:rPr>
          <w:rFonts w:ascii="Times New Roman" w:hAnsi="Times New Roman" w:cs="Times New Roman"/>
          <w:b/>
          <w:bCs/>
          <w:sz w:val="40"/>
          <w:szCs w:val="40"/>
        </w:rPr>
        <w:t>:</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4"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55" w:lineRule="auto"/>
        <w:jc w:val="both"/>
        <w:rPr>
          <w:rFonts w:ascii="Times New Roman" w:hAnsi="Times New Roman" w:cs="Times New Roman"/>
          <w:sz w:val="24"/>
          <w:szCs w:val="24"/>
        </w:rPr>
      </w:pPr>
      <w:r>
        <w:rPr>
          <w:rFonts w:ascii="Times New Roman" w:hAnsi="Times New Roman" w:cs="Times New Roman"/>
          <w:sz w:val="28"/>
          <w:szCs w:val="28"/>
        </w:rPr>
        <w:t>The stress response potentiate postoperative immunosuppression; the extent of which correlates with the extent of surgery. Stress response has been reported to depress the reticulo-endothelial system which predispose to infection.</w:t>
      </w:r>
    </w:p>
    <w:p w:rsidR="00E81004" w:rsidRDefault="00E81004">
      <w:pPr>
        <w:widowControl w:val="0"/>
        <w:autoSpaceDE w:val="0"/>
        <w:autoSpaceDN w:val="0"/>
        <w:adjustRightInd w:val="0"/>
        <w:spacing w:after="0" w:line="242"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40"/>
          <w:szCs w:val="40"/>
        </w:rPr>
        <w:t>9. Psychogenic effects:</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3"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63" w:lineRule="auto"/>
        <w:jc w:val="both"/>
        <w:rPr>
          <w:rFonts w:ascii="Times New Roman" w:hAnsi="Times New Roman" w:cs="Times New Roman"/>
          <w:sz w:val="24"/>
          <w:szCs w:val="24"/>
        </w:rPr>
      </w:pPr>
      <w:r>
        <w:rPr>
          <w:rFonts w:ascii="Times New Roman" w:hAnsi="Times New Roman" w:cs="Times New Roman"/>
          <w:sz w:val="28"/>
          <w:szCs w:val="28"/>
        </w:rPr>
        <w:t>Intense anxiety, fear, and the loss of control that accompany severe tissue injury may have profound impact on the hypothalamic-pituitary axis. Behavioural responses associated with poorly controlled pain include sleep deprivation and reduced morale. In many patients, uncontrolled postoperative pain can produce</w:t>
      </w:r>
    </w:p>
    <w:p w:rsidR="00E81004" w:rsidRDefault="00E81004">
      <w:pPr>
        <w:widowControl w:val="0"/>
        <w:autoSpaceDE w:val="0"/>
        <w:autoSpaceDN w:val="0"/>
        <w:adjustRightInd w:val="0"/>
        <w:spacing w:after="0" w:line="326" w:lineRule="exact"/>
        <w:rPr>
          <w:rFonts w:ascii="Times New Roman" w:hAnsi="Times New Roman" w:cs="Times New Roman"/>
          <w:sz w:val="24"/>
          <w:szCs w:val="24"/>
        </w:rPr>
      </w:pPr>
    </w:p>
    <w:p w:rsidR="00E81004" w:rsidRDefault="00E81004" w:rsidP="00D11366">
      <w:pPr>
        <w:widowControl w:val="0"/>
        <w:autoSpaceDE w:val="0"/>
        <w:autoSpaceDN w:val="0"/>
        <w:adjustRightInd w:val="0"/>
        <w:spacing w:after="0" w:line="239" w:lineRule="auto"/>
        <w:ind w:left="4380"/>
        <w:rPr>
          <w:rFonts w:ascii="Times New Roman" w:hAnsi="Times New Roman" w:cs="Times New Roman"/>
          <w:sz w:val="24"/>
          <w:szCs w:val="24"/>
        </w:rPr>
        <w:sectPr w:rsidR="00E81004">
          <w:pgSz w:w="11906" w:h="16838"/>
          <w:pgMar w:top="1440"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57" w:name="page173"/>
      <w:bookmarkEnd w:id="57"/>
    </w:p>
    <w:p w:rsidR="00E81004" w:rsidRDefault="000C62B2">
      <w:pPr>
        <w:widowControl w:val="0"/>
        <w:overflowPunct w:val="0"/>
        <w:autoSpaceDE w:val="0"/>
        <w:autoSpaceDN w:val="0"/>
        <w:adjustRightInd w:val="0"/>
        <w:spacing w:after="0" w:line="467" w:lineRule="auto"/>
        <w:jc w:val="both"/>
        <w:rPr>
          <w:rFonts w:ascii="Times New Roman" w:hAnsi="Times New Roman" w:cs="Times New Roman"/>
          <w:sz w:val="24"/>
          <w:szCs w:val="24"/>
        </w:rPr>
      </w:pPr>
      <w:r>
        <w:rPr>
          <w:rFonts w:ascii="Times New Roman" w:hAnsi="Times New Roman" w:cs="Times New Roman"/>
          <w:sz w:val="28"/>
          <w:szCs w:val="28"/>
        </w:rPr>
        <w:t>a series of long term emotional disturbances, which could impair the patient‟s health, and cause undue fear and anxiety if subsequent surgery is required. Postoperative cognitive dysfunction occurs in up to 20% of patients after major non-cardiac surgery and may persist in about 10% of patients 3 months after surgery.</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6"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bookmarkStart w:id="58" w:name="page175"/>
      <w:bookmarkEnd w:id="58"/>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64"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Algerian" w:hAnsi="Algerian" w:cs="Algerian"/>
          <w:color w:val="333333"/>
          <w:sz w:val="72"/>
          <w:szCs w:val="72"/>
        </w:rPr>
        <w:t>REVIEW OF LITERATURE:</w:t>
      </w: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540" w:bottom="705" w:left="2120" w:header="720" w:footer="720" w:gutter="0"/>
          <w:cols w:space="720" w:equalWidth="0">
            <w:col w:w="8240"/>
          </w:cols>
          <w:noEndnote/>
        </w:sect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87"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type w:val="continuous"/>
          <w:pgSz w:w="11906" w:h="16838"/>
          <w:pgMar w:top="1440" w:right="5520" w:bottom="705" w:left="6100" w:header="720" w:footer="720" w:gutter="0"/>
          <w:cols w:space="720" w:equalWidth="0">
            <w:col w:w="280"/>
          </w:cols>
          <w:noEndnote/>
        </w:sect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bookmarkStart w:id="59" w:name="page177"/>
      <w:bookmarkEnd w:id="59"/>
      <w:r>
        <w:rPr>
          <w:rFonts w:ascii="Times New Roman" w:hAnsi="Times New Roman" w:cs="Times New Roman"/>
          <w:b/>
          <w:bCs/>
          <w:color w:val="333333"/>
          <w:sz w:val="28"/>
          <w:szCs w:val="28"/>
        </w:rPr>
        <w:lastRenderedPageBreak/>
        <w:t>REVIEW OF LITERATURE:</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52" w:lineRule="exact"/>
        <w:rPr>
          <w:rFonts w:ascii="Times New Roman" w:hAnsi="Times New Roman" w:cs="Times New Roman"/>
          <w:sz w:val="24"/>
          <w:szCs w:val="24"/>
        </w:rPr>
      </w:pPr>
    </w:p>
    <w:p w:rsidR="00E81004" w:rsidRDefault="000C62B2" w:rsidP="00657873">
      <w:pPr>
        <w:widowControl w:val="0"/>
        <w:numPr>
          <w:ilvl w:val="0"/>
          <w:numId w:val="13"/>
        </w:numPr>
        <w:tabs>
          <w:tab w:val="clear" w:pos="720"/>
          <w:tab w:val="num" w:pos="800"/>
        </w:tabs>
        <w:overflowPunct w:val="0"/>
        <w:autoSpaceDE w:val="0"/>
        <w:autoSpaceDN w:val="0"/>
        <w:adjustRightInd w:val="0"/>
        <w:spacing w:after="0" w:line="240" w:lineRule="auto"/>
        <w:ind w:left="800" w:hanging="792"/>
        <w:jc w:val="both"/>
        <w:rPr>
          <w:rFonts w:ascii="Times New Roman" w:hAnsi="Times New Roman" w:cs="Times New Roman"/>
          <w:b/>
          <w:bCs/>
          <w:sz w:val="32"/>
          <w:szCs w:val="32"/>
        </w:rPr>
      </w:pPr>
      <w:r>
        <w:rPr>
          <w:rFonts w:ascii="Times New Roman" w:hAnsi="Times New Roman" w:cs="Times New Roman"/>
          <w:b/>
          <w:bCs/>
          <w:sz w:val="28"/>
          <w:szCs w:val="28"/>
        </w:rPr>
        <w:t xml:space="preserve">Historical review of gallbladder diseases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24"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30" w:lineRule="auto"/>
        <w:jc w:val="both"/>
        <w:rPr>
          <w:rFonts w:ascii="Times New Roman" w:hAnsi="Times New Roman" w:cs="Times New Roman"/>
          <w:sz w:val="24"/>
          <w:szCs w:val="24"/>
        </w:rPr>
      </w:pPr>
      <w:r>
        <w:rPr>
          <w:rFonts w:ascii="Times New Roman" w:hAnsi="Times New Roman" w:cs="Times New Roman"/>
          <w:sz w:val="28"/>
          <w:szCs w:val="28"/>
        </w:rPr>
        <w:t>In the ancient literature of Vedic period from 3000 to 1000 BC, „Pittam‟ (Bile?) had been mentioned as one of the three principal constituents of the body.</w:t>
      </w:r>
    </w:p>
    <w:p w:rsidR="00E81004" w:rsidRDefault="00E81004">
      <w:pPr>
        <w:widowControl w:val="0"/>
        <w:autoSpaceDE w:val="0"/>
        <w:autoSpaceDN w:val="0"/>
        <w:adjustRightInd w:val="0"/>
        <w:spacing w:after="0" w:line="135"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55" w:lineRule="auto"/>
        <w:jc w:val="both"/>
        <w:rPr>
          <w:rFonts w:ascii="Times New Roman" w:hAnsi="Times New Roman" w:cs="Times New Roman"/>
          <w:sz w:val="24"/>
          <w:szCs w:val="24"/>
        </w:rPr>
      </w:pPr>
      <w:r>
        <w:rPr>
          <w:rFonts w:ascii="Times New Roman" w:hAnsi="Times New Roman" w:cs="Times New Roman"/>
          <w:sz w:val="27"/>
          <w:szCs w:val="27"/>
        </w:rPr>
        <w:t>Charaka described „Pittam‟ as moist, sharp in action, sour pungent liquid having a fishy smell and was transformed into acid when deranged. Sushruta 800- 600</w:t>
      </w:r>
    </w:p>
    <w:p w:rsidR="00E81004" w:rsidRDefault="00E81004">
      <w:pPr>
        <w:widowControl w:val="0"/>
        <w:autoSpaceDE w:val="0"/>
        <w:autoSpaceDN w:val="0"/>
        <w:adjustRightInd w:val="0"/>
        <w:spacing w:after="0" w:line="110"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44" w:lineRule="auto"/>
        <w:jc w:val="both"/>
        <w:rPr>
          <w:rFonts w:ascii="Times New Roman" w:hAnsi="Times New Roman" w:cs="Times New Roman"/>
          <w:sz w:val="24"/>
          <w:szCs w:val="24"/>
        </w:rPr>
      </w:pPr>
      <w:r>
        <w:rPr>
          <w:rFonts w:ascii="Times New Roman" w:hAnsi="Times New Roman" w:cs="Times New Roman"/>
          <w:sz w:val="28"/>
          <w:szCs w:val="28"/>
        </w:rPr>
        <w:t>BC thought „Chyle‟ (bile) produces blood, from blood is formed flesh, from flesh originates marrow, which in turn germinates semen (Prakash, 1978).</w:t>
      </w:r>
      <w:r w:rsidR="00A4259B">
        <w:rPr>
          <w:rFonts w:ascii="Times New Roman" w:hAnsi="Times New Roman" w:cs="Times New Roman"/>
          <w:sz w:val="36"/>
          <w:szCs w:val="36"/>
          <w:vertAlign w:val="superscript"/>
        </w:rPr>
        <w:t>63</w:t>
      </w:r>
      <w:r>
        <w:rPr>
          <w:rFonts w:ascii="Times New Roman" w:hAnsi="Times New Roman" w:cs="Times New Roman"/>
          <w:sz w:val="28"/>
          <w:szCs w:val="28"/>
        </w:rPr>
        <w:t xml:space="preserve"> Sir Gordon Taylor (1937) reported the findings of small calculi in the gallbladder of mummy of the Priestess of Amenon dynasty who flourished at about 1300 BC. Galen (130 –200 AD) assumed yellow bile to be one of the conversion products of absorbed food material and believed that it was expelled to the gallbladder.</w:t>
      </w:r>
    </w:p>
    <w:p w:rsidR="00E81004" w:rsidRDefault="00E81004">
      <w:pPr>
        <w:widowControl w:val="0"/>
        <w:autoSpaceDE w:val="0"/>
        <w:autoSpaceDN w:val="0"/>
        <w:adjustRightInd w:val="0"/>
        <w:spacing w:after="0" w:line="120"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43" w:lineRule="auto"/>
        <w:jc w:val="both"/>
        <w:rPr>
          <w:rFonts w:ascii="Times New Roman" w:hAnsi="Times New Roman" w:cs="Times New Roman"/>
          <w:sz w:val="24"/>
          <w:szCs w:val="24"/>
        </w:rPr>
      </w:pPr>
      <w:r>
        <w:rPr>
          <w:rFonts w:ascii="Times New Roman" w:hAnsi="Times New Roman" w:cs="Times New Roman"/>
          <w:sz w:val="27"/>
          <w:szCs w:val="27"/>
        </w:rPr>
        <w:t>„Alexander of Tralle‟ (500 AD), the Greek physician referred to gallstones as dried up tumors.</w:t>
      </w:r>
      <w:r w:rsidR="00A4259B">
        <w:rPr>
          <w:rFonts w:ascii="Times New Roman" w:hAnsi="Times New Roman" w:cs="Times New Roman"/>
          <w:sz w:val="35"/>
          <w:szCs w:val="35"/>
          <w:vertAlign w:val="superscript"/>
        </w:rPr>
        <w:t>64</w:t>
      </w:r>
      <w:r>
        <w:rPr>
          <w:rFonts w:ascii="Times New Roman" w:hAnsi="Times New Roman" w:cs="Times New Roman"/>
          <w:sz w:val="27"/>
          <w:szCs w:val="27"/>
        </w:rPr>
        <w:t xml:space="preserve"> In 1500 Paracelsus preached that gallstones were due to impurities in the system. Realdus Columbus (1559) in his De- Re- Anatomica made references about gallstone and jaundice. Fallopius (1562) recorded stones in gallbladder and common bile duct. Marcellas Donatus (1566) also recorded gallstone. Benivienne of Florence at the end of 15</w:t>
      </w:r>
      <w:r>
        <w:rPr>
          <w:rFonts w:ascii="Times New Roman" w:hAnsi="Times New Roman" w:cs="Times New Roman"/>
          <w:sz w:val="35"/>
          <w:szCs w:val="35"/>
          <w:vertAlign w:val="superscript"/>
        </w:rPr>
        <w:t>th</w:t>
      </w:r>
      <w:r>
        <w:rPr>
          <w:rFonts w:ascii="Times New Roman" w:hAnsi="Times New Roman" w:cs="Times New Roman"/>
          <w:sz w:val="27"/>
          <w:szCs w:val="27"/>
        </w:rPr>
        <w:t xml:space="preserve"> –century had made specified comments on gallstones in human.</w:t>
      </w:r>
      <w:r w:rsidR="00A4259B">
        <w:rPr>
          <w:rFonts w:ascii="Times New Roman" w:hAnsi="Times New Roman" w:cs="Times New Roman"/>
          <w:sz w:val="35"/>
          <w:szCs w:val="35"/>
          <w:vertAlign w:val="superscript"/>
        </w:rPr>
        <w:t>65</w:t>
      </w:r>
      <w:r>
        <w:rPr>
          <w:rFonts w:ascii="Times New Roman" w:hAnsi="Times New Roman" w:cs="Times New Roman"/>
          <w:sz w:val="27"/>
          <w:szCs w:val="27"/>
        </w:rPr>
        <w:t xml:space="preserve"> Vasalius in the 16</w:t>
      </w:r>
      <w:r>
        <w:rPr>
          <w:rFonts w:ascii="Times New Roman" w:hAnsi="Times New Roman" w:cs="Times New Roman"/>
          <w:sz w:val="35"/>
          <w:szCs w:val="35"/>
          <w:vertAlign w:val="superscript"/>
        </w:rPr>
        <w:t>th</w:t>
      </w:r>
      <w:r>
        <w:rPr>
          <w:rFonts w:ascii="Times New Roman" w:hAnsi="Times New Roman" w:cs="Times New Roman"/>
          <w:sz w:val="27"/>
          <w:szCs w:val="27"/>
        </w:rPr>
        <w:t xml:space="preserve"> century noted a patient with jaundice dying of gallbladder abscess. The honor of the first autopsy finding of all stones went to Bartelomen da Varignana at Belonga in 1302</w:t>
      </w:r>
    </w:p>
    <w:p w:rsidR="00E81004" w:rsidRDefault="00E81004">
      <w:pPr>
        <w:widowControl w:val="0"/>
        <w:autoSpaceDE w:val="0"/>
        <w:autoSpaceDN w:val="0"/>
        <w:adjustRightInd w:val="0"/>
        <w:spacing w:after="0" w:line="126" w:lineRule="exact"/>
        <w:rPr>
          <w:rFonts w:ascii="Times New Roman" w:hAnsi="Times New Roman" w:cs="Times New Roman"/>
          <w:sz w:val="24"/>
          <w:szCs w:val="24"/>
        </w:rPr>
      </w:pPr>
    </w:p>
    <w:p w:rsidR="00E81004" w:rsidRDefault="00E81004" w:rsidP="00D11366">
      <w:pPr>
        <w:widowControl w:val="0"/>
        <w:autoSpaceDE w:val="0"/>
        <w:autoSpaceDN w:val="0"/>
        <w:adjustRightInd w:val="0"/>
        <w:spacing w:after="0" w:line="239" w:lineRule="auto"/>
        <w:ind w:left="4380"/>
        <w:rPr>
          <w:rFonts w:ascii="Times New Roman" w:hAnsi="Times New Roman" w:cs="Times New Roman"/>
          <w:sz w:val="24"/>
          <w:szCs w:val="24"/>
        </w:rPr>
        <w:sectPr w:rsidR="00E81004">
          <w:pgSz w:w="11906" w:h="16838"/>
          <w:pgMar w:top="1437" w:right="1140" w:bottom="705" w:left="1720" w:header="720" w:footer="720" w:gutter="0"/>
          <w:cols w:space="720" w:equalWidth="0">
            <w:col w:w="9040"/>
          </w:cols>
          <w:noEndnote/>
        </w:sectPr>
      </w:pPr>
    </w:p>
    <w:p w:rsidR="00E81004" w:rsidRDefault="000C62B2">
      <w:pPr>
        <w:widowControl w:val="0"/>
        <w:overflowPunct w:val="0"/>
        <w:autoSpaceDE w:val="0"/>
        <w:autoSpaceDN w:val="0"/>
        <w:adjustRightInd w:val="0"/>
        <w:spacing w:after="0" w:line="467" w:lineRule="auto"/>
        <w:jc w:val="both"/>
        <w:rPr>
          <w:rFonts w:ascii="Times New Roman" w:hAnsi="Times New Roman" w:cs="Times New Roman"/>
          <w:sz w:val="24"/>
          <w:szCs w:val="24"/>
        </w:rPr>
      </w:pPr>
      <w:bookmarkStart w:id="60" w:name="page179"/>
      <w:bookmarkEnd w:id="60"/>
      <w:r>
        <w:rPr>
          <w:rFonts w:ascii="Times New Roman" w:hAnsi="Times New Roman" w:cs="Times New Roman"/>
          <w:sz w:val="28"/>
          <w:szCs w:val="28"/>
        </w:rPr>
        <w:lastRenderedPageBreak/>
        <w:t>(Rains, 1962).</w:t>
      </w:r>
      <w:r w:rsidR="00A4259B">
        <w:rPr>
          <w:rFonts w:ascii="Times New Roman" w:hAnsi="Times New Roman" w:cs="Times New Roman"/>
          <w:sz w:val="36"/>
          <w:szCs w:val="36"/>
          <w:vertAlign w:val="superscript"/>
        </w:rPr>
        <w:t>66</w:t>
      </w:r>
      <w:r>
        <w:rPr>
          <w:rFonts w:ascii="Times New Roman" w:hAnsi="Times New Roman" w:cs="Times New Roman"/>
          <w:sz w:val="28"/>
          <w:szCs w:val="28"/>
        </w:rPr>
        <w:t xml:space="preserve"> Present knowledge about the composition of gallstones dates from 1770 when Poulletin de la Salle discovered a substance which was later named by Chevreul in 1816 as cholesterine. In 1731 Nitsch described that gallstone originated from inspissated bile. Petit (1743) remarked on gallstones as tumour formed by bile and retained in the gallbladder. Cho (1757) said that stagnating bile leads to the formation of gallstones. Virchow (1857) was one of the first to describe the presence of lipoid material in the epithelium of a gallbladder obtained at post-mortem examination. Frerichs (1858) stated that precipitates of a substance held in solution in the bile when unable to pass out of the gallbladder due to its catarrh, were retained for a long- time and formed concretions. Naunyn in 1860 stressed on stasis and infection on the causation of gallstones. Thudicum (1863) described gallstones as products of decomposed bile. Naunyn (1896) reported that there was a marked concentration of cholesterol esters in the bile of many patients with calculus cholecystitis. In 1905 Lord Moynihan remarked that gallstones are tomb stones erected to the memory of the organisms within it. In 1909, he gave a vivid description of the macroscopic appearance of the disease (for which he advocated cholecystectomy). Aschoff (1909) thought that stasis and hypercholesterolemia were responsible for gallstones.</w:t>
      </w:r>
      <w:r w:rsidR="004000DD">
        <w:rPr>
          <w:rFonts w:ascii="Times New Roman" w:hAnsi="Times New Roman" w:cs="Times New Roman"/>
          <w:sz w:val="36"/>
          <w:szCs w:val="36"/>
          <w:vertAlign w:val="superscript"/>
        </w:rPr>
        <w:t>67</w:t>
      </w:r>
      <w:r>
        <w:rPr>
          <w:rFonts w:ascii="Times New Roman" w:hAnsi="Times New Roman" w:cs="Times New Roman"/>
          <w:sz w:val="28"/>
          <w:szCs w:val="28"/>
        </w:rPr>
        <w:t xml:space="preserve"> Mc Carty (1910) was first to use the term strawberry gallbladder. It was in 1914 when Lichwitz incriminated the physiochemical phenomenon for the formation of gallstones. Rosenew in 1921 emphasised on the elective affinity of streptococci for specific tissues to explain</w:t>
      </w:r>
    </w:p>
    <w:p w:rsidR="00E81004" w:rsidRDefault="00E81004">
      <w:pPr>
        <w:widowControl w:val="0"/>
        <w:autoSpaceDE w:val="0"/>
        <w:autoSpaceDN w:val="0"/>
        <w:adjustRightInd w:val="0"/>
        <w:spacing w:after="0" w:line="207"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9" w:right="1140" w:bottom="703"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61" w:name="page181"/>
      <w:bookmarkEnd w:id="61"/>
    </w:p>
    <w:p w:rsidR="00E81004" w:rsidRPr="004000DD" w:rsidRDefault="000C62B2">
      <w:pPr>
        <w:widowControl w:val="0"/>
        <w:overflowPunct w:val="0"/>
        <w:autoSpaceDE w:val="0"/>
        <w:autoSpaceDN w:val="0"/>
        <w:adjustRightInd w:val="0"/>
        <w:spacing w:after="0" w:line="441" w:lineRule="auto"/>
        <w:jc w:val="both"/>
        <w:rPr>
          <w:rFonts w:ascii="Times New Roman" w:hAnsi="Times New Roman" w:cs="Times New Roman"/>
          <w:sz w:val="24"/>
          <w:szCs w:val="24"/>
          <w:vertAlign w:val="superscript"/>
        </w:rPr>
      </w:pPr>
      <w:r>
        <w:rPr>
          <w:rFonts w:ascii="Times New Roman" w:hAnsi="Times New Roman" w:cs="Times New Roman"/>
          <w:sz w:val="28"/>
          <w:szCs w:val="28"/>
        </w:rPr>
        <w:t>the formation of gallstones and appendicitis. Mentzol in 1925 was the first to make use of the term cholesterosis. Sterling in 1936 presented the theory in which agglutination reaction was the trigger mechanism compounding alteration in the bile salt, cholesterol and lecithin ratios in the causation of gallstones.</w:t>
      </w:r>
      <w:r w:rsidR="004000DD">
        <w:rPr>
          <w:rFonts w:ascii="Times New Roman" w:hAnsi="Times New Roman" w:cs="Times New Roman"/>
          <w:sz w:val="28"/>
          <w:szCs w:val="28"/>
          <w:vertAlign w:val="superscript"/>
        </w:rPr>
        <w:t>68</w:t>
      </w:r>
    </w:p>
    <w:p w:rsidR="00E81004" w:rsidRDefault="00E81004">
      <w:pPr>
        <w:widowControl w:val="0"/>
        <w:autoSpaceDE w:val="0"/>
        <w:autoSpaceDN w:val="0"/>
        <w:adjustRightInd w:val="0"/>
        <w:spacing w:after="0" w:line="40"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32" w:lineRule="auto"/>
        <w:ind w:right="20"/>
        <w:jc w:val="both"/>
        <w:rPr>
          <w:rFonts w:ascii="Times New Roman" w:hAnsi="Times New Roman" w:cs="Times New Roman"/>
          <w:sz w:val="24"/>
          <w:szCs w:val="24"/>
        </w:rPr>
      </w:pPr>
      <w:r>
        <w:rPr>
          <w:rFonts w:ascii="Times New Roman" w:hAnsi="Times New Roman" w:cs="Times New Roman"/>
          <w:sz w:val="28"/>
          <w:szCs w:val="28"/>
        </w:rPr>
        <w:t>Thus, slowly but steadily the fundamental concept about the formation of gallstones developed. They were inflammation, stasis and metabolic alterations.</w:t>
      </w:r>
    </w:p>
    <w:p w:rsidR="00E81004" w:rsidRDefault="00E81004">
      <w:pPr>
        <w:widowControl w:val="0"/>
        <w:autoSpaceDE w:val="0"/>
        <w:autoSpaceDN w:val="0"/>
        <w:adjustRightInd w:val="0"/>
        <w:spacing w:after="0" w:line="370"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48" w:lineRule="auto"/>
        <w:ind w:firstLine="70"/>
        <w:jc w:val="both"/>
        <w:rPr>
          <w:rFonts w:ascii="Times New Roman" w:hAnsi="Times New Roman" w:cs="Times New Roman"/>
          <w:sz w:val="24"/>
          <w:szCs w:val="24"/>
        </w:rPr>
      </w:pPr>
      <w:r>
        <w:rPr>
          <w:rFonts w:ascii="Times New Roman" w:hAnsi="Times New Roman" w:cs="Times New Roman"/>
          <w:sz w:val="28"/>
          <w:szCs w:val="28"/>
        </w:rPr>
        <w:t>It was in 1897 when Gilbert Fournier and Paul Oudin first undertook the radiological study of gallstones. Graham and Cole in 1924 are credited for finding the technique of oral cholecystography. Intravenous cholangiography was recorded in the Second World War. Mirizzi‟s (1932-33) first performed postoperative cholangiography. Hulson (1938) conducted preoperative cholangiography.</w:t>
      </w:r>
      <w:r w:rsidR="004000DD">
        <w:rPr>
          <w:rFonts w:ascii="Times New Roman" w:hAnsi="Times New Roman" w:cs="Times New Roman"/>
          <w:sz w:val="36"/>
          <w:szCs w:val="36"/>
          <w:vertAlign w:val="superscript"/>
        </w:rPr>
        <w:t>69</w:t>
      </w:r>
      <w:r>
        <w:rPr>
          <w:rFonts w:ascii="Times New Roman" w:hAnsi="Times New Roman" w:cs="Times New Roman"/>
          <w:sz w:val="28"/>
          <w:szCs w:val="28"/>
        </w:rPr>
        <w:t xml:space="preserve"> Hurt and Townshed in 1948 explained the value of preoperative cholangiography in the exploration of the common bile duct.</w:t>
      </w:r>
      <w:r w:rsidR="004000DD">
        <w:rPr>
          <w:rFonts w:ascii="Times New Roman" w:hAnsi="Times New Roman" w:cs="Times New Roman"/>
          <w:sz w:val="36"/>
          <w:szCs w:val="36"/>
          <w:vertAlign w:val="superscript"/>
        </w:rPr>
        <w:t>70</w:t>
      </w:r>
    </w:p>
    <w:p w:rsidR="00E81004" w:rsidRDefault="00E81004">
      <w:pPr>
        <w:widowControl w:val="0"/>
        <w:autoSpaceDE w:val="0"/>
        <w:autoSpaceDN w:val="0"/>
        <w:adjustRightInd w:val="0"/>
        <w:spacing w:after="0" w:line="117"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Surgery of the gallbladder was first recorded in the 17</w:t>
      </w:r>
      <w:r>
        <w:rPr>
          <w:rFonts w:ascii="Times New Roman" w:hAnsi="Times New Roman" w:cs="Times New Roman"/>
          <w:sz w:val="36"/>
          <w:szCs w:val="36"/>
          <w:vertAlign w:val="superscript"/>
        </w:rPr>
        <w:t>th</w:t>
      </w:r>
      <w:r>
        <w:rPr>
          <w:rFonts w:ascii="Times New Roman" w:hAnsi="Times New Roman" w:cs="Times New Roman"/>
          <w:sz w:val="28"/>
          <w:szCs w:val="28"/>
        </w:rPr>
        <w:t>- century. In 1667</w:t>
      </w:r>
    </w:p>
    <w:p w:rsidR="00E81004" w:rsidRDefault="00E81004">
      <w:pPr>
        <w:widowControl w:val="0"/>
        <w:autoSpaceDE w:val="0"/>
        <w:autoSpaceDN w:val="0"/>
        <w:adjustRightInd w:val="0"/>
        <w:spacing w:after="0" w:line="311"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71" w:lineRule="auto"/>
        <w:jc w:val="both"/>
        <w:rPr>
          <w:rFonts w:ascii="Times New Roman" w:hAnsi="Times New Roman" w:cs="Times New Roman"/>
          <w:sz w:val="24"/>
          <w:szCs w:val="24"/>
        </w:rPr>
      </w:pPr>
      <w:r>
        <w:rPr>
          <w:rFonts w:ascii="Times New Roman" w:hAnsi="Times New Roman" w:cs="Times New Roman"/>
          <w:sz w:val="28"/>
          <w:szCs w:val="28"/>
        </w:rPr>
        <w:t>Michael Entmuller historically stated, “there are no medicines that will cure gallstones”. Wilhelm Fabry also known as Fabricius Hidances in 1618 removed gallstones by incising a man‟s parietal abscess. Vendor Weil in 1667 also removed stones while operating abdominal abscess. In 1670 Thilesius recorded a case of spontaneous discharge of stones over a period of nine years following an abscess and biliary fistula in the abdominal wall. Zamboccari in 1680 successfully performed cholecystectomy on a dog. This work was followed by</w:t>
      </w:r>
    </w:p>
    <w:p w:rsidR="00E81004" w:rsidRDefault="00E81004">
      <w:pPr>
        <w:widowControl w:val="0"/>
        <w:autoSpaceDE w:val="0"/>
        <w:autoSpaceDN w:val="0"/>
        <w:adjustRightInd w:val="0"/>
        <w:spacing w:after="0" w:line="120"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62" w:name="page183"/>
      <w:bookmarkEnd w:id="62"/>
    </w:p>
    <w:p w:rsidR="00E81004" w:rsidRDefault="000C62B2">
      <w:pPr>
        <w:widowControl w:val="0"/>
        <w:overflowPunct w:val="0"/>
        <w:autoSpaceDE w:val="0"/>
        <w:autoSpaceDN w:val="0"/>
        <w:adjustRightInd w:val="0"/>
        <w:spacing w:after="0" w:line="457" w:lineRule="auto"/>
        <w:jc w:val="both"/>
        <w:rPr>
          <w:rFonts w:ascii="Times New Roman" w:hAnsi="Times New Roman" w:cs="Times New Roman"/>
          <w:sz w:val="24"/>
          <w:szCs w:val="24"/>
        </w:rPr>
      </w:pPr>
      <w:r>
        <w:rPr>
          <w:rFonts w:ascii="Times New Roman" w:hAnsi="Times New Roman" w:cs="Times New Roman"/>
          <w:sz w:val="28"/>
          <w:szCs w:val="28"/>
        </w:rPr>
        <w:t>Tech (1700) on many dogs. Jean Luis Petit first suggested in 1713 that operation should be undertaken when death threatened from impacted gallstone. Bobbs of Indianapolis in 1867 performed the first unplanned cholecystectomy under the mistaken diagnosis that he was opening an ovarian cyst.</w:t>
      </w:r>
      <w:r w:rsidR="004000DD">
        <w:rPr>
          <w:rFonts w:ascii="Times New Roman" w:hAnsi="Times New Roman" w:cs="Times New Roman"/>
          <w:sz w:val="36"/>
          <w:szCs w:val="36"/>
          <w:vertAlign w:val="superscript"/>
        </w:rPr>
        <w:t>71</w:t>
      </w:r>
      <w:r>
        <w:rPr>
          <w:rFonts w:ascii="Times New Roman" w:hAnsi="Times New Roman" w:cs="Times New Roman"/>
          <w:sz w:val="28"/>
          <w:szCs w:val="28"/>
        </w:rPr>
        <w:t xml:space="preserve"> Lawson Tait in 1879 performed a premedicated and successful cholecystectomy. Regarding this pioneer work of Tait, Oschner (1960) said, “Lawson Tait in 1879 performed the first successful operation of cholecystectomy and to me, Tait, more than any other surgeon of the period, is due to the credit of planning biliary surgery on a firm basis”.</w:t>
      </w:r>
    </w:p>
    <w:p w:rsidR="00E81004" w:rsidRDefault="00E81004">
      <w:pPr>
        <w:widowControl w:val="0"/>
        <w:autoSpaceDE w:val="0"/>
        <w:autoSpaceDN w:val="0"/>
        <w:adjustRightInd w:val="0"/>
        <w:spacing w:after="0" w:line="344"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32" w:lineRule="auto"/>
        <w:ind w:firstLine="70"/>
        <w:jc w:val="both"/>
        <w:rPr>
          <w:rFonts w:ascii="Times New Roman" w:hAnsi="Times New Roman" w:cs="Times New Roman"/>
          <w:sz w:val="24"/>
          <w:szCs w:val="24"/>
        </w:rPr>
      </w:pPr>
      <w:r>
        <w:rPr>
          <w:rFonts w:ascii="Times New Roman" w:hAnsi="Times New Roman" w:cs="Times New Roman"/>
          <w:sz w:val="28"/>
          <w:szCs w:val="28"/>
        </w:rPr>
        <w:t>William S. Halstead (1881) in the middle of the night performed a spectacular feat by operating on his mother single handedly and removed a quantity of gall stones from the much inflamed gallbladder. This has prolonged her life by another two years. Carl Johann Langenbuch on 15</w:t>
      </w:r>
      <w:r>
        <w:rPr>
          <w:rFonts w:ascii="Times New Roman" w:hAnsi="Times New Roman" w:cs="Times New Roman"/>
          <w:sz w:val="36"/>
          <w:szCs w:val="36"/>
          <w:vertAlign w:val="superscript"/>
        </w:rPr>
        <w:t>th</w:t>
      </w:r>
      <w:r>
        <w:rPr>
          <w:rFonts w:ascii="Times New Roman" w:hAnsi="Times New Roman" w:cs="Times New Roman"/>
          <w:sz w:val="28"/>
          <w:szCs w:val="28"/>
        </w:rPr>
        <w:t xml:space="preserve"> July1882 performed the first planned and successful cholecystectomy. This pioneer work was followed by Ivanuyan 1882, Courvoisier (1890) and Boyson Rovsings (1900).</w:t>
      </w:r>
      <w:r w:rsidR="004000DD">
        <w:rPr>
          <w:rFonts w:ascii="Times New Roman" w:hAnsi="Times New Roman" w:cs="Times New Roman"/>
          <w:sz w:val="36"/>
          <w:szCs w:val="36"/>
          <w:vertAlign w:val="superscript"/>
        </w:rPr>
        <w:t>72</w:t>
      </w:r>
    </w:p>
    <w:p w:rsidR="00E81004" w:rsidRDefault="00E81004">
      <w:pPr>
        <w:widowControl w:val="0"/>
        <w:autoSpaceDE w:val="0"/>
        <w:autoSpaceDN w:val="0"/>
        <w:adjustRightInd w:val="0"/>
        <w:spacing w:after="0" w:line="296"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70" w:lineRule="auto"/>
        <w:jc w:val="both"/>
        <w:rPr>
          <w:rFonts w:ascii="Times New Roman" w:hAnsi="Times New Roman" w:cs="Times New Roman"/>
          <w:sz w:val="24"/>
          <w:szCs w:val="24"/>
        </w:rPr>
      </w:pPr>
      <w:r>
        <w:rPr>
          <w:rFonts w:ascii="Times New Roman" w:hAnsi="Times New Roman" w:cs="Times New Roman"/>
          <w:sz w:val="28"/>
          <w:szCs w:val="28"/>
        </w:rPr>
        <w:t>The surgeons of the past also found that cholecystectomy alone failed to cure many patients with gallbladder disease. Some more additional procedures were required. Langenbuch in 1884 first suggested cholecystostomy. Knowshy Thornton in 1889 performed the first successful planned operation of choledochotomy. Abba in 1889 is credited for doing first successful choledocholithotomy. Penrose drains were put to avoid the dangerous</w:t>
      </w:r>
    </w:p>
    <w:p w:rsidR="00E81004" w:rsidRDefault="00E81004">
      <w:pPr>
        <w:widowControl w:val="0"/>
        <w:autoSpaceDE w:val="0"/>
        <w:autoSpaceDN w:val="0"/>
        <w:adjustRightInd w:val="0"/>
        <w:spacing w:after="0" w:line="114"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63" w:name="page185"/>
      <w:bookmarkEnd w:id="63"/>
    </w:p>
    <w:p w:rsidR="00E81004" w:rsidRDefault="000C62B2">
      <w:pPr>
        <w:widowControl w:val="0"/>
        <w:overflowPunct w:val="0"/>
        <w:autoSpaceDE w:val="0"/>
        <w:autoSpaceDN w:val="0"/>
        <w:adjustRightInd w:val="0"/>
        <w:spacing w:after="0" w:line="424" w:lineRule="auto"/>
        <w:jc w:val="both"/>
        <w:rPr>
          <w:rFonts w:ascii="Times New Roman" w:hAnsi="Times New Roman" w:cs="Times New Roman"/>
          <w:sz w:val="24"/>
          <w:szCs w:val="24"/>
        </w:rPr>
      </w:pPr>
      <w:r>
        <w:rPr>
          <w:rFonts w:ascii="Times New Roman" w:hAnsi="Times New Roman" w:cs="Times New Roman"/>
          <w:sz w:val="28"/>
          <w:szCs w:val="28"/>
        </w:rPr>
        <w:t>consequences of bile leakage. It was Kehr (1909) who devised the T- tube and claimed its use mandatory for any operation on bile duct. Kehr also defined the indication of exploring the common bile duct.</w:t>
      </w:r>
      <w:r w:rsidR="004000DD">
        <w:rPr>
          <w:rFonts w:ascii="Times New Roman" w:hAnsi="Times New Roman" w:cs="Times New Roman"/>
          <w:sz w:val="36"/>
          <w:szCs w:val="36"/>
          <w:vertAlign w:val="superscript"/>
        </w:rPr>
        <w:t>73</w:t>
      </w:r>
    </w:p>
    <w:p w:rsidR="00E81004" w:rsidRDefault="00E81004">
      <w:pPr>
        <w:widowControl w:val="0"/>
        <w:autoSpaceDE w:val="0"/>
        <w:autoSpaceDN w:val="0"/>
        <w:adjustRightInd w:val="0"/>
        <w:spacing w:after="0" w:line="303"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55" w:lineRule="auto"/>
        <w:jc w:val="both"/>
        <w:rPr>
          <w:rFonts w:ascii="Times New Roman" w:hAnsi="Times New Roman" w:cs="Times New Roman"/>
          <w:sz w:val="24"/>
          <w:szCs w:val="24"/>
        </w:rPr>
      </w:pPr>
      <w:r>
        <w:rPr>
          <w:rFonts w:ascii="Times New Roman" w:hAnsi="Times New Roman" w:cs="Times New Roman"/>
          <w:sz w:val="28"/>
          <w:szCs w:val="28"/>
        </w:rPr>
        <w:t>Thus the historical review demonstrates gradual evolution of operating approaches towards cholecystitis - cholecystectomy, cholecystostomy and choledocholithotomy.</w:t>
      </w:r>
    </w:p>
    <w:p w:rsidR="00E81004" w:rsidRDefault="00E81004">
      <w:pPr>
        <w:widowControl w:val="0"/>
        <w:autoSpaceDE w:val="0"/>
        <w:autoSpaceDN w:val="0"/>
        <w:adjustRightInd w:val="0"/>
        <w:spacing w:after="0" w:line="281" w:lineRule="exact"/>
        <w:rPr>
          <w:rFonts w:ascii="Times New Roman" w:hAnsi="Times New Roman" w:cs="Times New Roman"/>
          <w:sz w:val="24"/>
          <w:szCs w:val="24"/>
        </w:rPr>
      </w:pPr>
    </w:p>
    <w:p w:rsidR="00E81004" w:rsidRDefault="000C62B2" w:rsidP="00657873">
      <w:pPr>
        <w:widowControl w:val="0"/>
        <w:numPr>
          <w:ilvl w:val="0"/>
          <w:numId w:val="14"/>
        </w:numPr>
        <w:overflowPunct w:val="0"/>
        <w:autoSpaceDE w:val="0"/>
        <w:autoSpaceDN w:val="0"/>
        <w:adjustRightInd w:val="0"/>
        <w:spacing w:after="0" w:line="240" w:lineRule="auto"/>
        <w:ind w:hanging="712"/>
        <w:jc w:val="both"/>
        <w:rPr>
          <w:rFonts w:ascii="Times New Roman" w:hAnsi="Times New Roman" w:cs="Times New Roman"/>
          <w:b/>
          <w:bCs/>
          <w:sz w:val="28"/>
          <w:szCs w:val="28"/>
        </w:rPr>
      </w:pPr>
      <w:r>
        <w:rPr>
          <w:rFonts w:ascii="Times New Roman" w:hAnsi="Times New Roman" w:cs="Times New Roman"/>
          <w:b/>
          <w:bCs/>
          <w:sz w:val="28"/>
          <w:szCs w:val="28"/>
        </w:rPr>
        <w:t xml:space="preserve">Gall bladder surgery </w:t>
      </w:r>
      <w:r w:rsidR="001A4C13">
        <w:rPr>
          <w:rFonts w:ascii="Times New Roman" w:hAnsi="Times New Roman" w:cs="Times New Roman"/>
          <w:b/>
          <w:bCs/>
          <w:sz w:val="28"/>
          <w:szCs w:val="28"/>
        </w:rPr>
        <w:t>history especially the LP</w:t>
      </w:r>
      <w:r>
        <w:rPr>
          <w:rFonts w:ascii="Times New Roman" w:hAnsi="Times New Roman" w:cs="Times New Roman"/>
          <w:b/>
          <w:bCs/>
          <w:sz w:val="28"/>
          <w:szCs w:val="28"/>
        </w:rPr>
        <w:t xml:space="preserve">LC: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22"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64" w:lineRule="auto"/>
        <w:jc w:val="both"/>
        <w:rPr>
          <w:rFonts w:ascii="Times New Roman" w:hAnsi="Times New Roman" w:cs="Times New Roman"/>
          <w:sz w:val="24"/>
          <w:szCs w:val="24"/>
        </w:rPr>
      </w:pPr>
      <w:r>
        <w:rPr>
          <w:rFonts w:ascii="Times New Roman" w:hAnsi="Times New Roman" w:cs="Times New Roman"/>
          <w:color w:val="333333"/>
          <w:sz w:val="28"/>
          <w:szCs w:val="28"/>
        </w:rPr>
        <w:t>Cholecystectomy is the most common major abdominal surgical procedure performed in western countries. In United States more than 600000 cholecystectomy is performed annually. Carl Langenbuch performed the first successful cholecystectomy in 1882, and for &gt; 100 years it was the treatment of choice for the symptomatic gall bladder stones. However the prevailing public perception of this operation as one that resulted in pain, disability and disfiguring scar engendered many attempts over the past two decades at non operative treatments of gall stones. Open cholecystectomy was safe and effective treatment for acute and chronic cholecystitis</w:t>
      </w:r>
      <w:r w:rsidR="004000DD">
        <w:rPr>
          <w:rFonts w:ascii="Times New Roman" w:hAnsi="Times New Roman" w:cs="Times New Roman"/>
          <w:color w:val="333333"/>
          <w:sz w:val="36"/>
          <w:szCs w:val="36"/>
          <w:vertAlign w:val="superscript"/>
        </w:rPr>
        <w:t>74</w:t>
      </w:r>
      <w:r>
        <w:rPr>
          <w:rFonts w:ascii="Times New Roman" w:hAnsi="Times New Roman" w:cs="Times New Roman"/>
          <w:color w:val="333333"/>
          <w:sz w:val="28"/>
          <w:szCs w:val="28"/>
        </w:rPr>
        <w:t>.</w:t>
      </w:r>
    </w:p>
    <w:p w:rsidR="00E81004" w:rsidRDefault="00E81004">
      <w:pPr>
        <w:widowControl w:val="0"/>
        <w:autoSpaceDE w:val="0"/>
        <w:autoSpaceDN w:val="0"/>
        <w:adjustRightInd w:val="0"/>
        <w:spacing w:after="0" w:line="198"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36" w:lineRule="auto"/>
        <w:jc w:val="both"/>
        <w:rPr>
          <w:rFonts w:ascii="Times New Roman" w:hAnsi="Times New Roman" w:cs="Times New Roman"/>
          <w:sz w:val="24"/>
          <w:szCs w:val="24"/>
        </w:rPr>
      </w:pPr>
      <w:r>
        <w:rPr>
          <w:rFonts w:ascii="Times New Roman" w:hAnsi="Times New Roman" w:cs="Times New Roman"/>
          <w:color w:val="333333"/>
          <w:sz w:val="28"/>
          <w:szCs w:val="28"/>
        </w:rPr>
        <w:t>Mini-cholecystectomy</w:t>
      </w:r>
      <w:r w:rsidR="004000DD">
        <w:rPr>
          <w:rFonts w:ascii="Times New Roman" w:hAnsi="Times New Roman" w:cs="Times New Roman"/>
          <w:color w:val="333333"/>
          <w:sz w:val="36"/>
          <w:szCs w:val="36"/>
          <w:vertAlign w:val="superscript"/>
        </w:rPr>
        <w:t>75</w:t>
      </w:r>
      <w:r>
        <w:rPr>
          <w:rFonts w:ascii="Times New Roman" w:hAnsi="Times New Roman" w:cs="Times New Roman"/>
          <w:color w:val="333333"/>
          <w:sz w:val="28"/>
          <w:szCs w:val="28"/>
        </w:rPr>
        <w:t xml:space="preserve"> was first described more than two decades ago by Dubois and Berthelot and their favourable results were reported at the same time Laparoscopic cholecystectomy was introduced in 1990. Mini-cholecystectomy implies performing a cholecystectomy through 4−6 Cm</w:t>
      </w:r>
    </w:p>
    <w:p w:rsidR="00E81004" w:rsidRDefault="00E81004">
      <w:pPr>
        <w:widowControl w:val="0"/>
        <w:autoSpaceDE w:val="0"/>
        <w:autoSpaceDN w:val="0"/>
        <w:adjustRightInd w:val="0"/>
        <w:spacing w:after="0" w:line="325"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64" w:name="page187"/>
      <w:bookmarkEnd w:id="64"/>
    </w:p>
    <w:p w:rsidR="00E81004" w:rsidRDefault="000C62B2">
      <w:pPr>
        <w:widowControl w:val="0"/>
        <w:overflowPunct w:val="0"/>
        <w:autoSpaceDE w:val="0"/>
        <w:autoSpaceDN w:val="0"/>
        <w:adjustRightInd w:val="0"/>
        <w:spacing w:after="0" w:line="456"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incision subcostal rectus sparing incision. But this method has not gained popularity due to the simultaneously introduction of laparoscopic cholecystectomy .</w:t>
      </w:r>
    </w:p>
    <w:p w:rsidR="00B24125" w:rsidRDefault="00B24125">
      <w:pPr>
        <w:widowControl w:val="0"/>
        <w:overflowPunct w:val="0"/>
        <w:autoSpaceDE w:val="0"/>
        <w:autoSpaceDN w:val="0"/>
        <w:adjustRightInd w:val="0"/>
        <w:spacing w:after="0" w:line="456" w:lineRule="auto"/>
        <w:jc w:val="both"/>
        <w:rPr>
          <w:rFonts w:ascii="Times New Roman" w:hAnsi="Times New Roman" w:cs="Times New Roman"/>
          <w:sz w:val="24"/>
          <w:szCs w:val="24"/>
        </w:rPr>
      </w:pPr>
    </w:p>
    <w:p w:rsidR="00C25290" w:rsidRDefault="00830CA8" w:rsidP="00C25290">
      <w:pPr>
        <w:pStyle w:val="Heading1"/>
        <w:spacing w:before="0" w:beforeAutospacing="0" w:after="0" w:afterAutospacing="0" w:line="451" w:lineRule="auto"/>
        <w:rPr>
          <w:b w:val="0"/>
          <w:sz w:val="28"/>
          <w:szCs w:val="28"/>
        </w:rPr>
      </w:pPr>
      <w:r w:rsidRPr="00830CA8">
        <w:rPr>
          <w:rStyle w:val="authorname"/>
          <w:b w:val="0"/>
          <w:sz w:val="28"/>
          <w:szCs w:val="28"/>
        </w:rPr>
        <w:t>M. Barczyński et al</w:t>
      </w:r>
      <w:r w:rsidR="00FC36B3">
        <w:rPr>
          <w:rStyle w:val="authorname"/>
          <w:b w:val="0"/>
          <w:sz w:val="28"/>
          <w:szCs w:val="28"/>
          <w:vertAlign w:val="superscript"/>
        </w:rPr>
        <w:t>76</w:t>
      </w:r>
      <w:r>
        <w:rPr>
          <w:rStyle w:val="authorname"/>
          <w:b w:val="0"/>
          <w:sz w:val="28"/>
          <w:szCs w:val="28"/>
        </w:rPr>
        <w:t xml:space="preserve"> performed</w:t>
      </w:r>
      <w:r w:rsidRPr="00830CA8">
        <w:rPr>
          <w:rStyle w:val="authorname"/>
          <w:b w:val="0"/>
          <w:sz w:val="28"/>
          <w:szCs w:val="28"/>
        </w:rPr>
        <w:t xml:space="preserve"> </w:t>
      </w:r>
      <w:r>
        <w:rPr>
          <w:b w:val="0"/>
          <w:sz w:val="28"/>
          <w:szCs w:val="28"/>
        </w:rPr>
        <w:t>a</w:t>
      </w:r>
      <w:r w:rsidRPr="00830CA8">
        <w:rPr>
          <w:b w:val="0"/>
          <w:sz w:val="28"/>
          <w:szCs w:val="28"/>
        </w:rPr>
        <w:t xml:space="preserve"> prospective randomized trial on comparison of low-pressure (LP) and standard-pressure (SP) pneumoperitoneum for laparoscopic cholecystectomy</w:t>
      </w:r>
      <w:r w:rsidR="00C25290">
        <w:rPr>
          <w:b w:val="0"/>
          <w:sz w:val="28"/>
          <w:szCs w:val="28"/>
        </w:rPr>
        <w:t xml:space="preserve"> in 2003</w:t>
      </w:r>
      <w:r w:rsidR="00C25290" w:rsidRPr="00C25290">
        <w:rPr>
          <w:b w:val="0"/>
          <w:sz w:val="28"/>
          <w:szCs w:val="28"/>
        </w:rPr>
        <w:t>.</w:t>
      </w:r>
      <w:r w:rsidRPr="00C25290">
        <w:rPr>
          <w:b w:val="0"/>
          <w:sz w:val="28"/>
          <w:szCs w:val="28"/>
        </w:rPr>
        <w:t xml:space="preserve"> This study aimed to investigate the advantages and disadvantages of LP (7 mmHg) in comparison to SP (12 mm Hg) pneumoperitoneum in a prospective randomized clinic</w:t>
      </w:r>
      <w:r w:rsidR="00C25290">
        <w:rPr>
          <w:b w:val="0"/>
          <w:sz w:val="28"/>
          <w:szCs w:val="28"/>
        </w:rPr>
        <w:t>al trial.</w:t>
      </w:r>
      <w:r w:rsidRPr="00C25290">
        <w:rPr>
          <w:b w:val="0"/>
          <w:sz w:val="28"/>
          <w:szCs w:val="28"/>
        </w:rPr>
        <w:t xml:space="preserve"> 148 consecutive patients qualified for laparoscopic cholecystectomy (LC) due to uncomplicated symptomatic gallstones were randomized to either SPLC or LPLC. All the procedures were performed by the same experienced team of surgeons. The statistical analysis included sex, mean age, body mass index, ASA grade, operative time, complication rate, conversion rate, postoperative pain assessed by the Visual Analogue Scale of Pain (VAS) including the incidence of shoulder-tip pain, postoperative hospital stay, recovery time, and the quality of life (QOL) within 7 days following the operation. p &lt;0.05 was considered as indi</w:t>
      </w:r>
      <w:r w:rsidR="00C25290">
        <w:rPr>
          <w:b w:val="0"/>
          <w:sz w:val="28"/>
          <w:szCs w:val="28"/>
        </w:rPr>
        <w:t>cative of significance.</w:t>
      </w:r>
      <w:r w:rsidRPr="00C25290">
        <w:rPr>
          <w:b w:val="0"/>
          <w:sz w:val="28"/>
          <w:szCs w:val="28"/>
        </w:rPr>
        <w:t xml:space="preserve"> Neither conversion to an open procedure nor major complications occurred in either group. The operative time was similar in both groups (LP 55.7 ± 8.6 min vs SP 51.9 ± 8.3 min). The mean postoperative pain score was 6.18 ± 3.48 lower after LP than SPLC and the difference amounted to 22.2% (p &lt;0.005). The incidence of shoulder-tip pain was 2.1 times lower after LP than SPLC (p &lt;0.05). QOL within 7 days following the operation was remarkably better after LPLC than af</w:t>
      </w:r>
      <w:r w:rsidR="00C25290">
        <w:rPr>
          <w:b w:val="0"/>
          <w:sz w:val="28"/>
          <w:szCs w:val="28"/>
        </w:rPr>
        <w:t xml:space="preserve">ter SPLC (p </w:t>
      </w:r>
      <w:r w:rsidR="00C25290">
        <w:rPr>
          <w:b w:val="0"/>
          <w:sz w:val="28"/>
          <w:szCs w:val="28"/>
        </w:rPr>
        <w:lastRenderedPageBreak/>
        <w:t>&lt;0.01).</w:t>
      </w:r>
      <w:r w:rsidRPr="00C25290">
        <w:rPr>
          <w:b w:val="0"/>
          <w:sz w:val="28"/>
          <w:szCs w:val="28"/>
        </w:rPr>
        <w:t xml:space="preserve"> LP pneumoperitoneum is superior to SP pneumoperitoneum in terms of lower postoperative pain, a lower incidence of shoulder-tip pain, and a better QOL within 5 days following the operation. LP should be used for LC in cases of uncomplicated symptomatic gallstones as a recommended procedure as long as an adequate exposure is obtained with this technique.</w:t>
      </w:r>
    </w:p>
    <w:p w:rsidR="00B24125" w:rsidRDefault="00B24125" w:rsidP="00C25290">
      <w:pPr>
        <w:pStyle w:val="Heading1"/>
        <w:spacing w:before="0" w:beforeAutospacing="0" w:after="0" w:afterAutospacing="0" w:line="451" w:lineRule="auto"/>
        <w:rPr>
          <w:b w:val="0"/>
          <w:sz w:val="28"/>
          <w:szCs w:val="28"/>
        </w:rPr>
      </w:pPr>
    </w:p>
    <w:p w:rsidR="00B24125" w:rsidRDefault="00F115B4" w:rsidP="00B24125">
      <w:pPr>
        <w:pStyle w:val="para"/>
        <w:spacing w:before="0" w:beforeAutospacing="0" w:after="0" w:afterAutospacing="0" w:line="451" w:lineRule="auto"/>
        <w:rPr>
          <w:sz w:val="28"/>
          <w:szCs w:val="28"/>
        </w:rPr>
      </w:pPr>
      <w:r w:rsidRPr="00F115B4">
        <w:rPr>
          <w:sz w:val="28"/>
          <w:szCs w:val="28"/>
        </w:rPr>
        <w:t>Trichak Sandhu et al</w:t>
      </w:r>
      <w:r w:rsidR="00B84E3B">
        <w:rPr>
          <w:sz w:val="28"/>
          <w:szCs w:val="28"/>
          <w:vertAlign w:val="superscript"/>
        </w:rPr>
        <w:t>77</w:t>
      </w:r>
      <w:r w:rsidRPr="00F115B4">
        <w:rPr>
          <w:sz w:val="28"/>
          <w:szCs w:val="28"/>
        </w:rPr>
        <w:t xml:space="preserve"> performed a prospective randomized clinical trial on low-</w:t>
      </w:r>
      <w:r w:rsidR="00C25290" w:rsidRPr="00F115B4">
        <w:rPr>
          <w:sz w:val="28"/>
          <w:szCs w:val="28"/>
        </w:rPr>
        <w:t xml:space="preserve">pressure pneumoperitoneum versus standard pneumoperitoneum </w:t>
      </w:r>
      <w:r>
        <w:rPr>
          <w:sz w:val="28"/>
          <w:szCs w:val="28"/>
        </w:rPr>
        <w:t>in laparoscopic cholecystectomy.They f</w:t>
      </w:r>
      <w:r w:rsidRPr="00F115B4">
        <w:rPr>
          <w:sz w:val="28"/>
          <w:szCs w:val="28"/>
        </w:rPr>
        <w:t xml:space="preserve"> </w:t>
      </w:r>
      <w:r>
        <w:rPr>
          <w:sz w:val="28"/>
          <w:szCs w:val="28"/>
        </w:rPr>
        <w:t>ound  that t</w:t>
      </w:r>
      <w:r w:rsidRPr="00F115B4">
        <w:rPr>
          <w:sz w:val="28"/>
          <w:szCs w:val="28"/>
        </w:rPr>
        <w:t>he characteristics of the patients were similar in the</w:t>
      </w:r>
      <w:r>
        <w:rPr>
          <w:sz w:val="28"/>
          <w:szCs w:val="28"/>
        </w:rPr>
        <w:t xml:space="preserve"> two groups except for the predo</w:t>
      </w:r>
      <w:r w:rsidRPr="00F115B4">
        <w:rPr>
          <w:sz w:val="28"/>
          <w:szCs w:val="28"/>
        </w:rPr>
        <w:t>minance of males in the standard-pressure group (controls). The procedure was successful in 68 of 70 patients in the low-pressure group compared with in 70 patients in the standard group. Operative time, number of analgesic injections, visual analogue score, and length of postoperative days were similar in both groups. Incidence of shoulder tip pain was higher in the standard-pressure group, but not statistically significantly so (27.9% versus 44.3%) (</w:t>
      </w:r>
      <w:r w:rsidRPr="00F115B4">
        <w:rPr>
          <w:rStyle w:val="Emphasis"/>
          <w:sz w:val="28"/>
          <w:szCs w:val="28"/>
        </w:rPr>
        <w:t>p</w:t>
      </w:r>
      <w:r w:rsidRPr="00F115B4">
        <w:rPr>
          <w:sz w:val="28"/>
          <w:szCs w:val="28"/>
        </w:rPr>
        <w:t> = 0.100).Low-pressure pneumoperitoneum tended to be better than standard-pressure pneumoperitoneum in terms of lower incidence of shoulder tip pain, but this difference did not reach statistical significance following elective laparoscopic cholecystectomy</w:t>
      </w:r>
      <w:r w:rsidR="00B24125">
        <w:rPr>
          <w:sz w:val="28"/>
          <w:szCs w:val="28"/>
        </w:rPr>
        <w:t>.</w:t>
      </w:r>
    </w:p>
    <w:p w:rsidR="00B24125" w:rsidRDefault="00B24125" w:rsidP="00B24125">
      <w:pPr>
        <w:pStyle w:val="para"/>
        <w:spacing w:before="0" w:beforeAutospacing="0" w:after="0" w:afterAutospacing="0" w:line="451" w:lineRule="auto"/>
        <w:rPr>
          <w:sz w:val="28"/>
          <w:szCs w:val="28"/>
        </w:rPr>
      </w:pPr>
    </w:p>
    <w:p w:rsidR="00B24125" w:rsidRPr="00B24125" w:rsidRDefault="00C25290" w:rsidP="00B24125">
      <w:pPr>
        <w:pStyle w:val="para"/>
        <w:spacing w:before="0" w:beforeAutospacing="0" w:after="0" w:afterAutospacing="0" w:line="451" w:lineRule="auto"/>
        <w:rPr>
          <w:sz w:val="28"/>
          <w:szCs w:val="28"/>
        </w:rPr>
      </w:pPr>
      <w:r w:rsidRPr="00F115B4">
        <w:rPr>
          <w:sz w:val="28"/>
          <w:szCs w:val="28"/>
        </w:rPr>
        <w:t xml:space="preserve"> </w:t>
      </w:r>
      <w:r w:rsidR="00B24125" w:rsidRPr="00B24125">
        <w:rPr>
          <w:sz w:val="28"/>
          <w:szCs w:val="28"/>
        </w:rPr>
        <w:t>S. P. L. Dexter et al</w:t>
      </w:r>
      <w:r w:rsidR="00B84E3B">
        <w:rPr>
          <w:sz w:val="28"/>
          <w:szCs w:val="28"/>
          <w:vertAlign w:val="superscript"/>
        </w:rPr>
        <w:t>78</w:t>
      </w:r>
      <w:r w:rsidR="00B24125" w:rsidRPr="00B24125">
        <w:rPr>
          <w:sz w:val="28"/>
          <w:szCs w:val="28"/>
        </w:rPr>
        <w:t xml:space="preserve"> performed a randomised control trial comparing  hemodynamic consequences of high- and low-pressure capnoperitoneum during laparoscopic cholecystectomy. Twenty patients were randomized to either high- </w:t>
      </w:r>
      <w:r w:rsidR="00B24125" w:rsidRPr="00B24125">
        <w:rPr>
          <w:sz w:val="28"/>
          <w:szCs w:val="28"/>
        </w:rPr>
        <w:lastRenderedPageBreak/>
        <w:t>or low-pressure capnoperitoneum. Anesthesia was standardized, and the end-tidal CO</w:t>
      </w:r>
      <w:r w:rsidR="00B24125" w:rsidRPr="00B24125">
        <w:rPr>
          <w:sz w:val="28"/>
          <w:szCs w:val="28"/>
          <w:vertAlign w:val="subscript"/>
        </w:rPr>
        <w:t>2</w:t>
      </w:r>
      <w:r w:rsidR="00B24125" w:rsidRPr="00B24125">
        <w:rPr>
          <w:sz w:val="28"/>
          <w:szCs w:val="28"/>
        </w:rPr>
        <w:t xml:space="preserve"> was maintained at 4.5 kPa. Arterial blood pressure was measured invasively. Heart rate, stroke volume, and cardiac output were measured by transesophageal doppler. There were 10 patients in each group. In the high-pressure group, heart rate (HR) and mean arterial blood pressure (MABP) increased during insufflation. Stroke volume (SV) and cardiac output were depressed by a maximum of 26% and 28% (SV 0.1 &gt; </w:t>
      </w:r>
      <w:r w:rsidR="00B24125" w:rsidRPr="00B24125">
        <w:rPr>
          <w:rStyle w:val="Emphasis"/>
          <w:sz w:val="28"/>
          <w:szCs w:val="28"/>
        </w:rPr>
        <w:t>p</w:t>
      </w:r>
      <w:r w:rsidR="00B24125" w:rsidRPr="00B24125">
        <w:rPr>
          <w:sz w:val="28"/>
          <w:szCs w:val="28"/>
        </w:rPr>
        <w:t xml:space="preserve"> &gt; 0.05, cardiac output </w:t>
      </w:r>
      <w:r w:rsidR="00B24125" w:rsidRPr="00B24125">
        <w:rPr>
          <w:rStyle w:val="Emphasis"/>
          <w:sz w:val="28"/>
          <w:szCs w:val="28"/>
        </w:rPr>
        <w:t>p</w:t>
      </w:r>
      <w:r w:rsidR="00B24125" w:rsidRPr="00B24125">
        <w:rPr>
          <w:sz w:val="28"/>
          <w:szCs w:val="28"/>
        </w:rPr>
        <w:t xml:space="preserve"> &gt; 0.1). In the low-pressure group, insufflation produced a rise in MABP and a peak rise in both stroke volume and cardiac output of 10% and 28%, respectively (</w:t>
      </w:r>
      <w:r w:rsidR="00B24125" w:rsidRPr="00B24125">
        <w:rPr>
          <w:rStyle w:val="Emphasis"/>
          <w:sz w:val="28"/>
          <w:szCs w:val="28"/>
        </w:rPr>
        <w:t>p</w:t>
      </w:r>
      <w:r w:rsidR="00B24125" w:rsidRPr="00B24125">
        <w:rPr>
          <w:sz w:val="28"/>
          <w:szCs w:val="28"/>
        </w:rPr>
        <w:t xml:space="preserve"> &lt; 0.05).Low-pressure pneumoperitoneum is feasible for LC and minimizes the adverse hemodynamic effects of peritoneal insufflation</w:t>
      </w:r>
      <w:r w:rsidR="00B24125">
        <w:rPr>
          <w:sz w:val="28"/>
          <w:szCs w:val="28"/>
        </w:rPr>
        <w:t>.</w:t>
      </w:r>
    </w:p>
    <w:p w:rsidR="00B24125" w:rsidRPr="0012178D" w:rsidRDefault="00B24125" w:rsidP="00B24125">
      <w:pPr>
        <w:pStyle w:val="Heading1"/>
        <w:rPr>
          <w:b w:val="0"/>
          <w:sz w:val="28"/>
          <w:szCs w:val="28"/>
        </w:rPr>
      </w:pPr>
    </w:p>
    <w:p w:rsidR="00B24125" w:rsidRDefault="00B24125" w:rsidP="00B24125">
      <w:pPr>
        <w:pStyle w:val="para"/>
        <w:spacing w:before="0" w:beforeAutospacing="0" w:after="0" w:afterAutospacing="0" w:line="451" w:lineRule="auto"/>
        <w:rPr>
          <w:color w:val="2D2C2C"/>
          <w:sz w:val="28"/>
          <w:szCs w:val="28"/>
        </w:rPr>
      </w:pPr>
      <w:r w:rsidRPr="0012178D">
        <w:rPr>
          <w:color w:val="2D2C2C"/>
          <w:sz w:val="28"/>
          <w:szCs w:val="28"/>
        </w:rPr>
        <w:t>Wallace</w:t>
      </w:r>
      <w:r w:rsidR="0012178D" w:rsidRPr="0012178D">
        <w:rPr>
          <w:color w:val="2D2C2C"/>
          <w:sz w:val="28"/>
          <w:szCs w:val="28"/>
        </w:rPr>
        <w:t xml:space="preserve"> et al</w:t>
      </w:r>
      <w:r w:rsidR="00B84E3B">
        <w:rPr>
          <w:color w:val="2D2C2C"/>
          <w:sz w:val="28"/>
          <w:szCs w:val="28"/>
          <w:vertAlign w:val="superscript"/>
        </w:rPr>
        <w:t>79</w:t>
      </w:r>
      <w:r w:rsidR="0012178D" w:rsidRPr="0012178D">
        <w:rPr>
          <w:color w:val="2D2C2C"/>
          <w:sz w:val="28"/>
          <w:szCs w:val="28"/>
        </w:rPr>
        <w:t xml:space="preserve"> perfomed</w:t>
      </w:r>
      <w:r w:rsidRPr="0012178D">
        <w:rPr>
          <w:color w:val="2D2C2C"/>
          <w:kern w:val="36"/>
          <w:sz w:val="28"/>
          <w:szCs w:val="28"/>
        </w:rPr>
        <w:t xml:space="preserve"> </w:t>
      </w:r>
      <w:r w:rsidR="0012178D" w:rsidRPr="0012178D">
        <w:rPr>
          <w:color w:val="2D2C2C"/>
          <w:kern w:val="36"/>
          <w:sz w:val="28"/>
          <w:szCs w:val="28"/>
        </w:rPr>
        <w:t>r</w:t>
      </w:r>
      <w:r w:rsidRPr="0012178D">
        <w:rPr>
          <w:color w:val="2D2C2C"/>
          <w:kern w:val="36"/>
          <w:sz w:val="28"/>
          <w:szCs w:val="28"/>
        </w:rPr>
        <w:t>andomized trial of different insufflation pressures for laparoscopic cholecystectomy</w:t>
      </w:r>
      <w:r w:rsidR="0012178D" w:rsidRPr="0012178D">
        <w:rPr>
          <w:color w:val="2D2C2C"/>
          <w:kern w:val="36"/>
          <w:sz w:val="28"/>
          <w:szCs w:val="28"/>
        </w:rPr>
        <w:t xml:space="preserve"> which was published</w:t>
      </w:r>
      <w:r w:rsidR="0012178D" w:rsidRPr="0012178D">
        <w:rPr>
          <w:color w:val="2D2C2C"/>
          <w:sz w:val="28"/>
          <w:szCs w:val="28"/>
        </w:rPr>
        <w:t xml:space="preserve"> </w:t>
      </w:r>
      <w:r w:rsidR="0012178D" w:rsidRPr="0012178D">
        <w:rPr>
          <w:rStyle w:val="Strong"/>
          <w:b w:val="0"/>
          <w:color w:val="2D2C2C"/>
          <w:sz w:val="28"/>
          <w:szCs w:val="28"/>
        </w:rPr>
        <w:t>in</w:t>
      </w:r>
      <w:r w:rsidR="0012178D" w:rsidRPr="0012178D">
        <w:rPr>
          <w:color w:val="000000" w:themeColor="text1"/>
          <w:sz w:val="28"/>
          <w:szCs w:val="28"/>
        </w:rPr>
        <w:t xml:space="preserve"> </w:t>
      </w:r>
      <w:hyperlink r:id="rId20" w:history="1">
        <w:r w:rsidR="0012178D" w:rsidRPr="0012178D">
          <w:rPr>
            <w:color w:val="000000" w:themeColor="text1"/>
            <w:sz w:val="28"/>
            <w:szCs w:val="28"/>
          </w:rPr>
          <w:t>British Journal of Surgery</w:t>
        </w:r>
      </w:hyperlink>
      <w:r w:rsidR="0012178D" w:rsidRPr="0012178D">
        <w:rPr>
          <w:color w:val="2D2C2C"/>
          <w:sz w:val="28"/>
          <w:szCs w:val="28"/>
        </w:rPr>
        <w:t xml:space="preserve">, Volume 84, Number 4, 1 April 1997, pp. </w:t>
      </w:r>
      <w:r w:rsidR="0012178D" w:rsidRPr="0012178D">
        <w:rPr>
          <w:rStyle w:val="pagesnum"/>
          <w:color w:val="2D2C2C"/>
          <w:sz w:val="28"/>
          <w:szCs w:val="28"/>
        </w:rPr>
        <w:t>455-458(4)</w:t>
      </w:r>
      <w:r w:rsidR="0012178D">
        <w:rPr>
          <w:rStyle w:val="pagesnum"/>
          <w:color w:val="2D2C2C"/>
          <w:sz w:val="28"/>
          <w:szCs w:val="28"/>
        </w:rPr>
        <w:t>.</w:t>
      </w:r>
      <w:r w:rsidR="0012178D" w:rsidRPr="0012178D">
        <w:rPr>
          <w:color w:val="2D2C2C"/>
          <w:kern w:val="36"/>
          <w:sz w:val="28"/>
          <w:szCs w:val="28"/>
        </w:rPr>
        <w:t xml:space="preserve"> </w:t>
      </w:r>
      <w:r w:rsidR="0012178D" w:rsidRPr="0012178D">
        <w:rPr>
          <w:color w:val="2D2C2C"/>
          <w:sz w:val="28"/>
          <w:szCs w:val="28"/>
        </w:rPr>
        <w:t xml:space="preserve">Forty patients with similar preoperative characteristics were randomized, 20 to each group.There were no significant differences in intraoperative heart rate or cardiac index, although the latter fell significantly soon after insufflation in both groups. The fall in cardiac index lasted longer (7 versus 2 min) and coincided with a slower rise in mean arterial pressure in those having 15 mmHg insufflation. Changes in peak airway pressure, end-tidal carbon dioxide and arterial blood gases were similar. After operation the low-pressure group had significantly less pain, better preservation of pulmonary function and were discharged home sooner (P=0·015). Insufflation pressure significantly affects </w:t>
      </w:r>
      <w:r w:rsidR="0012178D" w:rsidRPr="0012178D">
        <w:rPr>
          <w:color w:val="2D2C2C"/>
          <w:sz w:val="28"/>
          <w:szCs w:val="28"/>
        </w:rPr>
        <w:lastRenderedPageBreak/>
        <w:t>the haemodynamic changes and postoperative pain associated with laparoscopic cholecystectomy</w:t>
      </w:r>
      <w:r w:rsidR="0012178D">
        <w:rPr>
          <w:color w:val="2D2C2C"/>
          <w:sz w:val="28"/>
          <w:szCs w:val="28"/>
        </w:rPr>
        <w:t>.</w:t>
      </w:r>
    </w:p>
    <w:p w:rsidR="0012178D" w:rsidRPr="0012178D" w:rsidRDefault="0012178D" w:rsidP="00B24125">
      <w:pPr>
        <w:pStyle w:val="para"/>
        <w:spacing w:before="0" w:beforeAutospacing="0" w:after="0" w:afterAutospacing="0" w:line="451" w:lineRule="auto"/>
        <w:rPr>
          <w:color w:val="2D2C2C"/>
          <w:sz w:val="28"/>
          <w:szCs w:val="28"/>
        </w:rPr>
      </w:pPr>
    </w:p>
    <w:p w:rsidR="0012178D" w:rsidRPr="0012178D" w:rsidRDefault="0012178D" w:rsidP="0012178D">
      <w:pPr>
        <w:shd w:val="clear" w:color="auto" w:fill="F4F4F4"/>
        <w:spacing w:before="122" w:after="122" w:line="451" w:lineRule="auto"/>
        <w:rPr>
          <w:rFonts w:ascii="Times New Roman" w:eastAsia="Times New Roman" w:hAnsi="Times New Roman" w:cs="Times New Roman"/>
          <w:color w:val="000000"/>
          <w:sz w:val="28"/>
          <w:szCs w:val="28"/>
          <w:lang w:val="en-IN" w:eastAsia="en-IN"/>
        </w:rPr>
      </w:pPr>
      <w:r w:rsidRPr="0012178D">
        <w:rPr>
          <w:rFonts w:ascii="Times New Roman" w:hAnsi="Times New Roman" w:cs="Times New Roman"/>
          <w:bCs/>
          <w:color w:val="000000"/>
          <w:sz w:val="28"/>
          <w:szCs w:val="28"/>
        </w:rPr>
        <w:t>Joshipura et al</w:t>
      </w:r>
      <w:r w:rsidR="00B84E3B">
        <w:rPr>
          <w:rFonts w:ascii="Times New Roman" w:hAnsi="Times New Roman" w:cs="Times New Roman"/>
          <w:bCs/>
          <w:color w:val="000000"/>
          <w:sz w:val="28"/>
          <w:szCs w:val="28"/>
          <w:vertAlign w:val="superscript"/>
        </w:rPr>
        <w:t>80</w:t>
      </w:r>
      <w:r w:rsidRPr="0012178D">
        <w:rPr>
          <w:rFonts w:ascii="Times New Roman" w:hAnsi="Times New Roman" w:cs="Times New Roman"/>
          <w:bCs/>
          <w:color w:val="000000"/>
          <w:sz w:val="28"/>
          <w:szCs w:val="28"/>
        </w:rPr>
        <w:t xml:space="preserve"> performed </w:t>
      </w:r>
      <w:r w:rsidRPr="0012178D">
        <w:rPr>
          <w:rFonts w:ascii="Times New Roman" w:hAnsi="Times New Roman" w:cs="Times New Roman"/>
          <w:color w:val="000000"/>
          <w:sz w:val="28"/>
          <w:szCs w:val="28"/>
        </w:rPr>
        <w:t xml:space="preserve">A Prospective Randomized, Controlled Study Comparing Low Pressure Versus High Pressure Pneumoperitoneum During Laparoscopic Cholecystectomy </w:t>
      </w:r>
      <w:r w:rsidR="006C4F03">
        <w:rPr>
          <w:rFonts w:ascii="Times New Roman" w:eastAsia="Times New Roman" w:hAnsi="Times New Roman" w:cs="Times New Roman"/>
          <w:color w:val="000000"/>
          <w:sz w:val="28"/>
          <w:szCs w:val="28"/>
          <w:lang w:val="en-IN" w:eastAsia="en-IN"/>
        </w:rPr>
        <w:t>.</w:t>
      </w:r>
      <w:r w:rsidRPr="0012178D">
        <w:rPr>
          <w:rFonts w:ascii="Times New Roman" w:eastAsia="Times New Roman" w:hAnsi="Times New Roman" w:cs="Times New Roman"/>
          <w:color w:val="000000"/>
          <w:sz w:val="28"/>
          <w:szCs w:val="28"/>
          <w:lang w:val="en-IN" w:eastAsia="en-IN"/>
        </w:rPr>
        <w:t xml:space="preserve"> Twenty-six patients for elective laparoscopic cholecystectomy were studied in a prospective, randomized, patient, and surgeon blinded manner. The intra-abdominal pressure was kept either in low pressure (8 mm Hg) or in high pressure (12 mm Hg). All patients underwent two dimensional echocardiography, pulmonary function test and color Doppler examination of lower limb vessels preoperatively and postoperatively. Arterial blood gas analysis and End Tidal CO</w:t>
      </w:r>
      <w:r w:rsidRPr="0012178D">
        <w:rPr>
          <w:rFonts w:ascii="Times New Roman" w:eastAsia="Times New Roman" w:hAnsi="Times New Roman" w:cs="Times New Roman"/>
          <w:color w:val="000000"/>
          <w:sz w:val="28"/>
          <w:szCs w:val="28"/>
          <w:vertAlign w:val="subscript"/>
          <w:lang w:val="en-IN" w:eastAsia="en-IN"/>
        </w:rPr>
        <w:t>2</w:t>
      </w:r>
      <w:r w:rsidRPr="0012178D">
        <w:rPr>
          <w:rFonts w:ascii="Times New Roman" w:eastAsia="Times New Roman" w:hAnsi="Times New Roman" w:cs="Times New Roman"/>
          <w:color w:val="000000"/>
          <w:sz w:val="28"/>
          <w:szCs w:val="28"/>
          <w:lang w:val="en-IN" w:eastAsia="en-IN"/>
        </w:rPr>
        <w:t xml:space="preserve"> monitored before insufflation, during surgery and after deflation. Pain score was measured by visual analog scale and surgeon's comfort level was recorded. Postoperative analgesia requirement, complications, and hospital stay were recorded. Student </w:t>
      </w:r>
      <w:r w:rsidRPr="0012178D">
        <w:rPr>
          <w:rFonts w:ascii="Times New Roman" w:eastAsia="Times New Roman" w:hAnsi="Times New Roman" w:cs="Times New Roman"/>
          <w:i/>
          <w:iCs/>
          <w:color w:val="000000"/>
          <w:sz w:val="28"/>
          <w:szCs w:val="28"/>
          <w:lang w:val="en-IN" w:eastAsia="en-IN"/>
        </w:rPr>
        <w:t>t</w:t>
      </w:r>
      <w:r w:rsidRPr="0012178D">
        <w:rPr>
          <w:rFonts w:ascii="Times New Roman" w:eastAsia="Times New Roman" w:hAnsi="Times New Roman" w:cs="Times New Roman"/>
          <w:color w:val="000000"/>
          <w:sz w:val="28"/>
          <w:szCs w:val="28"/>
          <w:lang w:val="en-IN" w:eastAsia="en-IN"/>
        </w:rPr>
        <w:t xml:space="preserve"> test used for the statistical analysis. Both groups match for the demographic parameters. Four patients required conversion to high pressure. Intraoperative pO</w:t>
      </w:r>
      <w:r w:rsidRPr="0012178D">
        <w:rPr>
          <w:rFonts w:ascii="Times New Roman" w:eastAsia="Times New Roman" w:hAnsi="Times New Roman" w:cs="Times New Roman"/>
          <w:color w:val="000000"/>
          <w:sz w:val="28"/>
          <w:szCs w:val="28"/>
          <w:vertAlign w:val="subscript"/>
          <w:lang w:val="en-IN" w:eastAsia="en-IN"/>
        </w:rPr>
        <w:t>2</w:t>
      </w:r>
      <w:r w:rsidRPr="0012178D">
        <w:rPr>
          <w:rFonts w:ascii="Times New Roman" w:eastAsia="Times New Roman" w:hAnsi="Times New Roman" w:cs="Times New Roman"/>
          <w:color w:val="000000"/>
          <w:sz w:val="28"/>
          <w:szCs w:val="28"/>
          <w:lang w:val="en-IN" w:eastAsia="en-IN"/>
        </w:rPr>
        <w:t xml:space="preserve"> level, postoperative pain, analgesic requirement, pulmonary function, and hospital stay were favoring low pressure pneumoperitoneum in a statistically significant manner. There was no difference between 2 groups for duration of surgery, intraoperative, and postoperative complications. However, the technical difficulties were graded more (statistically nonsignificant) with low pressure pneumoperitoneum.An uncomplicated gall stone disease can be treated by low pressure laparoscopic cholecystectomy with reasonable safety by an </w:t>
      </w:r>
      <w:r w:rsidRPr="0012178D">
        <w:rPr>
          <w:rFonts w:ascii="Times New Roman" w:eastAsia="Times New Roman" w:hAnsi="Times New Roman" w:cs="Times New Roman"/>
          <w:color w:val="000000"/>
          <w:sz w:val="28"/>
          <w:szCs w:val="28"/>
          <w:lang w:val="en-IN" w:eastAsia="en-IN"/>
        </w:rPr>
        <w:lastRenderedPageBreak/>
        <w:t>experienced surgeon. Though surgeons experience more difficulty in dissection during low pressure pneumoperitoneum, it is significantly advantageous in terms of postoperative pain, use of analgesics, preservation of pulmonary function, and hospital stay.</w:t>
      </w:r>
    </w:p>
    <w:p w:rsidR="0012178D" w:rsidRDefault="0012178D" w:rsidP="0012178D">
      <w:pPr>
        <w:pStyle w:val="para"/>
        <w:spacing w:before="0" w:beforeAutospacing="0" w:after="0" w:afterAutospacing="0" w:line="451" w:lineRule="auto"/>
        <w:rPr>
          <w:sz w:val="28"/>
          <w:szCs w:val="28"/>
        </w:rPr>
      </w:pPr>
    </w:p>
    <w:p w:rsidR="006C4F03" w:rsidRPr="006C4F03" w:rsidRDefault="006C4F03" w:rsidP="006C4F03">
      <w:pPr>
        <w:pStyle w:val="para"/>
        <w:spacing w:before="0" w:beforeAutospacing="0" w:after="0" w:afterAutospacing="0" w:line="451" w:lineRule="auto"/>
        <w:rPr>
          <w:sz w:val="28"/>
          <w:szCs w:val="28"/>
        </w:rPr>
      </w:pPr>
      <w:r w:rsidRPr="006C4F03">
        <w:rPr>
          <w:sz w:val="28"/>
          <w:szCs w:val="28"/>
        </w:rPr>
        <w:t>Evaluation of post operative shoulder tip pain in low pressure versus standard pressure pneumoperitoneum during laparoscopic cholecystectomy a study by Mir Yasir et al</w:t>
      </w:r>
      <w:r w:rsidR="00B84E3B">
        <w:rPr>
          <w:sz w:val="28"/>
          <w:szCs w:val="28"/>
          <w:vertAlign w:val="superscript"/>
        </w:rPr>
        <w:t>81</w:t>
      </w:r>
      <w:r w:rsidRPr="006C4F03">
        <w:rPr>
          <w:color w:val="333333"/>
          <w:sz w:val="28"/>
          <w:szCs w:val="28"/>
        </w:rPr>
        <w:t>. The patients were randomly allocated to two groups (group A and group B). In group A (</w:t>
      </w:r>
      <w:r w:rsidRPr="006C4F03">
        <w:rPr>
          <w:rStyle w:val="Emphasis"/>
          <w:color w:val="333333"/>
          <w:sz w:val="28"/>
          <w:szCs w:val="28"/>
        </w:rPr>
        <w:t>n</w:t>
      </w:r>
      <w:r w:rsidRPr="006C4F03">
        <w:rPr>
          <w:color w:val="333333"/>
          <w:sz w:val="28"/>
          <w:szCs w:val="28"/>
        </w:rPr>
        <w:t> = 50), low pressure pneumoperitoneum (8 mm Hg) and in group B (</w:t>
      </w:r>
      <w:r w:rsidRPr="006C4F03">
        <w:rPr>
          <w:rStyle w:val="Emphasis"/>
          <w:color w:val="333333"/>
          <w:sz w:val="28"/>
          <w:szCs w:val="28"/>
        </w:rPr>
        <w:t>n</w:t>
      </w:r>
      <w:r w:rsidRPr="006C4F03">
        <w:rPr>
          <w:color w:val="333333"/>
          <w:sz w:val="28"/>
          <w:szCs w:val="28"/>
        </w:rPr>
        <w:t> = 50), standard pressure pneumoperitoneum (14 mm Hg) was generated during laparoscopic cholecystectomy. Postoperative shoulder tip pain was assessed at 4, 8 and 24 h after operation by the Visual Analogue Scale of Pain.14 patients (28%) in group B complained of post operative shoulder tip pain as compared to only 5 patients (10%) in group A. The mean intensity of post operative shoulder tip pain assessed by visual analogue scoring scale at 4, 8 and 24 h was less in group A as compared to group B, although statistical significance was seen only at 4 h. Analgesic requirements and the mean length of post operative stay in the hospital were also less in group A as compared to group B.Low pressure laparoscopic cholecystectomy (LPLC) significantly decreases the frequency and intensity of postoperative shoulder tip pain. LPLC decreases the demand for postoperative analgesics, decreases postoperative hospital stay and hence improves the quality of life in the early stage of postoperative rehabilitation.</w:t>
      </w:r>
    </w:p>
    <w:p w:rsidR="00C25290" w:rsidRPr="0012178D" w:rsidRDefault="00C25290" w:rsidP="00C25290">
      <w:pPr>
        <w:pStyle w:val="Heading1"/>
        <w:spacing w:before="0" w:beforeAutospacing="0" w:after="0" w:afterAutospacing="0" w:line="451" w:lineRule="auto"/>
        <w:rPr>
          <w:b w:val="0"/>
          <w:sz w:val="28"/>
          <w:szCs w:val="28"/>
        </w:rPr>
      </w:pPr>
    </w:p>
    <w:p w:rsidR="00C25290" w:rsidRDefault="006308DF" w:rsidP="00C25290">
      <w:pPr>
        <w:pStyle w:val="Heading1"/>
        <w:spacing w:before="0" w:beforeAutospacing="0" w:after="0" w:afterAutospacing="0" w:line="451" w:lineRule="auto"/>
        <w:rPr>
          <w:b w:val="0"/>
          <w:color w:val="000000"/>
          <w:sz w:val="28"/>
          <w:szCs w:val="28"/>
        </w:rPr>
      </w:pPr>
      <w:r w:rsidRPr="006308DF">
        <w:rPr>
          <w:b w:val="0"/>
          <w:bCs w:val="0"/>
          <w:color w:val="000000"/>
          <w:sz w:val="28"/>
          <w:szCs w:val="28"/>
        </w:rPr>
        <w:lastRenderedPageBreak/>
        <w:t>Chok et al</w:t>
      </w:r>
      <w:r w:rsidR="00B84E3B">
        <w:rPr>
          <w:b w:val="0"/>
          <w:bCs w:val="0"/>
          <w:color w:val="000000"/>
          <w:sz w:val="28"/>
          <w:szCs w:val="28"/>
          <w:vertAlign w:val="superscript"/>
        </w:rPr>
        <w:t>82</w:t>
      </w:r>
      <w:r w:rsidRPr="006308DF">
        <w:rPr>
          <w:b w:val="0"/>
          <w:bCs w:val="0"/>
          <w:color w:val="000000"/>
          <w:sz w:val="28"/>
          <w:szCs w:val="28"/>
        </w:rPr>
        <w:t xml:space="preserve"> performed </w:t>
      </w:r>
      <w:r w:rsidRPr="006308DF">
        <w:rPr>
          <w:b w:val="0"/>
          <w:color w:val="000000"/>
          <w:sz w:val="28"/>
          <w:szCs w:val="28"/>
        </w:rPr>
        <w:t xml:space="preserve">Prospective Randomized Trial on Low-pressure Versus Standard-pressure Pneumoperitoneum in Outpatient Laparoscopic Cholecystectomy in Tung Wah Hospital, Day Surgery Centre from January 2004 to December 2004. A total of 40 patients were recruited and 20 of whom were allocated to each arm. Outcome measures included operation time, treatment-related morbidity, mortality, postoperative pain (eg, shoulder-tip pain), consumption of analgesics, and level of satisfaction. All patients in both groups could be discharged on the same day. Patients' demographics and operation time were comparable in both groups. There were no treatment-related morbidity and mortality, nor was there any significant difference in postoperative pain. Less shoulder-tip pain was observed in the LPLC group though without significant difference (5% vs. 20%; </w:t>
      </w:r>
      <w:r w:rsidRPr="006308DF">
        <w:rPr>
          <w:rStyle w:val="Emphasis"/>
          <w:b w:val="0"/>
          <w:color w:val="000000"/>
          <w:sz w:val="28"/>
          <w:szCs w:val="28"/>
        </w:rPr>
        <w:t>P</w:t>
      </w:r>
      <w:r w:rsidRPr="006308DF">
        <w:rPr>
          <w:b w:val="0"/>
          <w:color w:val="000000"/>
          <w:sz w:val="28"/>
          <w:szCs w:val="28"/>
        </w:rPr>
        <w:t xml:space="preserve">=0.151). Three patients in the LPLC group needed higher insufflation pressure (12 mm Hg) because of inadequate exposure and adhesions, and the operations were successful in all of them. Otherwise, no conversion to open procedure was noted in both groups. The consumption of analgesics was minimal and a high level of satisfaction was achieved in both groups of patients. The present study demonstrated no difference in LPLC and standard-pressure pneumoperitoneum laparoscopic </w:t>
      </w:r>
      <w:r w:rsidR="001B322D">
        <w:rPr>
          <w:b w:val="0"/>
          <w:color w:val="000000"/>
          <w:sz w:val="28"/>
          <w:szCs w:val="28"/>
        </w:rPr>
        <w:t xml:space="preserve"> </w:t>
      </w:r>
      <w:r w:rsidRPr="006308DF">
        <w:rPr>
          <w:b w:val="0"/>
          <w:color w:val="000000"/>
          <w:sz w:val="28"/>
          <w:szCs w:val="28"/>
        </w:rPr>
        <w:t>pressure pneumoperitoneum in outpatient LC would not be recommended unless in selected straightforward cases.</w:t>
      </w:r>
    </w:p>
    <w:p w:rsidR="001B322D" w:rsidRPr="001B322D" w:rsidRDefault="001B322D" w:rsidP="00C25290">
      <w:pPr>
        <w:pStyle w:val="Heading1"/>
        <w:spacing w:before="0" w:beforeAutospacing="0" w:after="0" w:afterAutospacing="0" w:line="451" w:lineRule="auto"/>
        <w:rPr>
          <w:b w:val="0"/>
          <w:sz w:val="28"/>
          <w:szCs w:val="28"/>
        </w:rPr>
      </w:pPr>
    </w:p>
    <w:p w:rsidR="00836F49" w:rsidRDefault="001B322D" w:rsidP="00836F49">
      <w:pPr>
        <w:spacing w:after="0" w:line="451" w:lineRule="auto"/>
        <w:jc w:val="both"/>
        <w:rPr>
          <w:rFonts w:ascii="Times New Roman" w:eastAsia="Times New Roman" w:hAnsi="Times New Roman" w:cs="Times New Roman"/>
          <w:color w:val="000000"/>
          <w:sz w:val="28"/>
          <w:szCs w:val="28"/>
          <w:lang w:val="en-IN" w:eastAsia="en-IN"/>
        </w:rPr>
      </w:pPr>
      <w:r w:rsidRPr="001B322D">
        <w:rPr>
          <w:rStyle w:val="innerheader1"/>
          <w:rFonts w:ascii="Times New Roman" w:hAnsi="Times New Roman" w:cs="Times New Roman"/>
          <w:b w:val="0"/>
          <w:color w:val="auto"/>
          <w:sz w:val="28"/>
          <w:szCs w:val="28"/>
        </w:rPr>
        <w:t xml:space="preserve">Comparative study of low pressure versus standard pressure pneumoperitoneum in laparoscopic cholecystectomy - A randomised controlled trial by </w:t>
      </w:r>
      <w:r w:rsidRPr="001B322D">
        <w:rPr>
          <w:rStyle w:val="Strong"/>
          <w:rFonts w:ascii="Times New Roman" w:hAnsi="Times New Roman" w:cs="Times New Roman"/>
          <w:b w:val="0"/>
          <w:sz w:val="28"/>
          <w:szCs w:val="28"/>
        </w:rPr>
        <w:t>Deepaesh Benjamin Kanwer et al</w:t>
      </w:r>
      <w:r w:rsidR="00B84E3B">
        <w:rPr>
          <w:rStyle w:val="Strong"/>
          <w:rFonts w:ascii="Times New Roman" w:hAnsi="Times New Roman" w:cs="Times New Roman"/>
          <w:b w:val="0"/>
          <w:sz w:val="28"/>
          <w:szCs w:val="28"/>
          <w:vertAlign w:val="superscript"/>
        </w:rPr>
        <w:t>83</w:t>
      </w:r>
      <w:r w:rsidRPr="001B322D">
        <w:rPr>
          <w:rFonts w:ascii="Times New Roman" w:eastAsia="Times New Roman" w:hAnsi="Times New Roman" w:cs="Times New Roman"/>
          <w:color w:val="000000"/>
          <w:sz w:val="28"/>
          <w:szCs w:val="28"/>
          <w:lang w:val="en-IN" w:eastAsia="en-IN"/>
        </w:rPr>
        <w:t xml:space="preserve"> consisting of 60 patients with symptomatic gallstone </w:t>
      </w:r>
      <w:r w:rsidRPr="001B322D">
        <w:rPr>
          <w:rFonts w:ascii="Times New Roman" w:eastAsia="Times New Roman" w:hAnsi="Times New Roman" w:cs="Times New Roman"/>
          <w:color w:val="000000"/>
          <w:sz w:val="28"/>
          <w:szCs w:val="28"/>
          <w:lang w:val="en-IN" w:eastAsia="en-IN"/>
        </w:rPr>
        <w:lastRenderedPageBreak/>
        <w:t>disease who underwent laparoscopic cholecystectomy, of which 30 patients were subjected to standard pressure pneumoperitoneum during the procedure and 30 patients to low pressure pneumoperitoneum. Both groups were comparable in all aspects. The mean operating time with low pressure pneumoperitoneum was 49.07 ± 5.72 minutes and with standard pressure pneumoperitoneum was 46.43 ± 6.92 minutes. There was no statistically significant change in blood pressure, heart rate, pain at 6 hours, need for additional analgesia or shoulder tip pain with the use of lower pressure pneumoperitoneum. Low pressure pneumoperitoneum benefits the patient in the form of lower intensity of postoperative pain but it does not positively impact intraoperative hemodynamics.</w:t>
      </w:r>
    </w:p>
    <w:p w:rsidR="00BF5F1C" w:rsidRPr="00BF5F1C" w:rsidRDefault="00836F49" w:rsidP="00BF5F1C">
      <w:pPr>
        <w:pStyle w:val="para"/>
        <w:spacing w:line="451" w:lineRule="auto"/>
        <w:rPr>
          <w:sz w:val="28"/>
          <w:szCs w:val="28"/>
        </w:rPr>
      </w:pPr>
      <w:r w:rsidRPr="00BF5F1C">
        <w:rPr>
          <w:sz w:val="28"/>
          <w:szCs w:val="28"/>
        </w:rPr>
        <w:t xml:space="preserve">Š. Hasukić et al </w:t>
      </w:r>
      <w:r w:rsidR="00B84E3B">
        <w:rPr>
          <w:sz w:val="28"/>
          <w:szCs w:val="28"/>
          <w:vertAlign w:val="superscript"/>
        </w:rPr>
        <w:t>84</w:t>
      </w:r>
      <w:r w:rsidR="00DF46E3" w:rsidRPr="00BF5F1C">
        <w:rPr>
          <w:sz w:val="28"/>
          <w:szCs w:val="28"/>
        </w:rPr>
        <w:t xml:space="preserve">conducted a study of </w:t>
      </w:r>
      <w:r w:rsidRPr="00BF5F1C">
        <w:rPr>
          <w:sz w:val="28"/>
          <w:szCs w:val="28"/>
        </w:rPr>
        <w:t>Postoperative changes in liver function tests: randomized compa</w:t>
      </w:r>
      <w:r w:rsidR="00DF46E3" w:rsidRPr="00BF5F1C">
        <w:rPr>
          <w:sz w:val="28"/>
          <w:szCs w:val="28"/>
        </w:rPr>
        <w:t>rison of low- and</w:t>
      </w:r>
      <w:r w:rsidR="00BF5F1C" w:rsidRPr="00BF5F1C">
        <w:rPr>
          <w:sz w:val="28"/>
          <w:szCs w:val="28"/>
        </w:rPr>
        <w:t xml:space="preserve"> </w:t>
      </w:r>
      <w:r w:rsidR="00DF46E3" w:rsidRPr="00BF5F1C">
        <w:rPr>
          <w:sz w:val="28"/>
          <w:szCs w:val="28"/>
        </w:rPr>
        <w:t>high</w:t>
      </w:r>
      <w:r w:rsidR="00BF5F1C" w:rsidRPr="00BF5F1C">
        <w:rPr>
          <w:sz w:val="28"/>
          <w:szCs w:val="28"/>
        </w:rPr>
        <w:t xml:space="preserve"> </w:t>
      </w:r>
      <w:r w:rsidR="00DF46E3" w:rsidRPr="00BF5F1C">
        <w:rPr>
          <w:sz w:val="28"/>
          <w:szCs w:val="28"/>
        </w:rPr>
        <w:t>pressure</w:t>
      </w:r>
      <w:r w:rsidR="00BF5F1C" w:rsidRPr="00BF5F1C">
        <w:rPr>
          <w:sz w:val="28"/>
          <w:szCs w:val="28"/>
        </w:rPr>
        <w:t xml:space="preserve"> </w:t>
      </w:r>
      <w:r w:rsidRPr="00BF5F1C">
        <w:rPr>
          <w:sz w:val="28"/>
          <w:szCs w:val="28"/>
        </w:rPr>
        <w:t>laparoscopic</w:t>
      </w:r>
      <w:r w:rsidR="00BF5F1C" w:rsidRPr="00BF5F1C">
        <w:rPr>
          <w:sz w:val="28"/>
          <w:szCs w:val="28"/>
        </w:rPr>
        <w:t xml:space="preserve"> </w:t>
      </w:r>
      <w:r w:rsidRPr="00BF5F1C">
        <w:rPr>
          <w:sz w:val="28"/>
          <w:szCs w:val="28"/>
        </w:rPr>
        <w:t>cholecystectomy</w:t>
      </w:r>
      <w:r w:rsidR="00BF5F1C" w:rsidRPr="00BF5F1C">
        <w:rPr>
          <w:sz w:val="28"/>
          <w:szCs w:val="28"/>
        </w:rPr>
        <w:t>. For this study, 50 patients were randomly assigned to undergo either HPLC (</w:t>
      </w:r>
      <w:r w:rsidR="00BF5F1C" w:rsidRPr="00BF5F1C">
        <w:rPr>
          <w:rStyle w:val="Emphasis"/>
          <w:sz w:val="28"/>
          <w:szCs w:val="28"/>
        </w:rPr>
        <w:t>n</w:t>
      </w:r>
      <w:r w:rsidR="00BF5F1C" w:rsidRPr="00BF5F1C">
        <w:rPr>
          <w:sz w:val="28"/>
          <w:szCs w:val="28"/>
        </w:rPr>
        <w:t xml:space="preserve"> = 25) or LPLC (</w:t>
      </w:r>
      <w:r w:rsidR="00BF5F1C" w:rsidRPr="00BF5F1C">
        <w:rPr>
          <w:rStyle w:val="Emphasis"/>
          <w:sz w:val="28"/>
          <w:szCs w:val="28"/>
        </w:rPr>
        <w:t>n</w:t>
      </w:r>
      <w:r w:rsidR="00BF5F1C" w:rsidRPr="00BF5F1C">
        <w:rPr>
          <w:sz w:val="28"/>
          <w:szCs w:val="28"/>
        </w:rPr>
        <w:t xml:space="preserve"> = 25) Liver function tests including total bilirubin, gamma-glutamyltransferase (GGT), alkaline phosphatase (ALP), aspartate aminotransferase (AST), and alanine aminotransferase (ALT) were obtained preoperatively, then 24 and 48 h postoperatively. All patients had normal values on the preoperative liver function tests. The anesthesiologic protocol was uniform.The findings showed that ALT after 24 h (LPLC: 1473.72 ± 654.85; HPLC: 2233.74 ± 1247.33; </w:t>
      </w:r>
      <w:r w:rsidR="00BF5F1C" w:rsidRPr="00BF5F1C">
        <w:rPr>
          <w:rStyle w:val="Emphasis"/>
          <w:sz w:val="28"/>
          <w:szCs w:val="28"/>
        </w:rPr>
        <w:t>p</w:t>
      </w:r>
      <w:r w:rsidR="00BF5F1C" w:rsidRPr="00BF5F1C">
        <w:rPr>
          <w:sz w:val="28"/>
          <w:szCs w:val="28"/>
        </w:rPr>
        <w:t xml:space="preserve"> = 0.0096) and 48 h (LPLC: 1322.99 ± 601.51; HPLC 2007.80 ± 747.55; </w:t>
      </w:r>
      <w:r w:rsidR="00BF5F1C" w:rsidRPr="00BF5F1C">
        <w:rPr>
          <w:rStyle w:val="Emphasis"/>
          <w:sz w:val="28"/>
          <w:szCs w:val="28"/>
        </w:rPr>
        <w:t>p</w:t>
      </w:r>
      <w:r w:rsidR="00BF5F1C" w:rsidRPr="00BF5F1C">
        <w:rPr>
          <w:sz w:val="28"/>
          <w:szCs w:val="28"/>
        </w:rPr>
        <w:t xml:space="preserve"> = 0.0008) and AST after 24 h (LPLC: 1189.96 ± 404.79 i.j.; HPLC: 1679.40 ± 766.13; </w:t>
      </w:r>
      <w:r w:rsidR="00BF5F1C" w:rsidRPr="00BF5F1C">
        <w:rPr>
          <w:rStyle w:val="Emphasis"/>
          <w:sz w:val="28"/>
          <w:szCs w:val="28"/>
        </w:rPr>
        <w:t>p</w:t>
      </w:r>
      <w:r w:rsidR="00BF5F1C" w:rsidRPr="00BF5F1C">
        <w:rPr>
          <w:sz w:val="28"/>
          <w:szCs w:val="28"/>
        </w:rPr>
        <w:t xml:space="preserve"> = 0.0069) were increased in the patients who underwent HPLC. The AST levels after 48 h were statistically </w:t>
      </w:r>
      <w:r w:rsidR="00BF5F1C" w:rsidRPr="00BF5F1C">
        <w:rPr>
          <w:sz w:val="28"/>
          <w:szCs w:val="28"/>
        </w:rPr>
        <w:lastRenderedPageBreak/>
        <w:t>unchanged from baseline in both groups. Total bilirubin, ALP, and GGT levels remained unchanged from baseline in both groups, without a significant difference between the two groups.Because LPLC minimizes adverse hemodynamic effects on hepatic function, a low-pressure pneumoperitoneum should be considered for patients with compromised liver function, particularly those undergoing prolonged laparoscopic surgery.</w:t>
      </w:r>
    </w:p>
    <w:p w:rsidR="00DA09D0" w:rsidRPr="0096023C" w:rsidRDefault="003D3BFE" w:rsidP="0096023C">
      <w:pPr>
        <w:shd w:val="clear" w:color="auto" w:fill="FFFFFF"/>
        <w:spacing w:after="163" w:line="451" w:lineRule="auto"/>
        <w:outlineLvl w:val="1"/>
        <w:rPr>
          <w:rFonts w:ascii="Times New Roman" w:eastAsia="Times New Roman" w:hAnsi="Times New Roman" w:cs="Times New Roman"/>
          <w:kern w:val="36"/>
          <w:sz w:val="28"/>
          <w:szCs w:val="28"/>
          <w:lang w:val="en-IN" w:eastAsia="en-IN"/>
        </w:rPr>
      </w:pPr>
      <w:hyperlink r:id="rId21" w:history="1">
        <w:r w:rsidR="0096023C" w:rsidRPr="0096023C">
          <w:rPr>
            <w:rFonts w:ascii="Times New Roman" w:eastAsia="Times New Roman" w:hAnsi="Times New Roman" w:cs="Times New Roman"/>
            <w:sz w:val="28"/>
            <w:szCs w:val="28"/>
            <w:lang w:val="en-IN" w:eastAsia="en-IN"/>
          </w:rPr>
          <w:t>Jie Hua</w:t>
        </w:r>
      </w:hyperlink>
      <w:r w:rsidR="0096023C" w:rsidRPr="0096023C">
        <w:rPr>
          <w:rFonts w:ascii="Times New Roman" w:hAnsi="Times New Roman" w:cs="Times New Roman"/>
          <w:sz w:val="28"/>
          <w:szCs w:val="28"/>
        </w:rPr>
        <w:t xml:space="preserve"> et al</w:t>
      </w:r>
      <w:r w:rsidR="00B84E3B">
        <w:rPr>
          <w:rFonts w:ascii="Times New Roman" w:hAnsi="Times New Roman" w:cs="Times New Roman"/>
          <w:sz w:val="28"/>
          <w:szCs w:val="28"/>
          <w:vertAlign w:val="superscript"/>
        </w:rPr>
        <w:t>85</w:t>
      </w:r>
      <w:r w:rsidR="0096023C" w:rsidRPr="0096023C">
        <w:rPr>
          <w:rFonts w:ascii="Times New Roman" w:hAnsi="Times New Roman" w:cs="Times New Roman"/>
          <w:sz w:val="28"/>
          <w:szCs w:val="28"/>
        </w:rPr>
        <w:t xml:space="preserve"> conducted a study of </w:t>
      </w:r>
      <w:r w:rsidR="00DA09D0" w:rsidRPr="0096023C">
        <w:rPr>
          <w:rFonts w:ascii="Times New Roman" w:eastAsia="Times New Roman" w:hAnsi="Times New Roman" w:cs="Times New Roman"/>
          <w:kern w:val="36"/>
          <w:sz w:val="28"/>
          <w:szCs w:val="28"/>
          <w:lang w:val="en-IN" w:eastAsia="en-IN"/>
        </w:rPr>
        <w:t xml:space="preserve">Low-pressure versus standard-pressure pneumoperitoneum for laparoscopic cholecystectomy: a systematic review and meta-analysis </w:t>
      </w:r>
      <w:r w:rsidR="00DA09D0" w:rsidRPr="0096023C">
        <w:rPr>
          <w:rFonts w:ascii="Times New Roman" w:eastAsia="Times New Roman" w:hAnsi="Times New Roman" w:cs="Times New Roman"/>
          <w:sz w:val="28"/>
          <w:szCs w:val="28"/>
          <w:lang w:val="en-IN" w:eastAsia="en-IN"/>
        </w:rPr>
        <w:t xml:space="preserve">A total of 1,263 patients were included. Low-pressure pneumoperitoneum was associated with significantly decreased postoperative pain. The requirement for increased pressure was significantly greater in the low-pressure group (risk ratio = 6.16; </w:t>
      </w:r>
      <w:r w:rsidR="00DA09D0" w:rsidRPr="0096023C">
        <w:rPr>
          <w:rFonts w:ascii="Times New Roman" w:eastAsia="Times New Roman" w:hAnsi="Times New Roman" w:cs="Times New Roman"/>
          <w:i/>
          <w:iCs/>
          <w:sz w:val="28"/>
          <w:szCs w:val="28"/>
          <w:bdr w:val="none" w:sz="0" w:space="0" w:color="auto" w:frame="1"/>
          <w:lang w:val="en-IN" w:eastAsia="en-IN"/>
        </w:rPr>
        <w:t>P</w:t>
      </w:r>
      <w:r w:rsidR="00DA09D0" w:rsidRPr="0096023C">
        <w:rPr>
          <w:rFonts w:ascii="Times New Roman" w:eastAsia="Times New Roman" w:hAnsi="Times New Roman" w:cs="Times New Roman"/>
          <w:sz w:val="28"/>
          <w:szCs w:val="28"/>
          <w:lang w:val="en-IN" w:eastAsia="en-IN"/>
        </w:rPr>
        <w:t xml:space="preserve"> &lt; .001). Operative time was similar, with only a slight statistical significance (weighted mean difference = 2.07; </w:t>
      </w:r>
      <w:r w:rsidR="00DA09D0" w:rsidRPr="0096023C">
        <w:rPr>
          <w:rFonts w:ascii="Times New Roman" w:eastAsia="Times New Roman" w:hAnsi="Times New Roman" w:cs="Times New Roman"/>
          <w:i/>
          <w:iCs/>
          <w:sz w:val="28"/>
          <w:szCs w:val="28"/>
          <w:bdr w:val="none" w:sz="0" w:space="0" w:color="auto" w:frame="1"/>
          <w:lang w:val="en-IN" w:eastAsia="en-IN"/>
        </w:rPr>
        <w:t>P</w:t>
      </w:r>
      <w:r w:rsidR="00DA09D0" w:rsidRPr="0096023C">
        <w:rPr>
          <w:rFonts w:ascii="Times New Roman" w:eastAsia="Times New Roman" w:hAnsi="Times New Roman" w:cs="Times New Roman"/>
          <w:sz w:val="28"/>
          <w:szCs w:val="28"/>
          <w:lang w:val="en-IN" w:eastAsia="en-IN"/>
        </w:rPr>
        <w:t xml:space="preserve"> &lt; .001). Length of hospital stay was shorter in the low-pressure group (weighted mean difference = −.27; </w:t>
      </w:r>
      <w:r w:rsidR="00DA09D0" w:rsidRPr="0096023C">
        <w:rPr>
          <w:rFonts w:ascii="Times New Roman" w:eastAsia="Times New Roman" w:hAnsi="Times New Roman" w:cs="Times New Roman"/>
          <w:i/>
          <w:iCs/>
          <w:sz w:val="28"/>
          <w:szCs w:val="28"/>
          <w:bdr w:val="none" w:sz="0" w:space="0" w:color="auto" w:frame="1"/>
          <w:lang w:val="en-IN" w:eastAsia="en-IN"/>
        </w:rPr>
        <w:t>P</w:t>
      </w:r>
      <w:r w:rsidR="00DA09D0" w:rsidRPr="0096023C">
        <w:rPr>
          <w:rFonts w:ascii="Times New Roman" w:eastAsia="Times New Roman" w:hAnsi="Times New Roman" w:cs="Times New Roman"/>
          <w:sz w:val="28"/>
          <w:szCs w:val="28"/>
          <w:lang w:val="en-IN" w:eastAsia="en-IN"/>
        </w:rPr>
        <w:t xml:space="preserve"> = .01). No significant differences were found in surgical complications or conversion to open surgery</w:t>
      </w:r>
      <w:r w:rsidR="0096023C">
        <w:rPr>
          <w:rFonts w:ascii="Times New Roman" w:eastAsia="Times New Roman" w:hAnsi="Times New Roman" w:cs="Times New Roman"/>
          <w:kern w:val="36"/>
          <w:sz w:val="28"/>
          <w:szCs w:val="28"/>
          <w:lang w:val="en-IN" w:eastAsia="en-IN"/>
        </w:rPr>
        <w:t>.They concluded that</w:t>
      </w:r>
      <w:r w:rsidR="00DA09D0" w:rsidRPr="0096023C">
        <w:rPr>
          <w:rFonts w:ascii="Times New Roman" w:eastAsia="Times New Roman" w:hAnsi="Times New Roman" w:cs="Times New Roman"/>
          <w:sz w:val="28"/>
          <w:szCs w:val="28"/>
          <w:lang w:val="en-IN" w:eastAsia="en-IN"/>
        </w:rPr>
        <w:t>Low-pressure pneumoperitoneum is feasible and safe and results in reduced postoperative pain and near-equal operative time compared with standard-pressure pneumoperitoneum. More studies are required to investigate the potential benefits of the reduced length of hospital stay.</w:t>
      </w:r>
    </w:p>
    <w:p w:rsidR="00DA09D0" w:rsidRPr="00DA09D0" w:rsidRDefault="00DA09D0" w:rsidP="0096023C">
      <w:pPr>
        <w:shd w:val="clear" w:color="auto" w:fill="FFFFFF"/>
        <w:spacing w:before="100" w:beforeAutospacing="1" w:after="100" w:afterAutospacing="1" w:line="451" w:lineRule="auto"/>
        <w:rPr>
          <w:rFonts w:ascii="Times New Roman" w:eastAsia="Times New Roman" w:hAnsi="Times New Roman" w:cs="Times New Roman"/>
          <w:lang w:val="en-IN" w:eastAsia="en-IN"/>
        </w:rPr>
      </w:pPr>
    </w:p>
    <w:p w:rsidR="00836F49" w:rsidRDefault="00836F49" w:rsidP="00BF5F1C">
      <w:pPr>
        <w:pStyle w:val="Heading1"/>
        <w:spacing w:line="451" w:lineRule="auto"/>
        <w:rPr>
          <w:b w:val="0"/>
          <w:sz w:val="28"/>
          <w:szCs w:val="28"/>
        </w:rPr>
      </w:pPr>
    </w:p>
    <w:p w:rsidR="00DA09D0" w:rsidRPr="00BF5F1C" w:rsidRDefault="00DA09D0" w:rsidP="00BF5F1C">
      <w:pPr>
        <w:pStyle w:val="Heading1"/>
        <w:spacing w:line="451" w:lineRule="auto"/>
        <w:rPr>
          <w:b w:val="0"/>
          <w:sz w:val="28"/>
          <w:szCs w:val="28"/>
        </w:rPr>
      </w:pPr>
    </w:p>
    <w:p w:rsidR="00836F49" w:rsidRPr="00836F49" w:rsidRDefault="00836F49" w:rsidP="00836F49">
      <w:pPr>
        <w:spacing w:after="0" w:line="451" w:lineRule="auto"/>
        <w:jc w:val="both"/>
        <w:rPr>
          <w:rFonts w:ascii="Times New Roman" w:eastAsia="Times New Roman" w:hAnsi="Times New Roman" w:cs="Times New Roman"/>
          <w:color w:val="000000"/>
          <w:sz w:val="28"/>
          <w:szCs w:val="28"/>
          <w:lang w:val="en-IN" w:eastAsia="en-IN"/>
        </w:rPr>
      </w:pPr>
    </w:p>
    <w:p w:rsidR="00836F49" w:rsidRPr="001B322D" w:rsidRDefault="00836F49" w:rsidP="001B322D">
      <w:pPr>
        <w:spacing w:after="0" w:line="451" w:lineRule="auto"/>
        <w:jc w:val="both"/>
        <w:rPr>
          <w:rFonts w:ascii="Times New Roman" w:eastAsia="Times New Roman" w:hAnsi="Times New Roman" w:cs="Times New Roman"/>
          <w:color w:val="000000"/>
          <w:sz w:val="28"/>
          <w:szCs w:val="28"/>
          <w:lang w:val="en-IN" w:eastAsia="en-IN"/>
        </w:rPr>
      </w:pPr>
    </w:p>
    <w:p w:rsidR="001B322D" w:rsidRPr="00C25290" w:rsidRDefault="001B322D" w:rsidP="00C25290">
      <w:pPr>
        <w:pStyle w:val="Heading1"/>
        <w:spacing w:before="0" w:beforeAutospacing="0" w:after="0" w:afterAutospacing="0" w:line="451" w:lineRule="auto"/>
        <w:rPr>
          <w:b w:val="0"/>
          <w:sz w:val="28"/>
          <w:szCs w:val="28"/>
        </w:rPr>
      </w:pPr>
    </w:p>
    <w:p w:rsidR="00E81004" w:rsidRDefault="00E81004">
      <w:pPr>
        <w:widowControl w:val="0"/>
        <w:autoSpaceDE w:val="0"/>
        <w:autoSpaceDN w:val="0"/>
        <w:adjustRightInd w:val="0"/>
        <w:spacing w:after="0" w:line="263"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DA09D0" w:rsidRPr="00C57995" w:rsidRDefault="0096023C" w:rsidP="00C57995">
      <w:pPr>
        <w:pStyle w:val="Heading1"/>
        <w:shd w:val="clear" w:color="auto" w:fill="FFFFFF"/>
        <w:spacing w:line="451" w:lineRule="auto"/>
        <w:ind w:right="482"/>
        <w:rPr>
          <w:b w:val="0"/>
          <w:color w:val="000000"/>
          <w:sz w:val="28"/>
          <w:szCs w:val="28"/>
        </w:rPr>
      </w:pPr>
      <w:r w:rsidRPr="00C57995">
        <w:rPr>
          <w:b w:val="0"/>
          <w:color w:val="000000"/>
          <w:sz w:val="28"/>
          <w:szCs w:val="28"/>
        </w:rPr>
        <w:t xml:space="preserve">Kurinchi Selvan Gurusamy et al </w:t>
      </w:r>
      <w:r w:rsidR="00B84E3B">
        <w:rPr>
          <w:b w:val="0"/>
          <w:color w:val="000000"/>
          <w:sz w:val="28"/>
          <w:szCs w:val="28"/>
          <w:vertAlign w:val="superscript"/>
        </w:rPr>
        <w:t xml:space="preserve">86 </w:t>
      </w:r>
      <w:r w:rsidRPr="00C57995">
        <w:rPr>
          <w:b w:val="0"/>
          <w:color w:val="000000"/>
          <w:sz w:val="28"/>
          <w:szCs w:val="28"/>
        </w:rPr>
        <w:t xml:space="preserve">perfomed a comparative study between </w:t>
      </w:r>
      <w:r w:rsidR="00DA09D0" w:rsidRPr="00C57995">
        <w:rPr>
          <w:b w:val="0"/>
          <w:color w:val="000000"/>
          <w:sz w:val="28"/>
          <w:szCs w:val="28"/>
        </w:rPr>
        <w:t>Low pressure versus standard pressure pneumoperitoneum in laparoscopic cholecystectomy</w:t>
      </w:r>
      <w:r w:rsidR="00C57995" w:rsidRPr="00C57995">
        <w:rPr>
          <w:b w:val="0"/>
          <w:color w:val="000000"/>
          <w:sz w:val="28"/>
          <w:szCs w:val="28"/>
        </w:rPr>
        <w:t>.</w:t>
      </w:r>
      <w:r w:rsidR="00DA09D0" w:rsidRPr="00C57995">
        <w:rPr>
          <w:b w:val="0"/>
          <w:color w:val="000000"/>
          <w:sz w:val="28"/>
          <w:szCs w:val="28"/>
        </w:rPr>
        <w:t xml:space="preserve">A total of 1092 participants randomly assigned to the low pressure group (509 participants) and the standard pressure group (583 participants) in 21 trials provided information for this review on one or more outcomes. Three additional trials comparing low pressure pneumoperitoneum with standard pressure pneumoperitoneum (including 179 participants) provided no information for this review. Most of the trials included low anaesthetic risk participants undergoing elective laparoscopic cholecystectomy. One trial including 140 participants was at low risk of bias. The remaining 20 trials were at high risk of bias. The overall quality of evidence was low or very low. No mortality was reported in either the low pressure group (0/199; 0%) or the standard pressure group (0/235; 0%) in eight trials that reported mortality. One participant experienced the outcome of serious adverse events (low pressure group 1/179, 0.6%; standard pressure group 0/215, 0%; seven trials; 394 participants; RR 3.00; 95% CI 0.14 to 65.90; very low quality evidence). Quality of life, return to normal activity, and return to work were not reported in any of the trials. The difference between groups in the conversion to open cholecystectomy was imprecise (low pressure group 2/269, adjusted proportion 0.8%; standard </w:t>
      </w:r>
      <w:r w:rsidR="00DA09D0" w:rsidRPr="00C57995">
        <w:rPr>
          <w:b w:val="0"/>
          <w:color w:val="000000"/>
          <w:sz w:val="28"/>
          <w:szCs w:val="28"/>
        </w:rPr>
        <w:lastRenderedPageBreak/>
        <w:t>pressure group 2/287, 0.7%; 10 trials; 556 participants; RR 1.18; 95% CI 0.29 to 4.72; very low quality evidence) and was compatible with an increase, a decrease, or no difference in the proportion of conversion to open cholecystectomy due to low pressure pneumoperitoneum. No difference in the length of hospital stay was reported between the groups (five trials; 415 participants; MD -0.30 days; 95% CI -0.63 to 0.02; low quality evidence). Operating time was about two minutes longer in the low pressure group than in the standard pressure group (19 trials; 990 participants; MD 1.51 minutes; 95% CI 0.07 to 2.94; very low quality evidence).Laparoscopic cholecystectomy can be completed successfully using low pressure in approximately 90% of people undergoing laparoscopic cholecystectomy. However, no evidence is currently available to support the use of low pressure pneumoperitoneum in low anaesthetic risk patients undergoing elective laparoscopic cholecystectomy. The safety of low pressure pneumoperitoneum has to be established. Further well-designed trials are necessary, particularly in people with cardiopulmonary disorders who undergo laparoscopic cholecystectomy.</w:t>
      </w:r>
    </w:p>
    <w:p w:rsidR="00792D20" w:rsidRDefault="00792D20" w:rsidP="00DA09D0">
      <w:pPr>
        <w:pStyle w:val="NormalWeb"/>
        <w:shd w:val="clear" w:color="auto" w:fill="FFFFFF"/>
        <w:rPr>
          <w:rFonts w:ascii="Arial" w:hAnsi="Arial" w:cs="Arial"/>
          <w:color w:val="000000"/>
          <w:sz w:val="18"/>
          <w:szCs w:val="18"/>
        </w:rPr>
      </w:pPr>
    </w:p>
    <w:p w:rsidR="00792D20" w:rsidRPr="00C57995" w:rsidRDefault="00792D20" w:rsidP="00C57995">
      <w:pPr>
        <w:pStyle w:val="para"/>
        <w:spacing w:line="451" w:lineRule="auto"/>
        <w:rPr>
          <w:sz w:val="28"/>
          <w:szCs w:val="28"/>
        </w:rPr>
      </w:pPr>
      <w:r w:rsidRPr="00C57995">
        <w:rPr>
          <w:sz w:val="28"/>
          <w:szCs w:val="28"/>
        </w:rPr>
        <w:t>D.  Davides</w:t>
      </w:r>
      <w:r w:rsidR="00C57995" w:rsidRPr="00C57995">
        <w:rPr>
          <w:sz w:val="28"/>
          <w:szCs w:val="28"/>
        </w:rPr>
        <w:t xml:space="preserve"> et al</w:t>
      </w:r>
      <w:r w:rsidRPr="00C57995">
        <w:rPr>
          <w:sz w:val="28"/>
          <w:szCs w:val="28"/>
        </w:rPr>
        <w:t xml:space="preserve"> </w:t>
      </w:r>
      <w:r w:rsidR="00B84E3B">
        <w:rPr>
          <w:sz w:val="28"/>
          <w:szCs w:val="28"/>
          <w:vertAlign w:val="superscript"/>
        </w:rPr>
        <w:t>87</w:t>
      </w:r>
      <w:r w:rsidRPr="00C57995">
        <w:rPr>
          <w:sz w:val="28"/>
          <w:szCs w:val="28"/>
        </w:rPr>
        <w:t xml:space="preserve"> were collected</w:t>
      </w:r>
      <w:r w:rsidR="00C57995" w:rsidRPr="00C57995">
        <w:rPr>
          <w:sz w:val="28"/>
          <w:szCs w:val="28"/>
        </w:rPr>
        <w:t xml:space="preserve"> data</w:t>
      </w:r>
      <w:r w:rsidRPr="00C57995">
        <w:rPr>
          <w:sz w:val="28"/>
          <w:szCs w:val="28"/>
        </w:rPr>
        <w:t xml:space="preserve"> prospectively from a consecutive series of patients who had undergone an elective laparoscopic cholecystectomy (LC) by the same surgeon, during the years 1993–94 (group 1, 77 patients) and 1996 (group 2, 50 patients). The groups were similar with respect to age, sex, body mass index (BMI), American Society of Anesthesiologists (ASA) grade, existence of abdominal scars due to previous surgery, and severity of </w:t>
      </w:r>
      <w:r w:rsidRPr="00C57995">
        <w:rPr>
          <w:sz w:val="28"/>
          <w:szCs w:val="28"/>
        </w:rPr>
        <w:lastRenderedPageBreak/>
        <w:t>gallbladder disease. Patients underwent LC with a mean intraabdominal pressure of 10.56 mmHg in group 1 and 7 mmHg in group 2, respectively.The mean operative time was 75 min and 78 min in groups 1 and 2, respectively (NS). Insertion of an additional cannula was required more frequently (24% versus 14%; NS) in group 2. There were no conversions in either group. The morbidity rate and the postoperative hospital stay were similar for both groups.</w:t>
      </w:r>
      <w:r w:rsidR="00C57995" w:rsidRPr="00C57995">
        <w:rPr>
          <w:sz w:val="28"/>
          <w:szCs w:val="28"/>
        </w:rPr>
        <w:t xml:space="preserve">Conclusion was </w:t>
      </w:r>
      <w:r w:rsidRPr="00C57995">
        <w:rPr>
          <w:sz w:val="28"/>
          <w:szCs w:val="28"/>
        </w:rPr>
        <w:t>LC can be performed routinely at low intraabdominal pressure, which may contribute to the safety and comfort of the procedure.</w:t>
      </w:r>
    </w:p>
    <w:p w:rsidR="00792D20" w:rsidRPr="00792D20" w:rsidRDefault="00792D20" w:rsidP="00792D20">
      <w:pPr>
        <w:pStyle w:val="para"/>
      </w:pPr>
    </w:p>
    <w:p w:rsidR="00792D20" w:rsidRPr="00C57995" w:rsidRDefault="00C57995" w:rsidP="00C57995">
      <w:pPr>
        <w:pStyle w:val="Heading2"/>
        <w:spacing w:line="451" w:lineRule="auto"/>
        <w:rPr>
          <w:rFonts w:ascii="Times New Roman" w:hAnsi="Times New Roman" w:cs="Times New Roman"/>
          <w:b w:val="0"/>
          <w:color w:val="000000"/>
          <w:sz w:val="28"/>
          <w:szCs w:val="28"/>
        </w:rPr>
      </w:pPr>
      <w:r w:rsidRPr="00C57995">
        <w:rPr>
          <w:rFonts w:ascii="Times New Roman" w:hAnsi="Times New Roman" w:cs="Times New Roman"/>
          <w:b w:val="0"/>
          <w:bCs w:val="0"/>
          <w:color w:val="000000"/>
          <w:sz w:val="28"/>
          <w:szCs w:val="28"/>
        </w:rPr>
        <w:t xml:space="preserve">Perrakis et al </w:t>
      </w:r>
      <w:r w:rsidR="00B84E3B">
        <w:rPr>
          <w:rFonts w:ascii="Times New Roman" w:hAnsi="Times New Roman" w:cs="Times New Roman"/>
          <w:b w:val="0"/>
          <w:bCs w:val="0"/>
          <w:color w:val="000000"/>
          <w:sz w:val="28"/>
          <w:szCs w:val="28"/>
          <w:vertAlign w:val="superscript"/>
        </w:rPr>
        <w:t>88</w:t>
      </w:r>
      <w:r w:rsidRPr="00C57995">
        <w:rPr>
          <w:rFonts w:ascii="Times New Roman" w:hAnsi="Times New Roman" w:cs="Times New Roman"/>
          <w:b w:val="0"/>
          <w:bCs w:val="0"/>
          <w:color w:val="000000"/>
          <w:sz w:val="28"/>
          <w:szCs w:val="28"/>
        </w:rPr>
        <w:t xml:space="preserve">conducted a </w:t>
      </w:r>
      <w:r w:rsidR="00792D20" w:rsidRPr="00C57995">
        <w:rPr>
          <w:rFonts w:ascii="Times New Roman" w:hAnsi="Times New Roman" w:cs="Times New Roman"/>
          <w:b w:val="0"/>
          <w:color w:val="000000"/>
          <w:sz w:val="28"/>
          <w:szCs w:val="28"/>
        </w:rPr>
        <w:t>Randomized Comparison Between Different Insufflation Pressures for Laparoscopic Cholecystectomy</w:t>
      </w:r>
      <w:r w:rsidRPr="00C57995">
        <w:rPr>
          <w:rFonts w:ascii="Times New Roman" w:hAnsi="Times New Roman" w:cs="Times New Roman"/>
          <w:b w:val="0"/>
          <w:color w:val="000000"/>
          <w:sz w:val="28"/>
          <w:szCs w:val="28"/>
        </w:rPr>
        <w:t>.</w:t>
      </w:r>
    </w:p>
    <w:p w:rsidR="00792D20" w:rsidRPr="00C57995" w:rsidRDefault="00792D20" w:rsidP="00C57995">
      <w:pPr>
        <w:spacing w:before="122" w:after="122" w:line="451" w:lineRule="auto"/>
        <w:outlineLvl w:val="3"/>
        <w:rPr>
          <w:rFonts w:ascii="Times New Roman" w:hAnsi="Times New Roman" w:cs="Times New Roman"/>
          <w:bCs/>
          <w:color w:val="000000"/>
          <w:sz w:val="28"/>
          <w:szCs w:val="28"/>
        </w:rPr>
      </w:pPr>
      <w:r w:rsidRPr="00C57995">
        <w:rPr>
          <w:rFonts w:ascii="Times New Roman" w:hAnsi="Times New Roman" w:cs="Times New Roman"/>
          <w:color w:val="000000"/>
          <w:sz w:val="28"/>
          <w:szCs w:val="28"/>
        </w:rPr>
        <w:t xml:space="preserve">Laparoscopy using carbon dioxide insufflation induces adverse effects in both the cardiovascular and the respiratory function. The use of low pressure pneumoperitoneum has been shown to reduce adverse hemodynamic effects. However, its effect on tissue trauma and postoperative pain and recovery remains controversial. The aim of this study was to compare tissue trauma, postoperative pain, and recovery in two groups of patients undergoing laparoscopic cholecystectomy, one at insufflation pressure of 8 (LC8) and the other at 15 mm Hg (LC15). Forty patients were randomized, 20 in each group. The characteristics of the patients were similar in the two groups. The procedure was completed in all patients in the LC15 group, but in 2 patients in the LC8 group the pressure was increased to 15 mm Hg to complete the operation. There were no significant differences in postoperative pain scores, analgesic consumption, and the incidence of nausea, vomiting, and shoulder pain between </w:t>
      </w:r>
      <w:r w:rsidRPr="00C57995">
        <w:rPr>
          <w:rFonts w:ascii="Times New Roman" w:hAnsi="Times New Roman" w:cs="Times New Roman"/>
          <w:color w:val="000000"/>
          <w:sz w:val="28"/>
          <w:szCs w:val="28"/>
        </w:rPr>
        <w:lastRenderedPageBreak/>
        <w:t>the two groups. C-reactive protein concentrations and white blood cell count rose significantly after surgery, but the increase was similar in the two groups. The median duration of surgery was similar, 23 minutes (range 15–65) in the LC8 group and 25 minutes (range 15–80) in the LC15 group. Using our technique of laparoscopic cholecystectomy, there were no advantages to tissue damage, postoperative pain, and recovery when a low pressure pneumoperitoneum was used.</w:t>
      </w:r>
      <w:r w:rsidRPr="00C57995">
        <w:rPr>
          <w:rFonts w:ascii="Times New Roman" w:hAnsi="Times New Roman" w:cs="Times New Roman"/>
          <w:bCs/>
          <w:color w:val="000000"/>
          <w:sz w:val="28"/>
          <w:szCs w:val="28"/>
        </w:rPr>
        <w:t xml:space="preserve"> </w:t>
      </w:r>
    </w:p>
    <w:p w:rsidR="00B06390" w:rsidRPr="00B06390" w:rsidRDefault="00B06390" w:rsidP="00B06390">
      <w:pPr>
        <w:spacing w:before="300" w:after="150" w:line="451" w:lineRule="auto"/>
        <w:textAlignment w:val="top"/>
        <w:outlineLvl w:val="1"/>
        <w:rPr>
          <w:rFonts w:ascii="Times New Roman" w:eastAsia="Times New Roman" w:hAnsi="Times New Roman" w:cs="Times New Roman"/>
          <w:color w:val="2D2C2C"/>
          <w:kern w:val="36"/>
          <w:sz w:val="28"/>
          <w:szCs w:val="28"/>
          <w:lang w:eastAsia="en-IN"/>
        </w:rPr>
      </w:pPr>
      <w:r w:rsidRPr="00B06390">
        <w:rPr>
          <w:rFonts w:ascii="Times New Roman" w:eastAsia="Times New Roman" w:hAnsi="Times New Roman" w:cs="Times New Roman"/>
          <w:color w:val="2D2C2C"/>
          <w:sz w:val="28"/>
          <w:szCs w:val="28"/>
          <w:lang w:eastAsia="en-IN"/>
        </w:rPr>
        <w:t>Sarli</w:t>
      </w:r>
      <w:r w:rsidRPr="00B06390">
        <w:rPr>
          <w:rFonts w:ascii="Times New Roman" w:eastAsia="Times New Roman" w:hAnsi="Times New Roman" w:cs="Times New Roman"/>
          <w:color w:val="2D2C2C"/>
          <w:kern w:val="36"/>
          <w:sz w:val="28"/>
          <w:szCs w:val="28"/>
          <w:lang w:eastAsia="en-IN"/>
        </w:rPr>
        <w:t xml:space="preserve">  et al</w:t>
      </w:r>
      <w:r w:rsidR="00AF49CC">
        <w:rPr>
          <w:rFonts w:ascii="Times New Roman" w:eastAsia="Times New Roman" w:hAnsi="Times New Roman" w:cs="Times New Roman"/>
          <w:color w:val="2D2C2C"/>
          <w:kern w:val="36"/>
          <w:sz w:val="28"/>
          <w:szCs w:val="28"/>
          <w:vertAlign w:val="superscript"/>
          <w:lang w:eastAsia="en-IN"/>
        </w:rPr>
        <w:t>89</w:t>
      </w:r>
      <w:r w:rsidRPr="00B06390">
        <w:rPr>
          <w:rFonts w:ascii="Times New Roman" w:eastAsia="Times New Roman" w:hAnsi="Times New Roman" w:cs="Times New Roman"/>
          <w:color w:val="2D2C2C"/>
          <w:kern w:val="36"/>
          <w:sz w:val="28"/>
          <w:szCs w:val="28"/>
          <w:lang w:eastAsia="en-IN"/>
        </w:rPr>
        <w:t xml:space="preserve"> conducted prospective randomized trial of low-pressure pneumoperitoneum for reduction of shoulder-tip pain following laparoscopy </w:t>
      </w:r>
    </w:p>
    <w:p w:rsidR="00B06390" w:rsidRPr="00B06390" w:rsidRDefault="00B06390" w:rsidP="00B06390">
      <w:pPr>
        <w:spacing w:after="150" w:line="451" w:lineRule="auto"/>
        <w:rPr>
          <w:rFonts w:ascii="Times New Roman" w:eastAsia="Times New Roman" w:hAnsi="Times New Roman" w:cs="Times New Roman"/>
          <w:color w:val="2D2C2C"/>
          <w:sz w:val="28"/>
          <w:szCs w:val="28"/>
          <w:lang w:eastAsia="en-IN"/>
        </w:rPr>
      </w:pPr>
      <w:r w:rsidRPr="00B06390">
        <w:rPr>
          <w:rFonts w:ascii="Times New Roman" w:eastAsia="Times New Roman" w:hAnsi="Times New Roman" w:cs="Times New Roman"/>
          <w:b/>
          <w:bCs/>
          <w:color w:val="2D2C2C"/>
          <w:sz w:val="28"/>
          <w:szCs w:val="28"/>
          <w:lang w:eastAsia="en-IN"/>
        </w:rPr>
        <w:t xml:space="preserve"> </w:t>
      </w:r>
      <w:r w:rsidRPr="00B06390">
        <w:rPr>
          <w:rFonts w:ascii="Times New Roman" w:hAnsi="Times New Roman" w:cs="Times New Roman"/>
          <w:color w:val="2D2C2C"/>
          <w:sz w:val="28"/>
          <w:szCs w:val="28"/>
        </w:rPr>
        <w:t>Ninety consecutive patients undergoing laparoscopic cholecystectomy were randomized prospectively into low-pressure (group A) and normal-pressure (group B) laparoscopic cholecystectomy groups. Patients in group A (</w:t>
      </w:r>
      <w:r w:rsidRPr="00B06390">
        <w:rPr>
          <w:rFonts w:ascii="Times New Roman" w:hAnsi="Times New Roman" w:cs="Times New Roman"/>
          <w:i/>
          <w:iCs/>
          <w:color w:val="2D2C2C"/>
          <w:sz w:val="28"/>
          <w:szCs w:val="28"/>
        </w:rPr>
        <w:t>n</w:t>
      </w:r>
      <w:r w:rsidRPr="00B06390">
        <w:rPr>
          <w:rFonts w:ascii="Times New Roman" w:hAnsi="Times New Roman" w:cs="Times New Roman"/>
          <w:color w:val="2D2C2C"/>
          <w:sz w:val="28"/>
          <w:szCs w:val="28"/>
        </w:rPr>
        <w:t xml:space="preserve"> = 46) underwent laparoscopic cholecystectomy with 9 mmHg carbon dioxide pneumoperitoneum during most of the operation, and those in group B (</w:t>
      </w:r>
      <w:r w:rsidRPr="00B06390">
        <w:rPr>
          <w:rFonts w:ascii="Times New Roman" w:hAnsi="Times New Roman" w:cs="Times New Roman"/>
          <w:i/>
          <w:iCs/>
          <w:color w:val="2D2C2C"/>
          <w:sz w:val="28"/>
          <w:szCs w:val="28"/>
        </w:rPr>
        <w:t>n</w:t>
      </w:r>
      <w:r w:rsidRPr="00B06390">
        <w:rPr>
          <w:rFonts w:ascii="Times New Roman" w:hAnsi="Times New Roman" w:cs="Times New Roman"/>
          <w:color w:val="2D2C2C"/>
          <w:sz w:val="28"/>
          <w:szCs w:val="28"/>
        </w:rPr>
        <w:t xml:space="preserve"> = 44) had laparoscopic cholecystectomy with 13 mmHg pneumoperitoneum. Shoulder-tip pain was recorded on a visual analogue pain scale 1, 3, 6, 12, 24 and 48 h after operation.Results The low-pressure pneumoperitoneum did not increase the duration of surgery. There were no significant intraoperative or postoperative complications in either group. Fourteen patients (32 per cent) in group B and five (11 per cent) in group A complained of shoulder pain (</w:t>
      </w:r>
      <w:r w:rsidRPr="00B06390">
        <w:rPr>
          <w:rFonts w:ascii="Times New Roman" w:hAnsi="Times New Roman" w:cs="Times New Roman"/>
          <w:i/>
          <w:iCs/>
          <w:color w:val="2D2C2C"/>
          <w:sz w:val="28"/>
          <w:szCs w:val="28"/>
        </w:rPr>
        <w:t>P</w:t>
      </w:r>
      <w:r w:rsidRPr="00B06390">
        <w:rPr>
          <w:rFonts w:ascii="Times New Roman" w:hAnsi="Times New Roman" w:cs="Times New Roman"/>
          <w:color w:val="2D2C2C"/>
          <w:sz w:val="28"/>
          <w:szCs w:val="28"/>
        </w:rPr>
        <w:t xml:space="preserve"> &lt; 0·05). Mean shoulder-tip pain scores at 12 and 24 h and postoperative analgesia requirements were also significantly lower in the low-pressure laparoscopic cholecystectomy group (</w:t>
      </w:r>
      <w:r w:rsidRPr="00B06390">
        <w:rPr>
          <w:rFonts w:ascii="Times New Roman" w:hAnsi="Times New Roman" w:cs="Times New Roman"/>
          <w:i/>
          <w:iCs/>
          <w:color w:val="2D2C2C"/>
          <w:sz w:val="28"/>
          <w:szCs w:val="28"/>
        </w:rPr>
        <w:t>P</w:t>
      </w:r>
      <w:r w:rsidRPr="00B06390">
        <w:rPr>
          <w:rFonts w:ascii="Times New Roman" w:hAnsi="Times New Roman" w:cs="Times New Roman"/>
          <w:color w:val="2D2C2C"/>
          <w:sz w:val="28"/>
          <w:szCs w:val="28"/>
        </w:rPr>
        <w:t xml:space="preserve"> &lt; 0·001).A carbon dioxide pneumoperitoneum pressure lower than that usually utilized to perform laparoscopic surgery </w:t>
      </w:r>
      <w:r w:rsidRPr="00B06390">
        <w:rPr>
          <w:rFonts w:ascii="Times New Roman" w:hAnsi="Times New Roman" w:cs="Times New Roman"/>
          <w:color w:val="2D2C2C"/>
          <w:sz w:val="28"/>
          <w:szCs w:val="28"/>
        </w:rPr>
        <w:lastRenderedPageBreak/>
        <w:t>reduces both the frequency and intensity of shoulder-tip pain following laparoscopic cholecystectomy.</w:t>
      </w:r>
    </w:p>
    <w:p w:rsidR="00792D20" w:rsidRPr="00B06390" w:rsidRDefault="00792D20" w:rsidP="00DA09D0">
      <w:pPr>
        <w:pStyle w:val="NormalWeb"/>
        <w:shd w:val="clear" w:color="auto" w:fill="FFFFFF"/>
        <w:rPr>
          <w:color w:val="000000"/>
          <w:sz w:val="28"/>
          <w:szCs w:val="28"/>
        </w:rPr>
      </w:pPr>
    </w:p>
    <w:p w:rsidR="00DA09D0" w:rsidRDefault="00DA09D0" w:rsidP="00DA09D0">
      <w:pPr>
        <w:shd w:val="clear" w:color="auto" w:fill="FFFFFF"/>
        <w:spacing w:before="100" w:beforeAutospacing="1" w:after="100" w:afterAutospacing="1" w:line="360" w:lineRule="atLeast"/>
        <w:ind w:right="68"/>
        <w:rPr>
          <w:rFonts w:ascii="Arial" w:hAnsi="Arial" w:cs="Arial"/>
          <w:color w:val="000000"/>
          <w:sz w:val="18"/>
          <w:szCs w:val="18"/>
        </w:rPr>
      </w:pPr>
    </w:p>
    <w:p w:rsidR="00DA09D0" w:rsidRDefault="00DA09D0">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75"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8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6"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bookmarkStart w:id="65" w:name="page225"/>
      <w:bookmarkEnd w:id="65"/>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16"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Algerian" w:hAnsi="Algerian" w:cs="Algerian"/>
          <w:color w:val="0D0D0D"/>
          <w:sz w:val="71"/>
          <w:szCs w:val="71"/>
        </w:rPr>
        <w:t>RESULTS AND ANALYSIS</w:t>
      </w: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600" w:bottom="705" w:left="2180" w:header="720" w:footer="720" w:gutter="0"/>
          <w:cols w:space="720" w:equalWidth="0">
            <w:col w:w="8120"/>
          </w:cols>
          <w:noEndnote/>
        </w:sect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48"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98</w:t>
      </w: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type w:val="continuous"/>
          <w:pgSz w:w="11906" w:h="16838"/>
          <w:pgMar w:top="1440" w:right="5520" w:bottom="705" w:left="6100" w:header="720" w:footer="720" w:gutter="0"/>
          <w:cols w:space="720" w:equalWidth="0">
            <w:col w:w="280"/>
          </w:cols>
          <w:noEndnote/>
        </w:sect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bookmarkStart w:id="66" w:name="page227"/>
      <w:bookmarkEnd w:id="66"/>
      <w:r>
        <w:rPr>
          <w:rFonts w:ascii="Times New Roman" w:hAnsi="Times New Roman" w:cs="Times New Roman"/>
          <w:b/>
          <w:bCs/>
          <w:color w:val="0D0D0D"/>
          <w:sz w:val="28"/>
          <w:szCs w:val="28"/>
        </w:rPr>
        <w:lastRenderedPageBreak/>
        <w:t>RESULTS AND ANALYSIS</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85"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76" w:lineRule="auto"/>
        <w:jc w:val="both"/>
        <w:rPr>
          <w:rFonts w:ascii="Times New Roman" w:hAnsi="Times New Roman" w:cs="Times New Roman"/>
          <w:sz w:val="24"/>
          <w:szCs w:val="24"/>
        </w:rPr>
      </w:pPr>
      <w:r>
        <w:rPr>
          <w:rFonts w:ascii="Times New Roman" w:hAnsi="Times New Roman" w:cs="Times New Roman"/>
          <w:color w:val="0D0D0D"/>
          <w:sz w:val="28"/>
          <w:szCs w:val="28"/>
        </w:rPr>
        <w:t>This is a comparative prospective</w:t>
      </w:r>
      <w:r w:rsidR="00387E54">
        <w:rPr>
          <w:rFonts w:ascii="Times New Roman" w:hAnsi="Times New Roman" w:cs="Times New Roman"/>
          <w:color w:val="0D0D0D"/>
          <w:sz w:val="28"/>
          <w:szCs w:val="28"/>
        </w:rPr>
        <w:t xml:space="preserve"> single centred study , total 52</w:t>
      </w:r>
      <w:r>
        <w:rPr>
          <w:rFonts w:ascii="Times New Roman" w:hAnsi="Times New Roman" w:cs="Times New Roman"/>
          <w:color w:val="0D0D0D"/>
          <w:sz w:val="28"/>
          <w:szCs w:val="28"/>
        </w:rPr>
        <w:t xml:space="preserve"> patients selected randomly who were admitted for cholecyst</w:t>
      </w:r>
      <w:r w:rsidR="00387E54">
        <w:rPr>
          <w:rFonts w:ascii="Times New Roman" w:hAnsi="Times New Roman" w:cs="Times New Roman"/>
          <w:color w:val="0D0D0D"/>
          <w:sz w:val="28"/>
          <w:szCs w:val="28"/>
        </w:rPr>
        <w:t xml:space="preserve">ectomy among them 26 cases are SPLC and 26 cases for </w:t>
      </w:r>
      <w:r>
        <w:rPr>
          <w:rFonts w:ascii="Times New Roman" w:hAnsi="Times New Roman" w:cs="Times New Roman"/>
          <w:color w:val="0D0D0D"/>
          <w:sz w:val="28"/>
          <w:szCs w:val="28"/>
        </w:rPr>
        <w:t>L</w:t>
      </w:r>
      <w:r w:rsidR="00387E54">
        <w:rPr>
          <w:rFonts w:ascii="Times New Roman" w:hAnsi="Times New Roman" w:cs="Times New Roman"/>
          <w:color w:val="0D0D0D"/>
          <w:sz w:val="28"/>
          <w:szCs w:val="28"/>
        </w:rPr>
        <w:t>P</w:t>
      </w:r>
      <w:r>
        <w:rPr>
          <w:rFonts w:ascii="Times New Roman" w:hAnsi="Times New Roman" w:cs="Times New Roman"/>
          <w:color w:val="0D0D0D"/>
          <w:sz w:val="28"/>
          <w:szCs w:val="28"/>
        </w:rPr>
        <w:t>LC. The data were collected in respective to the age, sex, associated co-morbidity, operating time, intra operative findings, intra operative difficulties, intra operative parameters ( pulse, MAP, ET CO2, oxygen saturation in percentage) all these intra operative parameters were taken just before incision, 30 minutes intra operatively and before reversal, post operative nausea vomiting and shivering after 2 hrs, post operative pulse, MAP, oxygen saturation in percentage were taken. The pain score taken by visual analogue scale (VAS) scoring which was taken on 6hrs, 12 hrs, and 24 hrs post operatively. Data regarding the post operative complication –shoulder pain and wound infection taken, finally the post operative hospital stay and the return to the normal activity parameters collected.All these data were analysed in the IBM SPSS 20 statistics data editor and the following results found-</w:t>
      </w:r>
    </w:p>
    <w:p w:rsidR="00E81004" w:rsidRDefault="00E81004">
      <w:pPr>
        <w:widowControl w:val="0"/>
        <w:autoSpaceDE w:val="0"/>
        <w:autoSpaceDN w:val="0"/>
        <w:adjustRightInd w:val="0"/>
        <w:spacing w:after="0" w:line="214" w:lineRule="exact"/>
        <w:rPr>
          <w:rFonts w:ascii="Times New Roman" w:hAnsi="Times New Roman" w:cs="Times New Roman"/>
          <w:sz w:val="24"/>
          <w:szCs w:val="24"/>
        </w:rPr>
      </w:pPr>
    </w:p>
    <w:p w:rsidR="00E81004" w:rsidRDefault="000C62B2" w:rsidP="00657873">
      <w:pPr>
        <w:widowControl w:val="0"/>
        <w:numPr>
          <w:ilvl w:val="0"/>
          <w:numId w:val="15"/>
        </w:numPr>
        <w:overflowPunct w:val="0"/>
        <w:autoSpaceDE w:val="0"/>
        <w:autoSpaceDN w:val="0"/>
        <w:adjustRightInd w:val="0"/>
        <w:spacing w:after="0" w:line="239" w:lineRule="auto"/>
        <w:ind w:hanging="352"/>
        <w:jc w:val="both"/>
        <w:rPr>
          <w:rFonts w:ascii="Times New Roman" w:hAnsi="Times New Roman" w:cs="Times New Roman"/>
          <w:b/>
          <w:bCs/>
          <w:color w:val="0D0D0D"/>
          <w:sz w:val="28"/>
          <w:szCs w:val="28"/>
        </w:rPr>
      </w:pPr>
      <w:r>
        <w:rPr>
          <w:rFonts w:ascii="Times New Roman" w:hAnsi="Times New Roman" w:cs="Times New Roman"/>
          <w:b/>
          <w:bCs/>
          <w:color w:val="0D0D0D"/>
          <w:sz w:val="28"/>
          <w:szCs w:val="28"/>
        </w:rPr>
        <w:t xml:space="preserve">Demographic parameters </w:t>
      </w:r>
    </w:p>
    <w:p w:rsidR="00E81004" w:rsidRDefault="00E81004">
      <w:pPr>
        <w:widowControl w:val="0"/>
        <w:autoSpaceDE w:val="0"/>
        <w:autoSpaceDN w:val="0"/>
        <w:adjustRightInd w:val="0"/>
        <w:spacing w:after="0" w:line="200" w:lineRule="exact"/>
        <w:rPr>
          <w:rFonts w:ascii="Times New Roman" w:hAnsi="Times New Roman" w:cs="Times New Roman"/>
          <w:b/>
          <w:bCs/>
          <w:color w:val="0D0D0D"/>
          <w:sz w:val="28"/>
          <w:szCs w:val="28"/>
        </w:rPr>
      </w:pPr>
    </w:p>
    <w:p w:rsidR="00E81004" w:rsidRDefault="00E81004">
      <w:pPr>
        <w:widowControl w:val="0"/>
        <w:autoSpaceDE w:val="0"/>
        <w:autoSpaceDN w:val="0"/>
        <w:adjustRightInd w:val="0"/>
        <w:spacing w:after="0" w:line="200" w:lineRule="exact"/>
        <w:rPr>
          <w:rFonts w:ascii="Times New Roman" w:hAnsi="Times New Roman" w:cs="Times New Roman"/>
          <w:b/>
          <w:bCs/>
          <w:color w:val="0D0D0D"/>
          <w:sz w:val="28"/>
          <w:szCs w:val="28"/>
        </w:rPr>
      </w:pPr>
    </w:p>
    <w:p w:rsidR="00E81004" w:rsidRDefault="00E81004">
      <w:pPr>
        <w:widowControl w:val="0"/>
        <w:autoSpaceDE w:val="0"/>
        <w:autoSpaceDN w:val="0"/>
        <w:adjustRightInd w:val="0"/>
        <w:spacing w:after="0" w:line="200" w:lineRule="exact"/>
        <w:rPr>
          <w:rFonts w:ascii="Times New Roman" w:hAnsi="Times New Roman" w:cs="Times New Roman"/>
          <w:b/>
          <w:bCs/>
          <w:color w:val="0D0D0D"/>
          <w:sz w:val="28"/>
          <w:szCs w:val="28"/>
        </w:rPr>
      </w:pPr>
    </w:p>
    <w:p w:rsidR="00E81004" w:rsidRDefault="00E81004">
      <w:pPr>
        <w:widowControl w:val="0"/>
        <w:autoSpaceDE w:val="0"/>
        <w:autoSpaceDN w:val="0"/>
        <w:adjustRightInd w:val="0"/>
        <w:spacing w:after="0" w:line="363" w:lineRule="exact"/>
        <w:rPr>
          <w:rFonts w:ascii="Times New Roman" w:hAnsi="Times New Roman" w:cs="Times New Roman"/>
          <w:b/>
          <w:bCs/>
          <w:color w:val="0D0D0D"/>
          <w:sz w:val="28"/>
          <w:szCs w:val="28"/>
        </w:rPr>
      </w:pPr>
    </w:p>
    <w:p w:rsidR="00E81004" w:rsidRDefault="00CB6A49" w:rsidP="00657873">
      <w:pPr>
        <w:widowControl w:val="0"/>
        <w:numPr>
          <w:ilvl w:val="1"/>
          <w:numId w:val="15"/>
        </w:numPr>
        <w:tabs>
          <w:tab w:val="clear" w:pos="1440"/>
          <w:tab w:val="num" w:pos="940"/>
        </w:tabs>
        <w:overflowPunct w:val="0"/>
        <w:autoSpaceDE w:val="0"/>
        <w:autoSpaceDN w:val="0"/>
        <w:adjustRightInd w:val="0"/>
        <w:spacing w:after="0" w:line="239" w:lineRule="auto"/>
        <w:ind w:left="940" w:hanging="364"/>
        <w:jc w:val="both"/>
        <w:rPr>
          <w:rFonts w:ascii="Times New Roman" w:hAnsi="Times New Roman" w:cs="Times New Roman"/>
          <w:color w:val="0D0D0D"/>
          <w:sz w:val="28"/>
          <w:szCs w:val="28"/>
        </w:rPr>
      </w:pPr>
      <w:r>
        <w:rPr>
          <w:rFonts w:ascii="Times New Roman" w:hAnsi="Times New Roman" w:cs="Times New Roman"/>
          <w:color w:val="0D0D0D"/>
          <w:sz w:val="28"/>
          <w:szCs w:val="28"/>
        </w:rPr>
        <w:t>Total number of cases 52</w:t>
      </w:r>
      <w:r w:rsidR="000C62B2">
        <w:rPr>
          <w:rFonts w:ascii="Times New Roman" w:hAnsi="Times New Roman" w:cs="Times New Roman"/>
          <w:color w:val="0D0D0D"/>
          <w:sz w:val="28"/>
          <w:szCs w:val="28"/>
        </w:rPr>
        <w:t xml:space="preserve">. </w:t>
      </w:r>
    </w:p>
    <w:p w:rsidR="00E81004" w:rsidRDefault="00E81004">
      <w:pPr>
        <w:widowControl w:val="0"/>
        <w:autoSpaceDE w:val="0"/>
        <w:autoSpaceDN w:val="0"/>
        <w:adjustRightInd w:val="0"/>
        <w:spacing w:after="0" w:line="390" w:lineRule="exact"/>
        <w:rPr>
          <w:rFonts w:ascii="Times New Roman" w:hAnsi="Times New Roman" w:cs="Times New Roman"/>
          <w:color w:val="0D0D0D"/>
          <w:sz w:val="28"/>
          <w:szCs w:val="28"/>
        </w:rPr>
      </w:pPr>
    </w:p>
    <w:p w:rsidR="00E81004" w:rsidRPr="006F75B0" w:rsidRDefault="00CB6A49" w:rsidP="006F75B0">
      <w:pPr>
        <w:widowControl w:val="0"/>
        <w:overflowPunct w:val="0"/>
        <w:autoSpaceDE w:val="0"/>
        <w:autoSpaceDN w:val="0"/>
        <w:adjustRightInd w:val="0"/>
        <w:spacing w:after="0" w:line="429" w:lineRule="auto"/>
        <w:ind w:left="940" w:right="1960"/>
        <w:jc w:val="both"/>
        <w:rPr>
          <w:rFonts w:ascii="Times New Roman" w:hAnsi="Times New Roman" w:cs="Times New Roman"/>
          <w:color w:val="0D0D0D"/>
          <w:sz w:val="28"/>
          <w:szCs w:val="28"/>
        </w:rPr>
        <w:sectPr w:rsidR="00E81004" w:rsidRPr="006F75B0">
          <w:pgSz w:w="11906" w:h="16838"/>
          <w:pgMar w:top="1439" w:right="1140" w:bottom="703" w:left="1720" w:header="720" w:footer="720" w:gutter="0"/>
          <w:cols w:space="720" w:equalWidth="0">
            <w:col w:w="9040"/>
          </w:cols>
          <w:noEndnote/>
        </w:sectPr>
      </w:pPr>
      <w:r>
        <w:rPr>
          <w:rFonts w:ascii="Times New Roman" w:hAnsi="Times New Roman" w:cs="Times New Roman"/>
          <w:color w:val="0D0D0D"/>
          <w:sz w:val="28"/>
          <w:szCs w:val="28"/>
        </w:rPr>
        <w:t>Among them 48 female ( in SPLC 26 and in LPLC 26</w:t>
      </w:r>
      <w:r w:rsidR="000C62B2">
        <w:rPr>
          <w:rFonts w:ascii="Times New Roman" w:hAnsi="Times New Roman" w:cs="Times New Roman"/>
          <w:color w:val="0D0D0D"/>
          <w:sz w:val="28"/>
          <w:szCs w:val="28"/>
        </w:rPr>
        <w:t xml:space="preserve">) 4 Male ( in CLC 2 and in GLLC 2 ) </w:t>
      </w:r>
    </w:p>
    <w:p w:rsidR="006F75B0" w:rsidRPr="00EB782C" w:rsidRDefault="00EB782C" w:rsidP="006F75B0">
      <w:pPr>
        <w:widowControl w:val="0"/>
        <w:autoSpaceDE w:val="0"/>
        <w:autoSpaceDN w:val="0"/>
        <w:adjustRightInd w:val="0"/>
        <w:spacing w:after="0" w:line="239" w:lineRule="auto"/>
        <w:ind w:left="851"/>
        <w:rPr>
          <w:rFonts w:ascii="Times New Roman" w:hAnsi="Times New Roman" w:cs="Times New Roman"/>
          <w:b/>
          <w:sz w:val="24"/>
          <w:szCs w:val="24"/>
        </w:rPr>
      </w:pPr>
      <w:bookmarkStart w:id="67" w:name="page229"/>
      <w:bookmarkEnd w:id="67"/>
      <w:r w:rsidRPr="00EB782C">
        <w:rPr>
          <w:rFonts w:ascii="Times New Roman" w:hAnsi="Times New Roman" w:cs="Times New Roman"/>
          <w:b/>
          <w:sz w:val="24"/>
          <w:szCs w:val="24"/>
        </w:rPr>
        <w:lastRenderedPageBreak/>
        <w:t>Table: 1- Distribution of study subjects by their sex</w:t>
      </w:r>
    </w:p>
    <w:p w:rsidR="00EB782C" w:rsidRDefault="00EB782C" w:rsidP="006F75B0">
      <w:pPr>
        <w:widowControl w:val="0"/>
        <w:autoSpaceDE w:val="0"/>
        <w:autoSpaceDN w:val="0"/>
        <w:adjustRightInd w:val="0"/>
        <w:spacing w:after="0" w:line="239" w:lineRule="auto"/>
        <w:ind w:left="851"/>
        <w:rPr>
          <w:rFonts w:ascii="Times New Roman" w:hAnsi="Times New Roman" w:cs="Times New Roman"/>
          <w:sz w:val="24"/>
          <w:szCs w:val="24"/>
        </w:rPr>
      </w:pPr>
    </w:p>
    <w:tbl>
      <w:tblPr>
        <w:tblW w:w="0" w:type="auto"/>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5"/>
        <w:gridCol w:w="1576"/>
        <w:gridCol w:w="1712"/>
        <w:gridCol w:w="1942"/>
      </w:tblGrid>
      <w:tr w:rsidR="00FD13AE" w:rsidTr="006F75B0">
        <w:trPr>
          <w:trHeight w:val="855"/>
        </w:trPr>
        <w:tc>
          <w:tcPr>
            <w:tcW w:w="1685" w:type="dxa"/>
            <w:vMerge w:val="restart"/>
          </w:tcPr>
          <w:p w:rsidR="006F75B0" w:rsidRDefault="006F75B0" w:rsidP="006F75B0">
            <w:pPr>
              <w:widowControl w:val="0"/>
              <w:autoSpaceDE w:val="0"/>
              <w:autoSpaceDN w:val="0"/>
              <w:adjustRightInd w:val="0"/>
              <w:spacing w:after="0" w:line="239" w:lineRule="auto"/>
              <w:rPr>
                <w:rFonts w:ascii="Times New Roman" w:hAnsi="Times New Roman" w:cs="Times New Roman"/>
                <w:sz w:val="24"/>
                <w:szCs w:val="24"/>
              </w:rPr>
            </w:pPr>
          </w:p>
          <w:p w:rsidR="006F75B0" w:rsidRDefault="006F75B0" w:rsidP="006F75B0">
            <w:pPr>
              <w:widowControl w:val="0"/>
              <w:autoSpaceDE w:val="0"/>
              <w:autoSpaceDN w:val="0"/>
              <w:adjustRightInd w:val="0"/>
              <w:spacing w:after="0" w:line="239" w:lineRule="auto"/>
              <w:rPr>
                <w:rFonts w:ascii="Times New Roman" w:hAnsi="Times New Roman" w:cs="Times New Roman"/>
                <w:sz w:val="24"/>
                <w:szCs w:val="24"/>
              </w:rPr>
            </w:pPr>
          </w:p>
          <w:p w:rsidR="006F75B0" w:rsidRDefault="006F75B0" w:rsidP="006F75B0">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4"/>
                <w:szCs w:val="24"/>
              </w:rPr>
              <w:t>GENDER</w:t>
            </w:r>
          </w:p>
        </w:tc>
        <w:tc>
          <w:tcPr>
            <w:tcW w:w="3288" w:type="dxa"/>
            <w:gridSpan w:val="2"/>
          </w:tcPr>
          <w:p w:rsidR="006F75B0" w:rsidRDefault="006F75B0" w:rsidP="006F75B0">
            <w:pPr>
              <w:widowControl w:val="0"/>
              <w:autoSpaceDE w:val="0"/>
              <w:autoSpaceDN w:val="0"/>
              <w:adjustRightInd w:val="0"/>
              <w:spacing w:after="0" w:line="239" w:lineRule="auto"/>
              <w:rPr>
                <w:rFonts w:ascii="Times New Roman" w:hAnsi="Times New Roman" w:cs="Times New Roman"/>
                <w:sz w:val="24"/>
                <w:szCs w:val="24"/>
              </w:rPr>
            </w:pPr>
          </w:p>
          <w:p w:rsidR="006F75B0" w:rsidRDefault="006F75B0" w:rsidP="006F75B0">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4"/>
                <w:szCs w:val="24"/>
              </w:rPr>
              <w:t>TYPE OF OPERATION</w:t>
            </w:r>
          </w:p>
        </w:tc>
        <w:tc>
          <w:tcPr>
            <w:tcW w:w="1942" w:type="dxa"/>
            <w:vMerge w:val="restart"/>
          </w:tcPr>
          <w:p w:rsidR="006F75B0" w:rsidRDefault="006F75B0" w:rsidP="006F75B0">
            <w:pPr>
              <w:widowControl w:val="0"/>
              <w:autoSpaceDE w:val="0"/>
              <w:autoSpaceDN w:val="0"/>
              <w:adjustRightInd w:val="0"/>
              <w:spacing w:after="0" w:line="239" w:lineRule="auto"/>
              <w:rPr>
                <w:rFonts w:ascii="Times New Roman" w:hAnsi="Times New Roman" w:cs="Times New Roman"/>
                <w:sz w:val="24"/>
                <w:szCs w:val="24"/>
              </w:rPr>
            </w:pPr>
          </w:p>
          <w:p w:rsidR="00EB782C" w:rsidRDefault="00EB782C" w:rsidP="006F75B0">
            <w:pPr>
              <w:widowControl w:val="0"/>
              <w:autoSpaceDE w:val="0"/>
              <w:autoSpaceDN w:val="0"/>
              <w:adjustRightInd w:val="0"/>
              <w:spacing w:after="0" w:line="239" w:lineRule="auto"/>
              <w:rPr>
                <w:rFonts w:ascii="Times New Roman" w:hAnsi="Times New Roman" w:cs="Times New Roman"/>
                <w:sz w:val="24"/>
                <w:szCs w:val="24"/>
              </w:rPr>
            </w:pPr>
          </w:p>
          <w:p w:rsidR="00EB782C" w:rsidRDefault="00EB782C" w:rsidP="006F75B0">
            <w:pPr>
              <w:widowControl w:val="0"/>
              <w:autoSpaceDE w:val="0"/>
              <w:autoSpaceDN w:val="0"/>
              <w:adjustRightInd w:val="0"/>
              <w:spacing w:after="0" w:line="239" w:lineRule="auto"/>
              <w:rPr>
                <w:rFonts w:ascii="Times New Roman" w:hAnsi="Times New Roman" w:cs="Times New Roman"/>
                <w:sz w:val="24"/>
                <w:szCs w:val="24"/>
              </w:rPr>
            </w:pPr>
          </w:p>
          <w:p w:rsidR="00EB782C" w:rsidRDefault="00EB782C" w:rsidP="006F75B0">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4"/>
                <w:szCs w:val="24"/>
              </w:rPr>
              <w:t>TOTAL</w:t>
            </w:r>
          </w:p>
          <w:p w:rsidR="00EB782C" w:rsidRDefault="00EB782C" w:rsidP="006F75B0">
            <w:pPr>
              <w:widowControl w:val="0"/>
              <w:autoSpaceDE w:val="0"/>
              <w:autoSpaceDN w:val="0"/>
              <w:adjustRightInd w:val="0"/>
              <w:spacing w:after="0" w:line="239" w:lineRule="auto"/>
              <w:rPr>
                <w:rFonts w:ascii="Times New Roman" w:hAnsi="Times New Roman" w:cs="Times New Roman"/>
                <w:sz w:val="24"/>
                <w:szCs w:val="24"/>
              </w:rPr>
            </w:pPr>
          </w:p>
        </w:tc>
      </w:tr>
      <w:tr w:rsidR="00FD13AE" w:rsidTr="006F75B0">
        <w:trPr>
          <w:trHeight w:val="1114"/>
        </w:trPr>
        <w:tc>
          <w:tcPr>
            <w:tcW w:w="1685" w:type="dxa"/>
            <w:vMerge/>
          </w:tcPr>
          <w:p w:rsidR="006F75B0" w:rsidRDefault="006F75B0" w:rsidP="006F75B0">
            <w:pPr>
              <w:widowControl w:val="0"/>
              <w:autoSpaceDE w:val="0"/>
              <w:autoSpaceDN w:val="0"/>
              <w:adjustRightInd w:val="0"/>
              <w:spacing w:after="0" w:line="239" w:lineRule="auto"/>
              <w:rPr>
                <w:rFonts w:ascii="Times New Roman" w:hAnsi="Times New Roman" w:cs="Times New Roman"/>
                <w:sz w:val="24"/>
                <w:szCs w:val="24"/>
              </w:rPr>
            </w:pPr>
          </w:p>
        </w:tc>
        <w:tc>
          <w:tcPr>
            <w:tcW w:w="1576" w:type="dxa"/>
          </w:tcPr>
          <w:p w:rsidR="006F75B0" w:rsidRDefault="006F75B0" w:rsidP="006F75B0">
            <w:pPr>
              <w:widowControl w:val="0"/>
              <w:autoSpaceDE w:val="0"/>
              <w:autoSpaceDN w:val="0"/>
              <w:adjustRightInd w:val="0"/>
              <w:spacing w:after="0" w:line="239" w:lineRule="auto"/>
              <w:rPr>
                <w:rFonts w:ascii="Times New Roman" w:hAnsi="Times New Roman" w:cs="Times New Roman"/>
                <w:sz w:val="24"/>
                <w:szCs w:val="24"/>
              </w:rPr>
            </w:pPr>
          </w:p>
          <w:p w:rsidR="00EB782C" w:rsidRDefault="00EB782C" w:rsidP="006F75B0">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4"/>
                <w:szCs w:val="24"/>
              </w:rPr>
              <w:t>SPLC(n=26)</w:t>
            </w:r>
          </w:p>
        </w:tc>
        <w:tc>
          <w:tcPr>
            <w:tcW w:w="1712" w:type="dxa"/>
          </w:tcPr>
          <w:p w:rsidR="006F75B0" w:rsidRDefault="006F75B0" w:rsidP="006F75B0">
            <w:pPr>
              <w:widowControl w:val="0"/>
              <w:autoSpaceDE w:val="0"/>
              <w:autoSpaceDN w:val="0"/>
              <w:adjustRightInd w:val="0"/>
              <w:spacing w:after="0" w:line="239" w:lineRule="auto"/>
              <w:rPr>
                <w:rFonts w:ascii="Times New Roman" w:hAnsi="Times New Roman" w:cs="Times New Roman"/>
                <w:sz w:val="24"/>
                <w:szCs w:val="24"/>
              </w:rPr>
            </w:pPr>
          </w:p>
          <w:p w:rsidR="00EB782C" w:rsidRDefault="00EB782C" w:rsidP="006F75B0">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4"/>
                <w:szCs w:val="24"/>
              </w:rPr>
              <w:t>LPLC(n=26)</w:t>
            </w:r>
          </w:p>
        </w:tc>
        <w:tc>
          <w:tcPr>
            <w:tcW w:w="1942" w:type="dxa"/>
            <w:vMerge/>
          </w:tcPr>
          <w:p w:rsidR="006F75B0" w:rsidRDefault="006F75B0" w:rsidP="006F75B0">
            <w:pPr>
              <w:widowControl w:val="0"/>
              <w:autoSpaceDE w:val="0"/>
              <w:autoSpaceDN w:val="0"/>
              <w:adjustRightInd w:val="0"/>
              <w:spacing w:after="0" w:line="239" w:lineRule="auto"/>
              <w:rPr>
                <w:rFonts w:ascii="Times New Roman" w:hAnsi="Times New Roman" w:cs="Times New Roman"/>
                <w:sz w:val="24"/>
                <w:szCs w:val="24"/>
              </w:rPr>
            </w:pPr>
          </w:p>
        </w:tc>
      </w:tr>
      <w:tr w:rsidR="00FD13AE" w:rsidTr="006F75B0">
        <w:trPr>
          <w:trHeight w:val="2160"/>
        </w:trPr>
        <w:tc>
          <w:tcPr>
            <w:tcW w:w="1685" w:type="dxa"/>
          </w:tcPr>
          <w:p w:rsidR="006F75B0" w:rsidRDefault="006F75B0" w:rsidP="006F75B0">
            <w:pPr>
              <w:widowControl w:val="0"/>
              <w:autoSpaceDE w:val="0"/>
              <w:autoSpaceDN w:val="0"/>
              <w:adjustRightInd w:val="0"/>
              <w:spacing w:after="0" w:line="239" w:lineRule="auto"/>
              <w:rPr>
                <w:rFonts w:ascii="Times New Roman" w:hAnsi="Times New Roman" w:cs="Times New Roman"/>
                <w:sz w:val="24"/>
                <w:szCs w:val="24"/>
              </w:rPr>
            </w:pPr>
          </w:p>
          <w:p w:rsidR="006F75B0" w:rsidRDefault="006F75B0" w:rsidP="006F75B0">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4"/>
                <w:szCs w:val="24"/>
              </w:rPr>
              <w:t>FEMALE</w:t>
            </w:r>
          </w:p>
          <w:p w:rsidR="006F75B0" w:rsidRDefault="006F75B0" w:rsidP="006F75B0">
            <w:pPr>
              <w:widowControl w:val="0"/>
              <w:autoSpaceDE w:val="0"/>
              <w:autoSpaceDN w:val="0"/>
              <w:adjustRightInd w:val="0"/>
              <w:spacing w:after="0" w:line="239" w:lineRule="auto"/>
              <w:rPr>
                <w:rFonts w:ascii="Times New Roman" w:hAnsi="Times New Roman" w:cs="Times New Roman"/>
                <w:sz w:val="24"/>
                <w:szCs w:val="24"/>
              </w:rPr>
            </w:pPr>
          </w:p>
          <w:p w:rsidR="006F75B0" w:rsidRDefault="006F75B0" w:rsidP="006F75B0">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4"/>
                <w:szCs w:val="24"/>
              </w:rPr>
              <w:t>MALE</w:t>
            </w:r>
          </w:p>
          <w:p w:rsidR="006F75B0" w:rsidRDefault="006F75B0" w:rsidP="006F75B0">
            <w:pPr>
              <w:widowControl w:val="0"/>
              <w:autoSpaceDE w:val="0"/>
              <w:autoSpaceDN w:val="0"/>
              <w:adjustRightInd w:val="0"/>
              <w:spacing w:after="0" w:line="239" w:lineRule="auto"/>
              <w:rPr>
                <w:rFonts w:ascii="Times New Roman" w:hAnsi="Times New Roman" w:cs="Times New Roman"/>
                <w:sz w:val="24"/>
                <w:szCs w:val="24"/>
              </w:rPr>
            </w:pPr>
          </w:p>
          <w:p w:rsidR="006F75B0" w:rsidRDefault="006F75B0" w:rsidP="006F75B0">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4"/>
                <w:szCs w:val="24"/>
              </w:rPr>
              <w:t>TOTAL</w:t>
            </w:r>
          </w:p>
        </w:tc>
        <w:tc>
          <w:tcPr>
            <w:tcW w:w="1576" w:type="dxa"/>
          </w:tcPr>
          <w:p w:rsidR="006F75B0" w:rsidRDefault="006F75B0" w:rsidP="006F75B0">
            <w:pPr>
              <w:widowControl w:val="0"/>
              <w:autoSpaceDE w:val="0"/>
              <w:autoSpaceDN w:val="0"/>
              <w:adjustRightInd w:val="0"/>
              <w:spacing w:after="0" w:line="239" w:lineRule="auto"/>
              <w:rPr>
                <w:rFonts w:ascii="Times New Roman" w:hAnsi="Times New Roman" w:cs="Times New Roman"/>
                <w:sz w:val="24"/>
                <w:szCs w:val="24"/>
              </w:rPr>
            </w:pPr>
          </w:p>
          <w:p w:rsidR="00EB782C" w:rsidRDefault="00EB782C" w:rsidP="006F75B0">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4"/>
                <w:szCs w:val="24"/>
              </w:rPr>
              <w:t>24(92.31%)</w:t>
            </w:r>
          </w:p>
          <w:p w:rsidR="00EB782C" w:rsidRDefault="00EB782C" w:rsidP="006F75B0">
            <w:pPr>
              <w:widowControl w:val="0"/>
              <w:autoSpaceDE w:val="0"/>
              <w:autoSpaceDN w:val="0"/>
              <w:adjustRightInd w:val="0"/>
              <w:spacing w:after="0" w:line="239" w:lineRule="auto"/>
              <w:rPr>
                <w:rFonts w:ascii="Times New Roman" w:hAnsi="Times New Roman" w:cs="Times New Roman"/>
                <w:sz w:val="24"/>
                <w:szCs w:val="24"/>
              </w:rPr>
            </w:pPr>
          </w:p>
          <w:p w:rsidR="00EB782C" w:rsidRDefault="00EB782C" w:rsidP="006F75B0">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4"/>
                <w:szCs w:val="24"/>
              </w:rPr>
              <w:t>2(7.69%)</w:t>
            </w:r>
          </w:p>
          <w:p w:rsidR="00EB782C" w:rsidRDefault="00EB782C" w:rsidP="006F75B0">
            <w:pPr>
              <w:widowControl w:val="0"/>
              <w:autoSpaceDE w:val="0"/>
              <w:autoSpaceDN w:val="0"/>
              <w:adjustRightInd w:val="0"/>
              <w:spacing w:after="0" w:line="239" w:lineRule="auto"/>
              <w:rPr>
                <w:rFonts w:ascii="Times New Roman" w:hAnsi="Times New Roman" w:cs="Times New Roman"/>
                <w:sz w:val="24"/>
                <w:szCs w:val="24"/>
              </w:rPr>
            </w:pPr>
          </w:p>
          <w:p w:rsidR="00EB782C" w:rsidRDefault="00EB782C" w:rsidP="006F75B0">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4"/>
                <w:szCs w:val="24"/>
              </w:rPr>
              <w:t>26</w:t>
            </w:r>
          </w:p>
        </w:tc>
        <w:tc>
          <w:tcPr>
            <w:tcW w:w="1712" w:type="dxa"/>
          </w:tcPr>
          <w:p w:rsidR="006F75B0" w:rsidRDefault="006F75B0" w:rsidP="006F75B0">
            <w:pPr>
              <w:widowControl w:val="0"/>
              <w:autoSpaceDE w:val="0"/>
              <w:autoSpaceDN w:val="0"/>
              <w:adjustRightInd w:val="0"/>
              <w:spacing w:after="0" w:line="239" w:lineRule="auto"/>
              <w:rPr>
                <w:rFonts w:ascii="Times New Roman" w:hAnsi="Times New Roman" w:cs="Times New Roman"/>
                <w:sz w:val="24"/>
                <w:szCs w:val="24"/>
              </w:rPr>
            </w:pPr>
          </w:p>
          <w:p w:rsidR="00EB782C" w:rsidRDefault="00EB782C" w:rsidP="006F75B0">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4"/>
                <w:szCs w:val="24"/>
              </w:rPr>
              <w:t>24(92.31%)</w:t>
            </w:r>
          </w:p>
          <w:p w:rsidR="00EB782C" w:rsidRDefault="00EB782C" w:rsidP="006F75B0">
            <w:pPr>
              <w:widowControl w:val="0"/>
              <w:autoSpaceDE w:val="0"/>
              <w:autoSpaceDN w:val="0"/>
              <w:adjustRightInd w:val="0"/>
              <w:spacing w:after="0" w:line="239" w:lineRule="auto"/>
              <w:rPr>
                <w:rFonts w:ascii="Times New Roman" w:hAnsi="Times New Roman" w:cs="Times New Roman"/>
                <w:sz w:val="24"/>
                <w:szCs w:val="24"/>
              </w:rPr>
            </w:pPr>
          </w:p>
          <w:p w:rsidR="00EB782C" w:rsidRDefault="00EB782C" w:rsidP="006F75B0">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4"/>
                <w:szCs w:val="24"/>
              </w:rPr>
              <w:t>2(7.69%)</w:t>
            </w:r>
          </w:p>
          <w:p w:rsidR="00EB782C" w:rsidRDefault="00EB782C" w:rsidP="006F75B0">
            <w:pPr>
              <w:widowControl w:val="0"/>
              <w:autoSpaceDE w:val="0"/>
              <w:autoSpaceDN w:val="0"/>
              <w:adjustRightInd w:val="0"/>
              <w:spacing w:after="0" w:line="239" w:lineRule="auto"/>
              <w:rPr>
                <w:rFonts w:ascii="Times New Roman" w:hAnsi="Times New Roman" w:cs="Times New Roman"/>
                <w:sz w:val="24"/>
                <w:szCs w:val="24"/>
              </w:rPr>
            </w:pPr>
          </w:p>
          <w:p w:rsidR="00EB782C" w:rsidRDefault="00EB782C" w:rsidP="006F75B0">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4"/>
                <w:szCs w:val="24"/>
              </w:rPr>
              <w:t>26</w:t>
            </w:r>
          </w:p>
        </w:tc>
        <w:tc>
          <w:tcPr>
            <w:tcW w:w="1942" w:type="dxa"/>
          </w:tcPr>
          <w:p w:rsidR="006F75B0" w:rsidRDefault="006F75B0" w:rsidP="006F75B0">
            <w:pPr>
              <w:widowControl w:val="0"/>
              <w:autoSpaceDE w:val="0"/>
              <w:autoSpaceDN w:val="0"/>
              <w:adjustRightInd w:val="0"/>
              <w:spacing w:after="0" w:line="239" w:lineRule="auto"/>
              <w:rPr>
                <w:rFonts w:ascii="Times New Roman" w:hAnsi="Times New Roman" w:cs="Times New Roman"/>
                <w:sz w:val="24"/>
                <w:szCs w:val="24"/>
              </w:rPr>
            </w:pPr>
          </w:p>
          <w:p w:rsidR="00EB782C" w:rsidRDefault="00EB782C" w:rsidP="006F75B0">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4"/>
                <w:szCs w:val="24"/>
              </w:rPr>
              <w:t>48</w:t>
            </w:r>
          </w:p>
          <w:p w:rsidR="00EB782C" w:rsidRDefault="00EB782C" w:rsidP="006F75B0">
            <w:pPr>
              <w:widowControl w:val="0"/>
              <w:autoSpaceDE w:val="0"/>
              <w:autoSpaceDN w:val="0"/>
              <w:adjustRightInd w:val="0"/>
              <w:spacing w:after="0" w:line="239" w:lineRule="auto"/>
              <w:rPr>
                <w:rFonts w:ascii="Times New Roman" w:hAnsi="Times New Roman" w:cs="Times New Roman"/>
                <w:sz w:val="24"/>
                <w:szCs w:val="24"/>
              </w:rPr>
            </w:pPr>
          </w:p>
          <w:p w:rsidR="00EB782C" w:rsidRDefault="00EB782C" w:rsidP="006F75B0">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4"/>
                <w:szCs w:val="24"/>
              </w:rPr>
              <w:t>4</w:t>
            </w:r>
          </w:p>
          <w:p w:rsidR="00EB782C" w:rsidRDefault="00EB782C" w:rsidP="006F75B0">
            <w:pPr>
              <w:widowControl w:val="0"/>
              <w:autoSpaceDE w:val="0"/>
              <w:autoSpaceDN w:val="0"/>
              <w:adjustRightInd w:val="0"/>
              <w:spacing w:after="0" w:line="239" w:lineRule="auto"/>
              <w:rPr>
                <w:rFonts w:ascii="Times New Roman" w:hAnsi="Times New Roman" w:cs="Times New Roman"/>
                <w:sz w:val="24"/>
                <w:szCs w:val="24"/>
              </w:rPr>
            </w:pPr>
          </w:p>
          <w:p w:rsidR="00EB782C" w:rsidRDefault="00EB782C" w:rsidP="006F75B0">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4"/>
                <w:szCs w:val="24"/>
              </w:rPr>
              <w:t>52</w:t>
            </w:r>
          </w:p>
        </w:tc>
      </w:tr>
    </w:tbl>
    <w:p w:rsidR="00EB782C" w:rsidRDefault="00EB782C" w:rsidP="00EB782C">
      <w:pPr>
        <w:spacing w:after="0"/>
        <w:ind w:left="1701" w:right="567" w:firstLine="142"/>
        <w:rPr>
          <w:rFonts w:ascii="Times New Roman" w:hAnsi="Times New Roman" w:cs="Times New Roman"/>
          <w:sz w:val="24"/>
          <w:szCs w:val="24"/>
        </w:rPr>
      </w:pPr>
    </w:p>
    <w:p w:rsidR="00EB782C" w:rsidRDefault="00EB782C" w:rsidP="00EB782C">
      <w:pPr>
        <w:spacing w:after="0"/>
        <w:ind w:left="1701" w:right="567" w:firstLine="142"/>
        <w:rPr>
          <w:rFonts w:ascii="Times New Roman" w:hAnsi="Times New Roman" w:cs="Times New Roman"/>
          <w:sz w:val="24"/>
          <w:szCs w:val="24"/>
        </w:rPr>
      </w:pPr>
    </w:p>
    <w:p w:rsidR="00EB782C" w:rsidRPr="00EB782C" w:rsidRDefault="00EB782C" w:rsidP="00657873">
      <w:pPr>
        <w:pStyle w:val="ListParagraph"/>
        <w:numPr>
          <w:ilvl w:val="0"/>
          <w:numId w:val="50"/>
        </w:numPr>
        <w:spacing w:after="0"/>
        <w:ind w:left="993" w:right="567"/>
        <w:rPr>
          <w:rFonts w:ascii="Times New Roman" w:hAnsi="Times New Roman" w:cs="Times New Roman"/>
          <w:b/>
          <w:sz w:val="28"/>
          <w:szCs w:val="28"/>
        </w:rPr>
      </w:pPr>
      <w:r w:rsidRPr="00EB782C">
        <w:rPr>
          <w:rFonts w:ascii="Times New Roman" w:hAnsi="Times New Roman" w:cs="Times New Roman"/>
          <w:b/>
          <w:sz w:val="28"/>
          <w:szCs w:val="28"/>
        </w:rPr>
        <w:t>Bar diagram of  sex distribution</w:t>
      </w:r>
    </w:p>
    <w:p w:rsidR="00EB782C" w:rsidRDefault="00EB782C" w:rsidP="006F75B0">
      <w:pPr>
        <w:widowControl w:val="0"/>
        <w:autoSpaceDE w:val="0"/>
        <w:autoSpaceDN w:val="0"/>
        <w:adjustRightInd w:val="0"/>
        <w:spacing w:after="0" w:line="239" w:lineRule="auto"/>
        <w:ind w:left="851"/>
        <w:rPr>
          <w:rFonts w:ascii="Times New Roman" w:hAnsi="Times New Roman" w:cs="Times New Roman"/>
          <w:sz w:val="24"/>
          <w:szCs w:val="24"/>
        </w:rPr>
      </w:pPr>
    </w:p>
    <w:p w:rsidR="00EB782C" w:rsidRDefault="00EB782C" w:rsidP="006F75B0">
      <w:pPr>
        <w:widowControl w:val="0"/>
        <w:autoSpaceDE w:val="0"/>
        <w:autoSpaceDN w:val="0"/>
        <w:adjustRightInd w:val="0"/>
        <w:spacing w:after="0" w:line="239" w:lineRule="auto"/>
        <w:ind w:left="851"/>
        <w:rPr>
          <w:rFonts w:ascii="Times New Roman" w:hAnsi="Times New Roman" w:cs="Times New Roman"/>
          <w:sz w:val="24"/>
          <w:szCs w:val="24"/>
        </w:rPr>
      </w:pPr>
    </w:p>
    <w:p w:rsidR="00E608AA" w:rsidRDefault="00E608AA" w:rsidP="006F75B0">
      <w:pPr>
        <w:widowControl w:val="0"/>
        <w:autoSpaceDE w:val="0"/>
        <w:autoSpaceDN w:val="0"/>
        <w:adjustRightInd w:val="0"/>
        <w:spacing w:after="0" w:line="239" w:lineRule="auto"/>
        <w:ind w:left="851"/>
        <w:rPr>
          <w:rFonts w:ascii="Times New Roman" w:hAnsi="Times New Roman" w:cs="Times New Roman"/>
          <w:sz w:val="24"/>
          <w:szCs w:val="24"/>
        </w:rPr>
      </w:pPr>
      <w:r w:rsidRPr="00E608AA">
        <w:rPr>
          <w:rFonts w:ascii="Times New Roman" w:hAnsi="Times New Roman" w:cs="Times New Roman"/>
          <w:noProof/>
          <w:sz w:val="24"/>
          <w:szCs w:val="24"/>
        </w:rPr>
        <w:drawing>
          <wp:inline distT="0" distB="0" distL="0" distR="0">
            <wp:extent cx="5486400" cy="3200400"/>
            <wp:effectExtent l="19050" t="0" r="19050" b="0"/>
            <wp:docPr id="72"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D13AE" w:rsidRDefault="00FD13AE" w:rsidP="006F75B0">
      <w:pPr>
        <w:widowControl w:val="0"/>
        <w:autoSpaceDE w:val="0"/>
        <w:autoSpaceDN w:val="0"/>
        <w:adjustRightInd w:val="0"/>
        <w:spacing w:after="0" w:line="239" w:lineRule="auto"/>
        <w:ind w:left="851"/>
        <w:rPr>
          <w:rFonts w:ascii="Times New Roman" w:hAnsi="Times New Roman" w:cs="Times New Roman"/>
          <w:sz w:val="24"/>
          <w:szCs w:val="24"/>
        </w:rPr>
      </w:pPr>
    </w:p>
    <w:p w:rsidR="00FD13AE" w:rsidRDefault="00FD13AE" w:rsidP="006F75B0">
      <w:pPr>
        <w:widowControl w:val="0"/>
        <w:autoSpaceDE w:val="0"/>
        <w:autoSpaceDN w:val="0"/>
        <w:adjustRightInd w:val="0"/>
        <w:spacing w:after="0" w:line="239" w:lineRule="auto"/>
        <w:ind w:left="851"/>
        <w:rPr>
          <w:rFonts w:ascii="Times New Roman" w:hAnsi="Times New Roman" w:cs="Times New Roman"/>
          <w:sz w:val="24"/>
          <w:szCs w:val="24"/>
        </w:rPr>
      </w:pPr>
    </w:p>
    <w:p w:rsidR="00FD13AE" w:rsidRDefault="00FD13AE" w:rsidP="006F75B0">
      <w:pPr>
        <w:widowControl w:val="0"/>
        <w:autoSpaceDE w:val="0"/>
        <w:autoSpaceDN w:val="0"/>
        <w:adjustRightInd w:val="0"/>
        <w:spacing w:after="0" w:line="239" w:lineRule="auto"/>
        <w:ind w:left="851"/>
        <w:rPr>
          <w:rFonts w:ascii="Times New Roman" w:hAnsi="Times New Roman" w:cs="Times New Roman"/>
          <w:sz w:val="24"/>
          <w:szCs w:val="24"/>
        </w:rPr>
      </w:pPr>
    </w:p>
    <w:p w:rsidR="00FD13AE" w:rsidRDefault="00FD13AE" w:rsidP="006F75B0">
      <w:pPr>
        <w:widowControl w:val="0"/>
        <w:autoSpaceDE w:val="0"/>
        <w:autoSpaceDN w:val="0"/>
        <w:adjustRightInd w:val="0"/>
        <w:spacing w:after="0" w:line="239" w:lineRule="auto"/>
        <w:ind w:left="851"/>
        <w:rPr>
          <w:rFonts w:ascii="Times New Roman" w:hAnsi="Times New Roman" w:cs="Times New Roman"/>
          <w:sz w:val="24"/>
          <w:szCs w:val="24"/>
        </w:rPr>
      </w:pPr>
    </w:p>
    <w:p w:rsidR="00FD13AE" w:rsidRDefault="00FD13AE" w:rsidP="006F75B0">
      <w:pPr>
        <w:widowControl w:val="0"/>
        <w:autoSpaceDE w:val="0"/>
        <w:autoSpaceDN w:val="0"/>
        <w:adjustRightInd w:val="0"/>
        <w:spacing w:after="0" w:line="239" w:lineRule="auto"/>
        <w:ind w:left="851"/>
        <w:rPr>
          <w:rFonts w:ascii="Times New Roman" w:hAnsi="Times New Roman" w:cs="Times New Roman"/>
          <w:sz w:val="24"/>
          <w:szCs w:val="24"/>
        </w:rPr>
      </w:pPr>
    </w:p>
    <w:p w:rsidR="00856988" w:rsidRDefault="00856988" w:rsidP="006F75B0">
      <w:pPr>
        <w:widowControl w:val="0"/>
        <w:autoSpaceDE w:val="0"/>
        <w:autoSpaceDN w:val="0"/>
        <w:adjustRightInd w:val="0"/>
        <w:spacing w:after="0" w:line="239" w:lineRule="auto"/>
        <w:ind w:left="851"/>
        <w:rPr>
          <w:rFonts w:ascii="Times New Roman" w:hAnsi="Times New Roman" w:cs="Times New Roman"/>
          <w:sz w:val="24"/>
          <w:szCs w:val="24"/>
        </w:rPr>
      </w:pPr>
    </w:p>
    <w:p w:rsidR="00856988" w:rsidRDefault="00856988" w:rsidP="006F75B0">
      <w:pPr>
        <w:widowControl w:val="0"/>
        <w:autoSpaceDE w:val="0"/>
        <w:autoSpaceDN w:val="0"/>
        <w:adjustRightInd w:val="0"/>
        <w:spacing w:after="0" w:line="239" w:lineRule="auto"/>
        <w:ind w:left="851"/>
        <w:rPr>
          <w:rFonts w:ascii="Times New Roman" w:hAnsi="Times New Roman" w:cs="Times New Roman"/>
          <w:sz w:val="24"/>
          <w:szCs w:val="24"/>
        </w:rPr>
      </w:pPr>
    </w:p>
    <w:p w:rsidR="00856988" w:rsidRDefault="00856988" w:rsidP="006F75B0">
      <w:pPr>
        <w:widowControl w:val="0"/>
        <w:autoSpaceDE w:val="0"/>
        <w:autoSpaceDN w:val="0"/>
        <w:adjustRightInd w:val="0"/>
        <w:spacing w:after="0" w:line="239" w:lineRule="auto"/>
        <w:ind w:left="851"/>
        <w:rPr>
          <w:rFonts w:ascii="Times New Roman" w:hAnsi="Times New Roman" w:cs="Times New Roman"/>
          <w:sz w:val="24"/>
          <w:szCs w:val="24"/>
        </w:rPr>
      </w:pPr>
    </w:p>
    <w:p w:rsidR="00856988" w:rsidRDefault="00856988" w:rsidP="006F75B0">
      <w:pPr>
        <w:widowControl w:val="0"/>
        <w:autoSpaceDE w:val="0"/>
        <w:autoSpaceDN w:val="0"/>
        <w:adjustRightInd w:val="0"/>
        <w:spacing w:after="0" w:line="239" w:lineRule="auto"/>
        <w:ind w:left="851"/>
        <w:rPr>
          <w:rFonts w:ascii="Times New Roman" w:hAnsi="Times New Roman" w:cs="Times New Roman"/>
          <w:sz w:val="24"/>
          <w:szCs w:val="24"/>
        </w:rPr>
      </w:pPr>
    </w:p>
    <w:p w:rsidR="00856988" w:rsidRDefault="00856988" w:rsidP="006F75B0">
      <w:pPr>
        <w:widowControl w:val="0"/>
        <w:autoSpaceDE w:val="0"/>
        <w:autoSpaceDN w:val="0"/>
        <w:adjustRightInd w:val="0"/>
        <w:spacing w:after="0" w:line="239" w:lineRule="auto"/>
        <w:ind w:left="851"/>
        <w:rPr>
          <w:rFonts w:ascii="Times New Roman" w:hAnsi="Times New Roman" w:cs="Times New Roman"/>
          <w:sz w:val="24"/>
          <w:szCs w:val="24"/>
        </w:rPr>
      </w:pPr>
    </w:p>
    <w:p w:rsidR="00856988" w:rsidRDefault="00856988" w:rsidP="006F75B0">
      <w:pPr>
        <w:widowControl w:val="0"/>
        <w:autoSpaceDE w:val="0"/>
        <w:autoSpaceDN w:val="0"/>
        <w:adjustRightInd w:val="0"/>
        <w:spacing w:after="0" w:line="239" w:lineRule="auto"/>
        <w:ind w:left="851"/>
        <w:rPr>
          <w:rFonts w:ascii="Times New Roman" w:hAnsi="Times New Roman" w:cs="Times New Roman"/>
          <w:sz w:val="24"/>
          <w:szCs w:val="24"/>
        </w:rPr>
      </w:pPr>
    </w:p>
    <w:p w:rsidR="00856988" w:rsidRDefault="00856988" w:rsidP="006F75B0">
      <w:pPr>
        <w:widowControl w:val="0"/>
        <w:autoSpaceDE w:val="0"/>
        <w:autoSpaceDN w:val="0"/>
        <w:adjustRightInd w:val="0"/>
        <w:spacing w:after="0" w:line="239" w:lineRule="auto"/>
        <w:ind w:left="851"/>
        <w:rPr>
          <w:rFonts w:ascii="Times New Roman" w:hAnsi="Times New Roman" w:cs="Times New Roman"/>
          <w:sz w:val="24"/>
          <w:szCs w:val="24"/>
        </w:rPr>
      </w:pPr>
    </w:p>
    <w:p w:rsidR="00856988" w:rsidRPr="00B564BF" w:rsidRDefault="00B564BF" w:rsidP="00B564BF">
      <w:pPr>
        <w:widowControl w:val="0"/>
        <w:autoSpaceDE w:val="0"/>
        <w:autoSpaceDN w:val="0"/>
        <w:adjustRightInd w:val="0"/>
        <w:spacing w:after="0" w:line="239" w:lineRule="auto"/>
        <w:rPr>
          <w:rFonts w:ascii="Times New Roman" w:hAnsi="Times New Roman" w:cs="Times New Roman"/>
          <w:b/>
          <w:sz w:val="28"/>
          <w:szCs w:val="28"/>
        </w:rPr>
      </w:pPr>
      <w:r w:rsidRPr="00B564BF">
        <w:rPr>
          <w:rFonts w:ascii="Times New Roman" w:hAnsi="Times New Roman" w:cs="Times New Roman"/>
          <w:b/>
          <w:sz w:val="28"/>
          <w:szCs w:val="28"/>
        </w:rPr>
        <w:lastRenderedPageBreak/>
        <w:t xml:space="preserve">B. Age wise distribution of cases  </w:t>
      </w:r>
    </w:p>
    <w:p w:rsidR="00856988" w:rsidRDefault="00856988" w:rsidP="006F75B0">
      <w:pPr>
        <w:widowControl w:val="0"/>
        <w:autoSpaceDE w:val="0"/>
        <w:autoSpaceDN w:val="0"/>
        <w:adjustRightInd w:val="0"/>
        <w:spacing w:after="0" w:line="239" w:lineRule="auto"/>
        <w:ind w:left="851"/>
        <w:rPr>
          <w:rFonts w:ascii="Times New Roman" w:hAnsi="Times New Roman" w:cs="Times New Roman"/>
          <w:sz w:val="24"/>
          <w:szCs w:val="24"/>
        </w:rPr>
      </w:pPr>
    </w:p>
    <w:p w:rsidR="00856988" w:rsidRDefault="00856988" w:rsidP="006F75B0">
      <w:pPr>
        <w:widowControl w:val="0"/>
        <w:autoSpaceDE w:val="0"/>
        <w:autoSpaceDN w:val="0"/>
        <w:adjustRightInd w:val="0"/>
        <w:spacing w:after="0" w:line="239" w:lineRule="auto"/>
        <w:ind w:left="851"/>
        <w:rPr>
          <w:rFonts w:ascii="Times New Roman" w:hAnsi="Times New Roman" w:cs="Times New Roman"/>
          <w:sz w:val="24"/>
          <w:szCs w:val="24"/>
        </w:rPr>
      </w:pPr>
    </w:p>
    <w:p w:rsidR="00856988" w:rsidRDefault="00856988" w:rsidP="006F75B0">
      <w:pPr>
        <w:widowControl w:val="0"/>
        <w:autoSpaceDE w:val="0"/>
        <w:autoSpaceDN w:val="0"/>
        <w:adjustRightInd w:val="0"/>
        <w:spacing w:after="0" w:line="239" w:lineRule="auto"/>
        <w:ind w:left="851"/>
        <w:rPr>
          <w:rFonts w:ascii="Times New Roman" w:hAnsi="Times New Roman" w:cs="Times New Roman"/>
          <w:sz w:val="24"/>
          <w:szCs w:val="24"/>
        </w:rPr>
      </w:pPr>
    </w:p>
    <w:p w:rsidR="00856988" w:rsidRDefault="00856988" w:rsidP="006F75B0">
      <w:pPr>
        <w:widowControl w:val="0"/>
        <w:autoSpaceDE w:val="0"/>
        <w:autoSpaceDN w:val="0"/>
        <w:adjustRightInd w:val="0"/>
        <w:spacing w:after="0" w:line="239" w:lineRule="auto"/>
        <w:ind w:left="851"/>
        <w:rPr>
          <w:rFonts w:ascii="Times New Roman" w:hAnsi="Times New Roman" w:cs="Times New Roman"/>
          <w:sz w:val="24"/>
          <w:szCs w:val="24"/>
        </w:rPr>
      </w:pPr>
    </w:p>
    <w:p w:rsidR="00856988" w:rsidRDefault="00856988" w:rsidP="006F75B0">
      <w:pPr>
        <w:widowControl w:val="0"/>
        <w:autoSpaceDE w:val="0"/>
        <w:autoSpaceDN w:val="0"/>
        <w:adjustRightInd w:val="0"/>
        <w:spacing w:after="0" w:line="239" w:lineRule="auto"/>
        <w:ind w:left="851"/>
        <w:rPr>
          <w:rFonts w:ascii="Times New Roman" w:hAnsi="Times New Roman" w:cs="Times New Roman"/>
          <w:sz w:val="24"/>
          <w:szCs w:val="24"/>
        </w:rPr>
      </w:pPr>
    </w:p>
    <w:p w:rsidR="00856988" w:rsidRDefault="00856988" w:rsidP="006F75B0">
      <w:pPr>
        <w:widowControl w:val="0"/>
        <w:autoSpaceDE w:val="0"/>
        <w:autoSpaceDN w:val="0"/>
        <w:adjustRightInd w:val="0"/>
        <w:spacing w:after="0" w:line="239" w:lineRule="auto"/>
        <w:ind w:left="851"/>
        <w:rPr>
          <w:rFonts w:ascii="Times New Roman" w:hAnsi="Times New Roman" w:cs="Times New Roman"/>
          <w:sz w:val="24"/>
          <w:szCs w:val="24"/>
        </w:rPr>
      </w:pPr>
    </w:p>
    <w:p w:rsidR="00856988" w:rsidRDefault="00856988" w:rsidP="006F75B0">
      <w:pPr>
        <w:widowControl w:val="0"/>
        <w:autoSpaceDE w:val="0"/>
        <w:autoSpaceDN w:val="0"/>
        <w:adjustRightInd w:val="0"/>
        <w:spacing w:after="0" w:line="239" w:lineRule="auto"/>
        <w:ind w:left="851"/>
        <w:rPr>
          <w:rFonts w:ascii="Times New Roman" w:hAnsi="Times New Roman" w:cs="Times New Roman"/>
          <w:sz w:val="24"/>
          <w:szCs w:val="24"/>
        </w:rPr>
      </w:pPr>
    </w:p>
    <w:p w:rsidR="00856988" w:rsidRDefault="00856988" w:rsidP="006F75B0">
      <w:pPr>
        <w:widowControl w:val="0"/>
        <w:autoSpaceDE w:val="0"/>
        <w:autoSpaceDN w:val="0"/>
        <w:adjustRightInd w:val="0"/>
        <w:spacing w:after="0" w:line="239" w:lineRule="auto"/>
        <w:ind w:left="851"/>
        <w:rPr>
          <w:rFonts w:ascii="Times New Roman" w:hAnsi="Times New Roman" w:cs="Times New Roman"/>
          <w:sz w:val="24"/>
          <w:szCs w:val="24"/>
        </w:rPr>
      </w:pPr>
    </w:p>
    <w:p w:rsidR="00FD13AE" w:rsidRDefault="00FD13AE" w:rsidP="006F75B0">
      <w:pPr>
        <w:widowControl w:val="0"/>
        <w:autoSpaceDE w:val="0"/>
        <w:autoSpaceDN w:val="0"/>
        <w:adjustRightInd w:val="0"/>
        <w:spacing w:after="0" w:line="239" w:lineRule="auto"/>
        <w:ind w:left="851"/>
        <w:rPr>
          <w:rFonts w:ascii="Times New Roman" w:hAnsi="Times New Roman" w:cs="Times New Roman"/>
          <w:sz w:val="24"/>
          <w:szCs w:val="24"/>
        </w:rPr>
      </w:pPr>
    </w:p>
    <w:p w:rsidR="00FD13AE" w:rsidRDefault="00FD13AE" w:rsidP="006F75B0">
      <w:pPr>
        <w:widowControl w:val="0"/>
        <w:autoSpaceDE w:val="0"/>
        <w:autoSpaceDN w:val="0"/>
        <w:adjustRightInd w:val="0"/>
        <w:spacing w:after="0" w:line="239" w:lineRule="auto"/>
        <w:ind w:left="851"/>
        <w:rPr>
          <w:rFonts w:ascii="Times New Roman" w:hAnsi="Times New Roman" w:cs="Times New Roman"/>
          <w:sz w:val="24"/>
          <w:szCs w:val="24"/>
        </w:rPr>
      </w:pPr>
    </w:p>
    <w:p w:rsidR="00FD13AE" w:rsidRDefault="00FD13AE" w:rsidP="006F75B0">
      <w:pPr>
        <w:widowControl w:val="0"/>
        <w:autoSpaceDE w:val="0"/>
        <w:autoSpaceDN w:val="0"/>
        <w:adjustRightInd w:val="0"/>
        <w:spacing w:after="0" w:line="239" w:lineRule="auto"/>
        <w:ind w:left="851"/>
        <w:rPr>
          <w:rFonts w:ascii="Times New Roman" w:hAnsi="Times New Roman" w:cs="Times New Roman"/>
          <w:sz w:val="24"/>
          <w:szCs w:val="24"/>
        </w:rPr>
      </w:pPr>
    </w:p>
    <w:p w:rsidR="00FD13AE" w:rsidRDefault="00FD13AE" w:rsidP="006F75B0">
      <w:pPr>
        <w:widowControl w:val="0"/>
        <w:autoSpaceDE w:val="0"/>
        <w:autoSpaceDN w:val="0"/>
        <w:adjustRightInd w:val="0"/>
        <w:spacing w:after="0" w:line="239" w:lineRule="auto"/>
        <w:ind w:left="851"/>
        <w:rPr>
          <w:rFonts w:ascii="Times New Roman" w:hAnsi="Times New Roman" w:cs="Times New Roman"/>
          <w:sz w:val="24"/>
          <w:szCs w:val="24"/>
        </w:rPr>
      </w:pPr>
    </w:p>
    <w:p w:rsidR="00FD13AE" w:rsidRDefault="00FD13AE" w:rsidP="006F75B0">
      <w:pPr>
        <w:widowControl w:val="0"/>
        <w:autoSpaceDE w:val="0"/>
        <w:autoSpaceDN w:val="0"/>
        <w:adjustRightInd w:val="0"/>
        <w:spacing w:after="0" w:line="239" w:lineRule="auto"/>
        <w:ind w:left="851"/>
        <w:rPr>
          <w:rFonts w:ascii="Times New Roman" w:hAnsi="Times New Roman" w:cs="Times New Roman"/>
          <w:sz w:val="24"/>
          <w:szCs w:val="24"/>
        </w:rPr>
      </w:pPr>
    </w:p>
    <w:p w:rsidR="00FD13AE" w:rsidRDefault="00FD13AE" w:rsidP="006F75B0">
      <w:pPr>
        <w:widowControl w:val="0"/>
        <w:autoSpaceDE w:val="0"/>
        <w:autoSpaceDN w:val="0"/>
        <w:adjustRightInd w:val="0"/>
        <w:spacing w:after="0" w:line="239" w:lineRule="auto"/>
        <w:ind w:left="851"/>
        <w:rPr>
          <w:rFonts w:ascii="Times New Roman" w:hAnsi="Times New Roman" w:cs="Times New Roman"/>
          <w:sz w:val="24"/>
          <w:szCs w:val="24"/>
        </w:rPr>
      </w:pPr>
    </w:p>
    <w:p w:rsidR="00FD13AE" w:rsidRDefault="00FD13AE" w:rsidP="006F75B0">
      <w:pPr>
        <w:widowControl w:val="0"/>
        <w:autoSpaceDE w:val="0"/>
        <w:autoSpaceDN w:val="0"/>
        <w:adjustRightInd w:val="0"/>
        <w:spacing w:after="0" w:line="239" w:lineRule="auto"/>
        <w:ind w:left="851"/>
        <w:rPr>
          <w:rFonts w:ascii="Times New Roman" w:hAnsi="Times New Roman" w:cs="Times New Roman"/>
          <w:sz w:val="24"/>
          <w:szCs w:val="24"/>
        </w:rPr>
      </w:pPr>
    </w:p>
    <w:p w:rsidR="00FD13AE" w:rsidRDefault="00FD13AE" w:rsidP="006F75B0">
      <w:pPr>
        <w:widowControl w:val="0"/>
        <w:autoSpaceDE w:val="0"/>
        <w:autoSpaceDN w:val="0"/>
        <w:adjustRightInd w:val="0"/>
        <w:spacing w:after="0" w:line="239" w:lineRule="auto"/>
        <w:ind w:left="851"/>
        <w:rPr>
          <w:rFonts w:ascii="Times New Roman" w:hAnsi="Times New Roman" w:cs="Times New Roman"/>
          <w:sz w:val="24"/>
          <w:szCs w:val="24"/>
        </w:rPr>
      </w:pPr>
    </w:p>
    <w:tbl>
      <w:tblPr>
        <w:tblStyle w:val="LightGrid-Accent5"/>
        <w:tblpPr w:leftFromText="180" w:rightFromText="180" w:vertAnchor="page" w:horzAnchor="margin" w:tblpY="2147"/>
        <w:tblW w:w="7888" w:type="dxa"/>
        <w:tblLook w:val="04A0" w:firstRow="1" w:lastRow="0" w:firstColumn="1" w:lastColumn="0" w:noHBand="0" w:noVBand="1"/>
      </w:tblPr>
      <w:tblGrid>
        <w:gridCol w:w="2663"/>
        <w:gridCol w:w="1136"/>
        <w:gridCol w:w="1476"/>
        <w:gridCol w:w="1138"/>
        <w:gridCol w:w="1475"/>
      </w:tblGrid>
      <w:tr w:rsidR="00856988" w:rsidTr="00856988">
        <w:trPr>
          <w:cnfStyle w:val="100000000000" w:firstRow="1" w:lastRow="0" w:firstColumn="0" w:lastColumn="0" w:oddVBand="0" w:evenVBand="0" w:oddHBand="0" w:evenHBand="0" w:firstRowFirstColumn="0" w:firstRowLastColumn="0" w:lastRowFirstColumn="0" w:lastRowLastColumn="0"/>
          <w:trHeight w:val="1756"/>
        </w:trPr>
        <w:tc>
          <w:tcPr>
            <w:cnfStyle w:val="001000000000" w:firstRow="0" w:lastRow="0" w:firstColumn="1" w:lastColumn="0" w:oddVBand="0" w:evenVBand="0" w:oddHBand="0" w:evenHBand="0" w:firstRowFirstColumn="0" w:firstRowLastColumn="0" w:lastRowFirstColumn="0" w:lastRowLastColumn="0"/>
            <w:tcW w:w="2663" w:type="dxa"/>
            <w:vMerge w:val="restart"/>
          </w:tcPr>
          <w:p w:rsidR="00856988" w:rsidRPr="0060507B" w:rsidRDefault="00856988" w:rsidP="00856988">
            <w:pPr>
              <w:spacing w:line="480" w:lineRule="auto"/>
              <w:jc w:val="center"/>
              <w:rPr>
                <w:rFonts w:ascii="Times New Roman" w:hAnsi="Times New Roman" w:cs="Times New Roman"/>
                <w:sz w:val="24"/>
                <w:szCs w:val="24"/>
              </w:rPr>
            </w:pPr>
            <w:r w:rsidRPr="0060507B">
              <w:rPr>
                <w:rFonts w:ascii="Times New Roman" w:hAnsi="Times New Roman" w:cs="Times New Roman"/>
                <w:sz w:val="24"/>
                <w:szCs w:val="24"/>
              </w:rPr>
              <w:t>Age (years)</w:t>
            </w:r>
          </w:p>
        </w:tc>
        <w:tc>
          <w:tcPr>
            <w:tcW w:w="2612" w:type="dxa"/>
            <w:gridSpan w:val="2"/>
          </w:tcPr>
          <w:p w:rsidR="00856988" w:rsidRDefault="00856988" w:rsidP="0085698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856988" w:rsidRDefault="00856988" w:rsidP="0085698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856988" w:rsidRPr="0060507B" w:rsidRDefault="00856988" w:rsidP="0085698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SPLC</w:t>
            </w:r>
          </w:p>
          <w:p w:rsidR="00856988" w:rsidRPr="0060507B" w:rsidRDefault="00856988" w:rsidP="00856988">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60507B">
              <w:rPr>
                <w:rFonts w:ascii="Times New Roman" w:hAnsi="Times New Roman" w:cs="Times New Roman"/>
                <w:sz w:val="24"/>
                <w:szCs w:val="24"/>
              </w:rPr>
              <w:t xml:space="preserve"> (n</w:t>
            </w:r>
            <w:r>
              <w:rPr>
                <w:rFonts w:ascii="Times New Roman" w:hAnsi="Times New Roman" w:cs="Times New Roman"/>
                <w:sz w:val="24"/>
                <w:szCs w:val="24"/>
              </w:rPr>
              <w:t>=26</w:t>
            </w:r>
            <w:r w:rsidRPr="0060507B">
              <w:rPr>
                <w:rFonts w:ascii="Times New Roman" w:hAnsi="Times New Roman" w:cs="Times New Roman"/>
                <w:sz w:val="24"/>
                <w:szCs w:val="24"/>
              </w:rPr>
              <w:t>)</w:t>
            </w:r>
          </w:p>
        </w:tc>
        <w:tc>
          <w:tcPr>
            <w:tcW w:w="2613" w:type="dxa"/>
            <w:gridSpan w:val="2"/>
          </w:tcPr>
          <w:p w:rsidR="00856988" w:rsidRDefault="00856988" w:rsidP="0085698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856988" w:rsidRDefault="00856988" w:rsidP="0085698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856988" w:rsidRPr="0060507B" w:rsidRDefault="00856988" w:rsidP="0085698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LPLC</w:t>
            </w:r>
          </w:p>
          <w:p w:rsidR="00856988" w:rsidRPr="0060507B" w:rsidRDefault="00856988" w:rsidP="00856988">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60507B">
              <w:rPr>
                <w:rFonts w:ascii="Times New Roman" w:hAnsi="Times New Roman" w:cs="Times New Roman"/>
                <w:sz w:val="24"/>
                <w:szCs w:val="24"/>
              </w:rPr>
              <w:t>(n</w:t>
            </w:r>
            <w:r>
              <w:rPr>
                <w:rFonts w:ascii="Times New Roman" w:hAnsi="Times New Roman" w:cs="Times New Roman"/>
                <w:sz w:val="24"/>
                <w:szCs w:val="24"/>
              </w:rPr>
              <w:t>=26</w:t>
            </w:r>
            <w:r w:rsidRPr="0060507B">
              <w:rPr>
                <w:rFonts w:ascii="Times New Roman" w:hAnsi="Times New Roman" w:cs="Times New Roman"/>
                <w:sz w:val="24"/>
                <w:szCs w:val="24"/>
              </w:rPr>
              <w:t>)</w:t>
            </w:r>
          </w:p>
        </w:tc>
      </w:tr>
      <w:tr w:rsidR="00856988" w:rsidTr="00856988">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663" w:type="dxa"/>
            <w:vMerge/>
          </w:tcPr>
          <w:p w:rsidR="00856988" w:rsidRPr="0060507B" w:rsidRDefault="00856988" w:rsidP="00856988">
            <w:pPr>
              <w:spacing w:line="480" w:lineRule="auto"/>
              <w:jc w:val="center"/>
              <w:rPr>
                <w:rFonts w:ascii="Times New Roman" w:hAnsi="Times New Roman" w:cs="Times New Roman"/>
                <w:sz w:val="24"/>
                <w:szCs w:val="24"/>
              </w:rPr>
            </w:pPr>
          </w:p>
        </w:tc>
        <w:tc>
          <w:tcPr>
            <w:tcW w:w="1136" w:type="dxa"/>
          </w:tcPr>
          <w:p w:rsidR="00856988" w:rsidRPr="0060507B" w:rsidRDefault="00856988" w:rsidP="0085698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507B">
              <w:rPr>
                <w:rFonts w:ascii="Times New Roman" w:hAnsi="Times New Roman" w:cs="Times New Roman"/>
                <w:sz w:val="24"/>
                <w:szCs w:val="24"/>
              </w:rPr>
              <w:t>No.</w:t>
            </w:r>
          </w:p>
        </w:tc>
        <w:tc>
          <w:tcPr>
            <w:tcW w:w="1476" w:type="dxa"/>
          </w:tcPr>
          <w:p w:rsidR="00856988" w:rsidRPr="0060507B" w:rsidRDefault="00856988" w:rsidP="0085698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507B">
              <w:rPr>
                <w:rFonts w:ascii="Times New Roman" w:hAnsi="Times New Roman" w:cs="Times New Roman"/>
                <w:sz w:val="24"/>
                <w:szCs w:val="24"/>
              </w:rPr>
              <w:t>(%)</w:t>
            </w:r>
          </w:p>
        </w:tc>
        <w:tc>
          <w:tcPr>
            <w:tcW w:w="1138" w:type="dxa"/>
          </w:tcPr>
          <w:p w:rsidR="00856988" w:rsidRPr="0060507B" w:rsidRDefault="00856988" w:rsidP="0085698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507B">
              <w:rPr>
                <w:rFonts w:ascii="Times New Roman" w:hAnsi="Times New Roman" w:cs="Times New Roman"/>
                <w:sz w:val="24"/>
                <w:szCs w:val="24"/>
              </w:rPr>
              <w:t>No.</w:t>
            </w:r>
          </w:p>
        </w:tc>
        <w:tc>
          <w:tcPr>
            <w:tcW w:w="1475" w:type="dxa"/>
          </w:tcPr>
          <w:p w:rsidR="00856988" w:rsidRPr="0060507B" w:rsidRDefault="00856988" w:rsidP="0085698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507B">
              <w:rPr>
                <w:rFonts w:ascii="Times New Roman" w:hAnsi="Times New Roman" w:cs="Times New Roman"/>
                <w:sz w:val="24"/>
                <w:szCs w:val="24"/>
              </w:rPr>
              <w:t>(%)</w:t>
            </w:r>
          </w:p>
        </w:tc>
      </w:tr>
      <w:tr w:rsidR="00856988" w:rsidTr="00856988">
        <w:trPr>
          <w:cnfStyle w:val="000000010000" w:firstRow="0" w:lastRow="0" w:firstColumn="0" w:lastColumn="0" w:oddVBand="0" w:evenVBand="0" w:oddHBand="0" w:evenHBand="1"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2663" w:type="dxa"/>
          </w:tcPr>
          <w:p w:rsidR="00856988" w:rsidRPr="0060507B" w:rsidRDefault="00856988" w:rsidP="00856988">
            <w:pPr>
              <w:spacing w:line="480" w:lineRule="auto"/>
              <w:jc w:val="center"/>
              <w:rPr>
                <w:rFonts w:ascii="Times New Roman" w:hAnsi="Times New Roman" w:cs="Times New Roman"/>
                <w:sz w:val="24"/>
                <w:szCs w:val="24"/>
              </w:rPr>
            </w:pPr>
            <w:r>
              <w:rPr>
                <w:rFonts w:ascii="Times New Roman" w:hAnsi="Times New Roman" w:cs="Times New Roman"/>
                <w:sz w:val="24"/>
                <w:szCs w:val="24"/>
              </w:rPr>
              <w:t>&lt;15</w:t>
            </w:r>
            <w:r w:rsidRPr="0060507B">
              <w:rPr>
                <w:rFonts w:ascii="Times New Roman" w:hAnsi="Times New Roman" w:cs="Times New Roman"/>
                <w:sz w:val="24"/>
                <w:szCs w:val="24"/>
              </w:rPr>
              <w:t xml:space="preserve"> years</w:t>
            </w:r>
          </w:p>
        </w:tc>
        <w:tc>
          <w:tcPr>
            <w:tcW w:w="1136" w:type="dxa"/>
          </w:tcPr>
          <w:p w:rsidR="00856988" w:rsidRPr="0060507B" w:rsidRDefault="00856988" w:rsidP="00856988">
            <w:pPr>
              <w:spacing w:line="48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476" w:type="dxa"/>
          </w:tcPr>
          <w:p w:rsidR="00856988" w:rsidRPr="0060507B" w:rsidRDefault="00856988" w:rsidP="00856988">
            <w:pPr>
              <w:spacing w:line="48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138" w:type="dxa"/>
          </w:tcPr>
          <w:p w:rsidR="00856988" w:rsidRPr="0060507B" w:rsidRDefault="00856988" w:rsidP="00856988">
            <w:pPr>
              <w:spacing w:line="48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475" w:type="dxa"/>
          </w:tcPr>
          <w:p w:rsidR="00856988" w:rsidRPr="0060507B" w:rsidRDefault="00856988" w:rsidP="00856988">
            <w:pPr>
              <w:spacing w:line="48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r>
      <w:tr w:rsidR="00856988" w:rsidTr="00856988">
        <w:trPr>
          <w:cnfStyle w:val="000000100000" w:firstRow="0" w:lastRow="0" w:firstColumn="0" w:lastColumn="0" w:oddVBand="0" w:evenVBand="0" w:oddHBand="1" w:evenHBand="0" w:firstRowFirstColumn="0" w:firstRowLastColumn="0" w:lastRowFirstColumn="0" w:lastRowLastColumn="0"/>
          <w:trHeight w:val="891"/>
        </w:trPr>
        <w:tc>
          <w:tcPr>
            <w:cnfStyle w:val="001000000000" w:firstRow="0" w:lastRow="0" w:firstColumn="1" w:lastColumn="0" w:oddVBand="0" w:evenVBand="0" w:oddHBand="0" w:evenHBand="0" w:firstRowFirstColumn="0" w:firstRowLastColumn="0" w:lastRowFirstColumn="0" w:lastRowLastColumn="0"/>
            <w:tcW w:w="2663" w:type="dxa"/>
          </w:tcPr>
          <w:p w:rsidR="00856988" w:rsidRPr="0060507B" w:rsidRDefault="00856988" w:rsidP="00856988">
            <w:pPr>
              <w:spacing w:line="480" w:lineRule="auto"/>
              <w:jc w:val="center"/>
              <w:rPr>
                <w:rFonts w:ascii="Times New Roman" w:hAnsi="Times New Roman" w:cs="Times New Roman"/>
                <w:sz w:val="24"/>
                <w:szCs w:val="24"/>
              </w:rPr>
            </w:pPr>
            <w:r>
              <w:rPr>
                <w:rFonts w:ascii="Times New Roman" w:hAnsi="Times New Roman" w:cs="Times New Roman"/>
                <w:sz w:val="24"/>
                <w:szCs w:val="24"/>
              </w:rPr>
              <w:t>15</w:t>
            </w:r>
            <w:r w:rsidRPr="0060507B">
              <w:rPr>
                <w:rFonts w:ascii="Times New Roman" w:hAnsi="Times New Roman" w:cs="Times New Roman"/>
                <w:sz w:val="24"/>
                <w:szCs w:val="24"/>
              </w:rPr>
              <w:t>- 30 years</w:t>
            </w:r>
          </w:p>
        </w:tc>
        <w:tc>
          <w:tcPr>
            <w:tcW w:w="1136" w:type="dxa"/>
          </w:tcPr>
          <w:p w:rsidR="00856988" w:rsidRPr="0060507B" w:rsidRDefault="00856988" w:rsidP="0085698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c>
          <w:tcPr>
            <w:tcW w:w="1476" w:type="dxa"/>
          </w:tcPr>
          <w:p w:rsidR="00856988" w:rsidRPr="0060507B" w:rsidRDefault="00856988" w:rsidP="0085698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30.77</w:t>
            </w:r>
          </w:p>
        </w:tc>
        <w:tc>
          <w:tcPr>
            <w:tcW w:w="1138" w:type="dxa"/>
          </w:tcPr>
          <w:p w:rsidR="00856988" w:rsidRPr="0060507B" w:rsidRDefault="00856988" w:rsidP="0085698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475" w:type="dxa"/>
          </w:tcPr>
          <w:p w:rsidR="00856988" w:rsidRPr="0060507B" w:rsidRDefault="00856988" w:rsidP="0085698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15.38</w:t>
            </w:r>
          </w:p>
        </w:tc>
      </w:tr>
      <w:tr w:rsidR="00856988" w:rsidTr="00856988">
        <w:trPr>
          <w:cnfStyle w:val="000000010000" w:firstRow="0" w:lastRow="0" w:firstColumn="0" w:lastColumn="0" w:oddVBand="0" w:evenVBand="0" w:oddHBand="0" w:evenHBand="1"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2663" w:type="dxa"/>
          </w:tcPr>
          <w:p w:rsidR="00856988" w:rsidRPr="0060507B" w:rsidRDefault="00856988" w:rsidP="00856988">
            <w:pPr>
              <w:spacing w:line="480" w:lineRule="auto"/>
              <w:jc w:val="center"/>
              <w:rPr>
                <w:rFonts w:ascii="Times New Roman" w:hAnsi="Times New Roman" w:cs="Times New Roman"/>
                <w:sz w:val="24"/>
                <w:szCs w:val="24"/>
              </w:rPr>
            </w:pPr>
            <w:r>
              <w:rPr>
                <w:rFonts w:ascii="Times New Roman" w:hAnsi="Times New Roman" w:cs="Times New Roman"/>
                <w:sz w:val="24"/>
                <w:szCs w:val="24"/>
              </w:rPr>
              <w:t>31</w:t>
            </w:r>
            <w:r w:rsidRPr="0060507B">
              <w:rPr>
                <w:rFonts w:ascii="Times New Roman" w:hAnsi="Times New Roman" w:cs="Times New Roman"/>
                <w:sz w:val="24"/>
                <w:szCs w:val="24"/>
              </w:rPr>
              <w:t>- 40 years</w:t>
            </w:r>
          </w:p>
        </w:tc>
        <w:tc>
          <w:tcPr>
            <w:tcW w:w="1136" w:type="dxa"/>
          </w:tcPr>
          <w:p w:rsidR="00856988" w:rsidRPr="0060507B" w:rsidRDefault="00856988" w:rsidP="00856988">
            <w:pPr>
              <w:spacing w:line="48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p>
        </w:tc>
        <w:tc>
          <w:tcPr>
            <w:tcW w:w="1476" w:type="dxa"/>
          </w:tcPr>
          <w:p w:rsidR="00856988" w:rsidRPr="0060507B" w:rsidRDefault="00856988" w:rsidP="00856988">
            <w:pPr>
              <w:spacing w:line="48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34.62</w:t>
            </w:r>
          </w:p>
        </w:tc>
        <w:tc>
          <w:tcPr>
            <w:tcW w:w="1138" w:type="dxa"/>
          </w:tcPr>
          <w:p w:rsidR="00856988" w:rsidRPr="0060507B" w:rsidRDefault="00856988" w:rsidP="00856988">
            <w:pPr>
              <w:spacing w:line="48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1475" w:type="dxa"/>
          </w:tcPr>
          <w:p w:rsidR="00856988" w:rsidRPr="0060507B" w:rsidRDefault="00856988" w:rsidP="00856988">
            <w:pPr>
              <w:spacing w:line="48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19.23</w:t>
            </w:r>
          </w:p>
        </w:tc>
      </w:tr>
      <w:tr w:rsidR="00856988" w:rsidTr="00856988">
        <w:trPr>
          <w:cnfStyle w:val="000000100000" w:firstRow="0" w:lastRow="0" w:firstColumn="0" w:lastColumn="0" w:oddVBand="0" w:evenVBand="0" w:oddHBand="1" w:evenHBand="0" w:firstRowFirstColumn="0" w:firstRowLastColumn="0" w:lastRowFirstColumn="0" w:lastRowLastColumn="0"/>
          <w:trHeight w:val="903"/>
        </w:trPr>
        <w:tc>
          <w:tcPr>
            <w:cnfStyle w:val="001000000000" w:firstRow="0" w:lastRow="0" w:firstColumn="1" w:lastColumn="0" w:oddVBand="0" w:evenVBand="0" w:oddHBand="0" w:evenHBand="0" w:firstRowFirstColumn="0" w:firstRowLastColumn="0" w:lastRowFirstColumn="0" w:lastRowLastColumn="0"/>
            <w:tcW w:w="2663" w:type="dxa"/>
          </w:tcPr>
          <w:p w:rsidR="00856988" w:rsidRPr="0060507B" w:rsidRDefault="00856988" w:rsidP="00856988">
            <w:pPr>
              <w:spacing w:line="480" w:lineRule="auto"/>
              <w:jc w:val="center"/>
              <w:rPr>
                <w:rFonts w:ascii="Times New Roman" w:hAnsi="Times New Roman" w:cs="Times New Roman"/>
                <w:sz w:val="24"/>
                <w:szCs w:val="24"/>
              </w:rPr>
            </w:pPr>
            <w:r>
              <w:rPr>
                <w:rFonts w:ascii="Times New Roman" w:hAnsi="Times New Roman" w:cs="Times New Roman"/>
                <w:sz w:val="24"/>
                <w:szCs w:val="24"/>
              </w:rPr>
              <w:t>41</w:t>
            </w:r>
            <w:r w:rsidRPr="0060507B">
              <w:rPr>
                <w:rFonts w:ascii="Times New Roman" w:hAnsi="Times New Roman" w:cs="Times New Roman"/>
                <w:sz w:val="24"/>
                <w:szCs w:val="24"/>
              </w:rPr>
              <w:t>- 50 years</w:t>
            </w:r>
          </w:p>
        </w:tc>
        <w:tc>
          <w:tcPr>
            <w:tcW w:w="1136" w:type="dxa"/>
          </w:tcPr>
          <w:p w:rsidR="00856988" w:rsidRPr="0060507B" w:rsidRDefault="00856988" w:rsidP="0085698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c>
          <w:tcPr>
            <w:tcW w:w="1476" w:type="dxa"/>
          </w:tcPr>
          <w:p w:rsidR="00856988" w:rsidRPr="0060507B" w:rsidRDefault="00856988" w:rsidP="0085698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23.08</w:t>
            </w:r>
          </w:p>
        </w:tc>
        <w:tc>
          <w:tcPr>
            <w:tcW w:w="1138" w:type="dxa"/>
          </w:tcPr>
          <w:p w:rsidR="00856988" w:rsidRPr="0060507B" w:rsidRDefault="00856988" w:rsidP="0085698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w:t>
            </w:r>
          </w:p>
        </w:tc>
        <w:tc>
          <w:tcPr>
            <w:tcW w:w="1475" w:type="dxa"/>
          </w:tcPr>
          <w:p w:rsidR="00856988" w:rsidRPr="0060507B" w:rsidRDefault="00856988" w:rsidP="0085698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46.15</w:t>
            </w:r>
          </w:p>
        </w:tc>
      </w:tr>
      <w:tr w:rsidR="00856988" w:rsidTr="00856988">
        <w:trPr>
          <w:cnfStyle w:val="000000010000" w:firstRow="0" w:lastRow="0" w:firstColumn="0" w:lastColumn="0" w:oddVBand="0" w:evenVBand="0" w:oddHBand="0" w:evenHBand="1"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2663" w:type="dxa"/>
          </w:tcPr>
          <w:p w:rsidR="00856988" w:rsidRPr="0060507B" w:rsidRDefault="00856988" w:rsidP="00856988">
            <w:pPr>
              <w:spacing w:line="480" w:lineRule="auto"/>
              <w:jc w:val="center"/>
              <w:rPr>
                <w:rFonts w:ascii="Times New Roman" w:hAnsi="Times New Roman" w:cs="Times New Roman"/>
                <w:sz w:val="24"/>
                <w:szCs w:val="24"/>
              </w:rPr>
            </w:pPr>
            <w:r w:rsidRPr="0060507B">
              <w:rPr>
                <w:rFonts w:ascii="Times New Roman" w:hAnsi="Times New Roman" w:cs="Times New Roman"/>
                <w:sz w:val="24"/>
                <w:szCs w:val="24"/>
              </w:rPr>
              <w:t>&gt;50 years</w:t>
            </w:r>
          </w:p>
        </w:tc>
        <w:tc>
          <w:tcPr>
            <w:tcW w:w="1136" w:type="dxa"/>
          </w:tcPr>
          <w:p w:rsidR="00856988" w:rsidRPr="0060507B" w:rsidRDefault="00856988" w:rsidP="00856988">
            <w:pPr>
              <w:spacing w:line="48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476" w:type="dxa"/>
          </w:tcPr>
          <w:p w:rsidR="00856988" w:rsidRPr="0060507B" w:rsidRDefault="00856988" w:rsidP="00856988">
            <w:pPr>
              <w:spacing w:line="48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11.54</w:t>
            </w:r>
          </w:p>
        </w:tc>
        <w:tc>
          <w:tcPr>
            <w:tcW w:w="1138" w:type="dxa"/>
          </w:tcPr>
          <w:p w:rsidR="00856988" w:rsidRPr="0060507B" w:rsidRDefault="00856988" w:rsidP="00856988">
            <w:pPr>
              <w:spacing w:line="48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1475" w:type="dxa"/>
          </w:tcPr>
          <w:p w:rsidR="00856988" w:rsidRPr="0060507B" w:rsidRDefault="00856988" w:rsidP="00856988">
            <w:pPr>
              <w:spacing w:line="48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19.23</w:t>
            </w:r>
          </w:p>
        </w:tc>
      </w:tr>
    </w:tbl>
    <w:p w:rsidR="00FD13AE" w:rsidRDefault="00FD13AE" w:rsidP="006F75B0">
      <w:pPr>
        <w:widowControl w:val="0"/>
        <w:autoSpaceDE w:val="0"/>
        <w:autoSpaceDN w:val="0"/>
        <w:adjustRightInd w:val="0"/>
        <w:spacing w:after="0" w:line="239" w:lineRule="auto"/>
        <w:ind w:left="851"/>
        <w:rPr>
          <w:rFonts w:ascii="Times New Roman" w:hAnsi="Times New Roman" w:cs="Times New Roman"/>
          <w:sz w:val="24"/>
          <w:szCs w:val="24"/>
        </w:rPr>
      </w:pPr>
    </w:p>
    <w:p w:rsidR="00FD13AE" w:rsidRDefault="00FD13AE" w:rsidP="006F75B0">
      <w:pPr>
        <w:widowControl w:val="0"/>
        <w:autoSpaceDE w:val="0"/>
        <w:autoSpaceDN w:val="0"/>
        <w:adjustRightInd w:val="0"/>
        <w:spacing w:after="0" w:line="239" w:lineRule="auto"/>
        <w:ind w:left="851"/>
        <w:rPr>
          <w:rFonts w:ascii="Times New Roman" w:hAnsi="Times New Roman" w:cs="Times New Roman"/>
          <w:sz w:val="24"/>
          <w:szCs w:val="24"/>
        </w:rPr>
        <w:sectPr w:rsidR="00FD13AE">
          <w:pgSz w:w="11906" w:h="16838"/>
          <w:pgMar w:top="1432" w:right="1320" w:bottom="705" w:left="1740" w:header="720" w:footer="720" w:gutter="0"/>
          <w:cols w:space="720" w:equalWidth="0">
            <w:col w:w="8840"/>
          </w:cols>
          <w:noEndnote/>
        </w:sectPr>
      </w:pPr>
    </w:p>
    <w:p w:rsidR="00E81004" w:rsidRDefault="00E81004" w:rsidP="00DA1A42">
      <w:pPr>
        <w:widowControl w:val="0"/>
        <w:autoSpaceDE w:val="0"/>
        <w:autoSpaceDN w:val="0"/>
        <w:adjustRightInd w:val="0"/>
        <w:spacing w:after="0" w:line="200" w:lineRule="exact"/>
        <w:rPr>
          <w:rFonts w:ascii="Times New Roman" w:hAnsi="Times New Roman" w:cs="Times New Roman"/>
          <w:sz w:val="24"/>
          <w:szCs w:val="24"/>
        </w:rPr>
      </w:pPr>
      <w:bookmarkStart w:id="68" w:name="page231"/>
      <w:bookmarkEnd w:id="68"/>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856988" w:rsidRDefault="00856988">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856988" w:rsidRPr="00856988" w:rsidRDefault="00856988" w:rsidP="00856988">
      <w:pPr>
        <w:spacing w:after="0"/>
        <w:ind w:left="567" w:right="567" w:firstLine="142"/>
        <w:rPr>
          <w:rFonts w:ascii="Times New Roman" w:hAnsi="Times New Roman" w:cs="Times New Roman"/>
          <w:b/>
          <w:sz w:val="28"/>
          <w:szCs w:val="28"/>
        </w:rPr>
      </w:pPr>
      <w:r w:rsidRPr="00856988">
        <w:rPr>
          <w:rFonts w:ascii="Times New Roman" w:hAnsi="Times New Roman" w:cs="Times New Roman"/>
          <w:b/>
          <w:sz w:val="28"/>
          <w:szCs w:val="28"/>
        </w:rPr>
        <w:t>Bar diagram of Age Distribution in SPLC and LPLC</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856988" w:rsidRDefault="00856988" w:rsidP="00856988">
      <w:pPr>
        <w:spacing w:after="0"/>
        <w:ind w:left="567" w:right="567" w:firstLine="142"/>
      </w:pPr>
      <w:r w:rsidRPr="00AD2EE7">
        <w:rPr>
          <w:noProof/>
        </w:rPr>
        <w:drawing>
          <wp:inline distT="0" distB="0" distL="0" distR="0">
            <wp:extent cx="5421630" cy="3598545"/>
            <wp:effectExtent l="19050" t="0" r="26670" b="1905"/>
            <wp:docPr id="10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56988" w:rsidRDefault="00856988" w:rsidP="00856988">
      <w:pPr>
        <w:spacing w:after="0"/>
        <w:ind w:left="567" w:right="567" w:firstLine="142"/>
      </w:pPr>
    </w:p>
    <w:p w:rsidR="00FD13AE" w:rsidRDefault="00FD13AE">
      <w:pPr>
        <w:widowControl w:val="0"/>
        <w:autoSpaceDE w:val="0"/>
        <w:autoSpaceDN w:val="0"/>
        <w:adjustRightInd w:val="0"/>
        <w:spacing w:after="0" w:line="200" w:lineRule="exact"/>
        <w:rPr>
          <w:rFonts w:ascii="Times New Roman" w:hAnsi="Times New Roman" w:cs="Times New Roman"/>
          <w:sz w:val="24"/>
          <w:szCs w:val="24"/>
        </w:rPr>
      </w:pPr>
    </w:p>
    <w:p w:rsidR="00FD13AE" w:rsidRDefault="00FD13AE">
      <w:pPr>
        <w:widowControl w:val="0"/>
        <w:autoSpaceDE w:val="0"/>
        <w:autoSpaceDN w:val="0"/>
        <w:adjustRightInd w:val="0"/>
        <w:spacing w:after="0" w:line="200" w:lineRule="exact"/>
        <w:rPr>
          <w:rFonts w:ascii="Times New Roman" w:hAnsi="Times New Roman" w:cs="Times New Roman"/>
          <w:sz w:val="24"/>
          <w:szCs w:val="24"/>
        </w:rPr>
      </w:pPr>
    </w:p>
    <w:p w:rsidR="00FD13AE" w:rsidRDefault="00FD13AE" w:rsidP="00FD13AE">
      <w:pPr>
        <w:spacing w:after="0"/>
        <w:ind w:left="1701" w:right="567" w:firstLine="142"/>
        <w:rPr>
          <w:rFonts w:ascii="Times New Roman" w:hAnsi="Times New Roman" w:cs="Times New Roman"/>
          <w:sz w:val="24"/>
          <w:szCs w:val="24"/>
        </w:rPr>
      </w:pPr>
    </w:p>
    <w:p w:rsidR="00856988" w:rsidRDefault="00856988" w:rsidP="00FD13AE">
      <w:pPr>
        <w:spacing w:after="0"/>
        <w:ind w:left="1701" w:right="567" w:firstLine="142"/>
        <w:rPr>
          <w:rFonts w:ascii="Times New Roman" w:hAnsi="Times New Roman" w:cs="Times New Roman"/>
          <w:sz w:val="24"/>
          <w:szCs w:val="24"/>
        </w:rPr>
      </w:pPr>
    </w:p>
    <w:p w:rsidR="00856988" w:rsidRDefault="00856988" w:rsidP="00FD13AE">
      <w:pPr>
        <w:spacing w:after="0"/>
        <w:ind w:left="1701" w:right="567" w:firstLine="142"/>
        <w:rPr>
          <w:rFonts w:ascii="Times New Roman" w:hAnsi="Times New Roman" w:cs="Times New Roman"/>
          <w:sz w:val="24"/>
          <w:szCs w:val="24"/>
        </w:rPr>
      </w:pPr>
    </w:p>
    <w:p w:rsidR="00856988" w:rsidRDefault="00856988" w:rsidP="00FD13AE">
      <w:pPr>
        <w:spacing w:after="0"/>
        <w:ind w:left="1701" w:right="567" w:firstLine="142"/>
        <w:rPr>
          <w:rFonts w:ascii="Times New Roman" w:hAnsi="Times New Roman" w:cs="Times New Roman"/>
          <w:sz w:val="24"/>
          <w:szCs w:val="24"/>
        </w:rPr>
      </w:pPr>
    </w:p>
    <w:p w:rsidR="00856988" w:rsidRDefault="00856988" w:rsidP="00FD13AE">
      <w:pPr>
        <w:spacing w:after="0"/>
        <w:ind w:left="1701" w:right="567" w:firstLine="142"/>
        <w:rPr>
          <w:rFonts w:ascii="Times New Roman" w:hAnsi="Times New Roman" w:cs="Times New Roman"/>
          <w:sz w:val="24"/>
          <w:szCs w:val="24"/>
        </w:rPr>
      </w:pPr>
    </w:p>
    <w:p w:rsidR="00856988" w:rsidRDefault="00856988" w:rsidP="00FD13AE">
      <w:pPr>
        <w:spacing w:after="0"/>
        <w:ind w:left="1701" w:right="567" w:firstLine="142"/>
        <w:rPr>
          <w:rFonts w:ascii="Times New Roman" w:hAnsi="Times New Roman" w:cs="Times New Roman"/>
          <w:sz w:val="24"/>
          <w:szCs w:val="24"/>
        </w:rPr>
      </w:pPr>
    </w:p>
    <w:p w:rsidR="00856988" w:rsidRDefault="00856988" w:rsidP="00FD13AE">
      <w:pPr>
        <w:spacing w:after="0"/>
        <w:ind w:left="1701" w:right="567" w:firstLine="142"/>
        <w:rPr>
          <w:rFonts w:ascii="Times New Roman" w:hAnsi="Times New Roman" w:cs="Times New Roman"/>
          <w:sz w:val="24"/>
          <w:szCs w:val="24"/>
        </w:rPr>
      </w:pPr>
    </w:p>
    <w:p w:rsidR="00856988" w:rsidRDefault="00856988" w:rsidP="00856988">
      <w:pPr>
        <w:spacing w:after="0"/>
        <w:ind w:left="567" w:right="567" w:firstLine="142"/>
        <w:rPr>
          <w:rFonts w:ascii="Times New Roman" w:hAnsi="Times New Roman" w:cs="Times New Roman"/>
          <w:sz w:val="24"/>
          <w:szCs w:val="24"/>
        </w:rPr>
      </w:pPr>
    </w:p>
    <w:p w:rsidR="00856988" w:rsidRDefault="00856988" w:rsidP="00FD13AE">
      <w:pPr>
        <w:spacing w:after="0"/>
        <w:ind w:left="1701" w:right="567" w:firstLine="142"/>
        <w:rPr>
          <w:rFonts w:ascii="Times New Roman" w:hAnsi="Times New Roman" w:cs="Times New Roman"/>
          <w:sz w:val="24"/>
          <w:szCs w:val="24"/>
        </w:rPr>
      </w:pPr>
    </w:p>
    <w:p w:rsidR="00856988" w:rsidRDefault="00856988" w:rsidP="00FD13AE">
      <w:pPr>
        <w:spacing w:after="0"/>
        <w:ind w:left="1701" w:right="567" w:firstLine="142"/>
        <w:rPr>
          <w:rFonts w:ascii="Times New Roman" w:hAnsi="Times New Roman" w:cs="Times New Roman"/>
          <w:sz w:val="24"/>
          <w:szCs w:val="24"/>
        </w:rPr>
      </w:pPr>
    </w:p>
    <w:p w:rsidR="00856988" w:rsidRDefault="00856988" w:rsidP="00FD13AE">
      <w:pPr>
        <w:spacing w:after="0"/>
        <w:ind w:left="1701" w:right="567" w:firstLine="142"/>
        <w:rPr>
          <w:rFonts w:ascii="Times New Roman" w:hAnsi="Times New Roman" w:cs="Times New Roman"/>
          <w:sz w:val="24"/>
          <w:szCs w:val="24"/>
        </w:rPr>
      </w:pPr>
    </w:p>
    <w:p w:rsidR="00856988" w:rsidRDefault="00856988" w:rsidP="00FD13AE">
      <w:pPr>
        <w:spacing w:after="0"/>
        <w:ind w:left="1701" w:right="567" w:firstLine="142"/>
        <w:rPr>
          <w:rFonts w:ascii="Times New Roman" w:hAnsi="Times New Roman" w:cs="Times New Roman"/>
          <w:sz w:val="24"/>
          <w:szCs w:val="24"/>
        </w:rPr>
      </w:pPr>
    </w:p>
    <w:p w:rsidR="00856988" w:rsidRDefault="00856988" w:rsidP="00FD13AE">
      <w:pPr>
        <w:spacing w:after="0"/>
        <w:ind w:left="1701" w:right="567" w:firstLine="142"/>
        <w:rPr>
          <w:rFonts w:ascii="Times New Roman" w:hAnsi="Times New Roman" w:cs="Times New Roman"/>
          <w:sz w:val="24"/>
          <w:szCs w:val="24"/>
        </w:rPr>
      </w:pPr>
    </w:p>
    <w:p w:rsidR="00856988" w:rsidRDefault="00856988" w:rsidP="00FD13AE">
      <w:pPr>
        <w:spacing w:after="0"/>
        <w:ind w:left="1701" w:right="567" w:firstLine="142"/>
        <w:rPr>
          <w:rFonts w:ascii="Times New Roman" w:hAnsi="Times New Roman" w:cs="Times New Roman"/>
          <w:sz w:val="24"/>
          <w:szCs w:val="24"/>
        </w:rPr>
      </w:pPr>
    </w:p>
    <w:p w:rsidR="00856988" w:rsidRDefault="00856988" w:rsidP="00FD13AE">
      <w:pPr>
        <w:spacing w:after="0"/>
        <w:ind w:left="1701" w:right="567" w:firstLine="142"/>
        <w:rPr>
          <w:rFonts w:ascii="Times New Roman" w:hAnsi="Times New Roman" w:cs="Times New Roman"/>
          <w:sz w:val="24"/>
          <w:szCs w:val="24"/>
        </w:rPr>
      </w:pPr>
    </w:p>
    <w:p w:rsidR="00856988" w:rsidRDefault="00856988" w:rsidP="00FD13AE">
      <w:pPr>
        <w:spacing w:after="0"/>
        <w:ind w:left="1701" w:right="567" w:firstLine="142"/>
        <w:rPr>
          <w:rFonts w:ascii="Times New Roman" w:hAnsi="Times New Roman" w:cs="Times New Roman"/>
          <w:sz w:val="24"/>
          <w:szCs w:val="24"/>
        </w:rPr>
      </w:pPr>
    </w:p>
    <w:p w:rsidR="00856988" w:rsidRDefault="00856988" w:rsidP="00FD13AE">
      <w:pPr>
        <w:spacing w:after="0"/>
        <w:ind w:left="1701" w:right="567" w:firstLine="142"/>
        <w:rPr>
          <w:rFonts w:ascii="Times New Roman" w:hAnsi="Times New Roman" w:cs="Times New Roman"/>
          <w:sz w:val="24"/>
          <w:szCs w:val="24"/>
        </w:rPr>
      </w:pPr>
    </w:p>
    <w:p w:rsidR="00856988" w:rsidRPr="00B676DE" w:rsidRDefault="00856988" w:rsidP="00FD13AE">
      <w:pPr>
        <w:spacing w:after="0"/>
        <w:ind w:left="1701" w:right="567" w:firstLine="142"/>
      </w:pPr>
    </w:p>
    <w:p w:rsidR="00FD13AE" w:rsidRPr="00B676DE" w:rsidRDefault="00FD13AE" w:rsidP="00FD13AE">
      <w:pPr>
        <w:spacing w:after="0"/>
        <w:ind w:left="1701" w:right="567" w:firstLine="142"/>
      </w:pPr>
    </w:p>
    <w:p w:rsidR="00FD13AE" w:rsidRPr="00B676DE" w:rsidRDefault="00FD13AE" w:rsidP="00FD13AE">
      <w:pPr>
        <w:spacing w:after="0"/>
        <w:ind w:left="1701" w:right="567" w:firstLine="142"/>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360"/>
        <w:rPr>
          <w:rFonts w:ascii="Times New Roman" w:hAnsi="Times New Roman" w:cs="Times New Roman"/>
          <w:sz w:val="24"/>
          <w:szCs w:val="24"/>
        </w:rPr>
      </w:pPr>
      <w:bookmarkStart w:id="69" w:name="page235"/>
      <w:bookmarkEnd w:id="69"/>
      <w:r>
        <w:rPr>
          <w:rFonts w:ascii="Times New Roman" w:hAnsi="Times New Roman" w:cs="Times New Roman"/>
          <w:b/>
          <w:bCs/>
          <w:color w:val="0D0D0D"/>
          <w:sz w:val="28"/>
          <w:szCs w:val="28"/>
        </w:rPr>
        <w:t>2.  Presence of co-morbidity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62"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232" w:lineRule="auto"/>
        <w:ind w:left="1100" w:right="1060"/>
        <w:rPr>
          <w:rFonts w:ascii="Times New Roman" w:hAnsi="Times New Roman" w:cs="Times New Roman"/>
          <w:sz w:val="24"/>
          <w:szCs w:val="24"/>
        </w:rPr>
      </w:pPr>
      <w:r>
        <w:rPr>
          <w:rFonts w:ascii="Times New Roman" w:hAnsi="Times New Roman" w:cs="Times New Roman"/>
          <w:b/>
          <w:bCs/>
          <w:sz w:val="28"/>
          <w:szCs w:val="28"/>
          <w:u w:val="single"/>
        </w:rPr>
        <w:t>Table: 2</w:t>
      </w:r>
      <w:r>
        <w:rPr>
          <w:rFonts w:ascii="Times New Roman" w:hAnsi="Times New Roman" w:cs="Times New Roman"/>
          <w:sz w:val="28"/>
          <w:szCs w:val="28"/>
        </w:rPr>
        <w:t>- Distribution of cases according to co-morbidity</w:t>
      </w:r>
      <w:r>
        <w:rPr>
          <w:rFonts w:ascii="Times New Roman" w:hAnsi="Times New Roman" w:cs="Times New Roman"/>
          <w:b/>
          <w:bCs/>
          <w:sz w:val="28"/>
          <w:szCs w:val="28"/>
        </w:rPr>
        <w:t xml:space="preserve"> </w:t>
      </w:r>
      <w:r>
        <w:rPr>
          <w:rFonts w:ascii="Times New Roman" w:hAnsi="Times New Roman" w:cs="Times New Roman"/>
          <w:sz w:val="28"/>
          <w:szCs w:val="28"/>
        </w:rPr>
        <w:t>and type of operation.</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55" w:lineRule="exact"/>
        <w:rPr>
          <w:rFonts w:ascii="Times New Roman" w:hAnsi="Times New Roman" w:cs="Times New Roman"/>
          <w:sz w:val="24"/>
          <w:szCs w:val="24"/>
        </w:rPr>
      </w:pPr>
    </w:p>
    <w:tbl>
      <w:tblPr>
        <w:tblW w:w="0" w:type="auto"/>
        <w:tblInd w:w="1090" w:type="dxa"/>
        <w:tblLayout w:type="fixed"/>
        <w:tblCellMar>
          <w:left w:w="0" w:type="dxa"/>
          <w:right w:w="0" w:type="dxa"/>
        </w:tblCellMar>
        <w:tblLook w:val="0000" w:firstRow="0" w:lastRow="0" w:firstColumn="0" w:lastColumn="0" w:noHBand="0" w:noVBand="0"/>
      </w:tblPr>
      <w:tblGrid>
        <w:gridCol w:w="1620"/>
        <w:gridCol w:w="2140"/>
        <w:gridCol w:w="1140"/>
        <w:gridCol w:w="980"/>
        <w:gridCol w:w="1020"/>
        <w:gridCol w:w="30"/>
      </w:tblGrid>
      <w:tr w:rsidR="00E81004">
        <w:trPr>
          <w:trHeight w:val="359"/>
        </w:trPr>
        <w:tc>
          <w:tcPr>
            <w:tcW w:w="1620" w:type="dxa"/>
            <w:tcBorders>
              <w:top w:val="single" w:sz="8" w:space="0" w:color="auto"/>
              <w:left w:val="single" w:sz="8" w:space="0" w:color="auto"/>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2140" w:type="dxa"/>
            <w:tcBorders>
              <w:top w:val="single" w:sz="8" w:space="0" w:color="auto"/>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2120" w:type="dxa"/>
            <w:gridSpan w:val="2"/>
            <w:tcBorders>
              <w:top w:val="single" w:sz="8" w:space="0" w:color="auto"/>
              <w:left w:val="nil"/>
              <w:bottom w:val="single" w:sz="8" w:space="0" w:color="auto"/>
              <w:right w:val="single" w:sz="8" w:space="0" w:color="auto"/>
            </w:tcBorders>
            <w:vAlign w:val="bottom"/>
          </w:tcPr>
          <w:p w:rsidR="00E81004" w:rsidRDefault="000C62B2">
            <w:pPr>
              <w:widowControl w:val="0"/>
              <w:autoSpaceDE w:val="0"/>
              <w:autoSpaceDN w:val="0"/>
              <w:adjustRightInd w:val="0"/>
              <w:spacing w:after="0" w:line="206" w:lineRule="exact"/>
              <w:ind w:right="90"/>
              <w:jc w:val="right"/>
              <w:rPr>
                <w:rFonts w:ascii="Times New Roman" w:hAnsi="Times New Roman" w:cs="Times New Roman"/>
                <w:sz w:val="24"/>
                <w:szCs w:val="24"/>
              </w:rPr>
            </w:pPr>
            <w:r>
              <w:rPr>
                <w:rFonts w:ascii="Times New Roman" w:hAnsi="Times New Roman" w:cs="Times New Roman"/>
                <w:sz w:val="18"/>
                <w:szCs w:val="18"/>
              </w:rPr>
              <w:t>TYPE OF OPERATION</w:t>
            </w:r>
          </w:p>
        </w:tc>
        <w:tc>
          <w:tcPr>
            <w:tcW w:w="10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06" w:lineRule="exact"/>
              <w:ind w:right="250"/>
              <w:jc w:val="right"/>
              <w:rPr>
                <w:rFonts w:ascii="Times New Roman" w:hAnsi="Times New Roman" w:cs="Times New Roman"/>
                <w:sz w:val="24"/>
                <w:szCs w:val="24"/>
              </w:rPr>
            </w:pPr>
            <w:r>
              <w:rPr>
                <w:rFonts w:ascii="Times New Roman" w:hAnsi="Times New Roman" w:cs="Times New Roman"/>
                <w:sz w:val="18"/>
                <w:szCs w:val="18"/>
              </w:rPr>
              <w:t>Total</w:t>
            </w: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334"/>
        </w:trPr>
        <w:tc>
          <w:tcPr>
            <w:tcW w:w="1620" w:type="dxa"/>
            <w:tcBorders>
              <w:top w:val="nil"/>
              <w:left w:val="single" w:sz="8" w:space="0" w:color="auto"/>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21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E81004" w:rsidRDefault="00B564BF">
            <w:pPr>
              <w:widowControl w:val="0"/>
              <w:autoSpaceDE w:val="0"/>
              <w:autoSpaceDN w:val="0"/>
              <w:adjustRightInd w:val="0"/>
              <w:spacing w:after="0" w:line="206" w:lineRule="exact"/>
              <w:ind w:left="60"/>
              <w:rPr>
                <w:rFonts w:ascii="Times New Roman" w:hAnsi="Times New Roman" w:cs="Times New Roman"/>
                <w:sz w:val="24"/>
                <w:szCs w:val="24"/>
              </w:rPr>
            </w:pPr>
            <w:r>
              <w:rPr>
                <w:rFonts w:ascii="Times New Roman" w:hAnsi="Times New Roman" w:cs="Times New Roman"/>
                <w:sz w:val="18"/>
                <w:szCs w:val="18"/>
              </w:rPr>
              <w:t>SP</w:t>
            </w:r>
            <w:r w:rsidR="000C62B2">
              <w:rPr>
                <w:rFonts w:ascii="Times New Roman" w:hAnsi="Times New Roman" w:cs="Times New Roman"/>
                <w:sz w:val="18"/>
                <w:szCs w:val="18"/>
              </w:rPr>
              <w:t>LC</w:t>
            </w:r>
          </w:p>
        </w:tc>
        <w:tc>
          <w:tcPr>
            <w:tcW w:w="980" w:type="dxa"/>
            <w:tcBorders>
              <w:top w:val="nil"/>
              <w:left w:val="nil"/>
              <w:bottom w:val="nil"/>
              <w:right w:val="single" w:sz="8" w:space="0" w:color="auto"/>
            </w:tcBorders>
            <w:vAlign w:val="bottom"/>
          </w:tcPr>
          <w:p w:rsidR="00E81004" w:rsidRDefault="00B564BF">
            <w:pPr>
              <w:widowControl w:val="0"/>
              <w:autoSpaceDE w:val="0"/>
              <w:autoSpaceDN w:val="0"/>
              <w:adjustRightInd w:val="0"/>
              <w:spacing w:after="0" w:line="206" w:lineRule="exact"/>
              <w:ind w:right="170"/>
              <w:jc w:val="right"/>
              <w:rPr>
                <w:rFonts w:ascii="Times New Roman" w:hAnsi="Times New Roman" w:cs="Times New Roman"/>
                <w:sz w:val="24"/>
                <w:szCs w:val="24"/>
              </w:rPr>
            </w:pPr>
            <w:r>
              <w:rPr>
                <w:rFonts w:ascii="Times New Roman" w:hAnsi="Times New Roman" w:cs="Times New Roman"/>
                <w:sz w:val="18"/>
                <w:szCs w:val="18"/>
              </w:rPr>
              <w:t>LP</w:t>
            </w:r>
            <w:r w:rsidR="000C62B2">
              <w:rPr>
                <w:rFonts w:ascii="Times New Roman" w:hAnsi="Times New Roman" w:cs="Times New Roman"/>
                <w:sz w:val="18"/>
                <w:szCs w:val="18"/>
              </w:rPr>
              <w:t>LC</w:t>
            </w:r>
          </w:p>
        </w:tc>
        <w:tc>
          <w:tcPr>
            <w:tcW w:w="10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346"/>
        </w:trPr>
        <w:tc>
          <w:tcPr>
            <w:tcW w:w="1620" w:type="dxa"/>
            <w:tcBorders>
              <w:top w:val="nil"/>
              <w:left w:val="single" w:sz="8" w:space="0" w:color="auto"/>
              <w:bottom w:val="single" w:sz="8" w:space="0" w:color="auto"/>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21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E81004" w:rsidRDefault="00B564BF">
            <w:pPr>
              <w:widowControl w:val="0"/>
              <w:autoSpaceDE w:val="0"/>
              <w:autoSpaceDN w:val="0"/>
              <w:adjustRightInd w:val="0"/>
              <w:spacing w:after="0" w:line="206" w:lineRule="exact"/>
              <w:ind w:left="60"/>
              <w:rPr>
                <w:rFonts w:ascii="Times New Roman" w:hAnsi="Times New Roman" w:cs="Times New Roman"/>
                <w:sz w:val="24"/>
                <w:szCs w:val="24"/>
              </w:rPr>
            </w:pPr>
            <w:r>
              <w:rPr>
                <w:rFonts w:ascii="Times New Roman" w:hAnsi="Times New Roman" w:cs="Times New Roman"/>
                <w:sz w:val="18"/>
                <w:szCs w:val="18"/>
              </w:rPr>
              <w:t>(n=26</w:t>
            </w:r>
            <w:r w:rsidR="000C62B2">
              <w:rPr>
                <w:rFonts w:ascii="Times New Roman" w:hAnsi="Times New Roman" w:cs="Times New Roman"/>
                <w:sz w:val="18"/>
                <w:szCs w:val="18"/>
              </w:rPr>
              <w:t>)</w:t>
            </w:r>
          </w:p>
        </w:tc>
        <w:tc>
          <w:tcPr>
            <w:tcW w:w="980" w:type="dxa"/>
            <w:tcBorders>
              <w:top w:val="nil"/>
              <w:left w:val="nil"/>
              <w:bottom w:val="single" w:sz="8" w:space="0" w:color="auto"/>
              <w:right w:val="single" w:sz="8" w:space="0" w:color="auto"/>
            </w:tcBorders>
            <w:vAlign w:val="bottom"/>
          </w:tcPr>
          <w:p w:rsidR="00E81004" w:rsidRDefault="00B564BF">
            <w:pPr>
              <w:widowControl w:val="0"/>
              <w:autoSpaceDE w:val="0"/>
              <w:autoSpaceDN w:val="0"/>
              <w:adjustRightInd w:val="0"/>
              <w:spacing w:after="0" w:line="206" w:lineRule="exact"/>
              <w:ind w:right="170"/>
              <w:jc w:val="right"/>
              <w:rPr>
                <w:rFonts w:ascii="Times New Roman" w:hAnsi="Times New Roman" w:cs="Times New Roman"/>
                <w:sz w:val="24"/>
                <w:szCs w:val="24"/>
              </w:rPr>
            </w:pPr>
            <w:r>
              <w:rPr>
                <w:rFonts w:ascii="Times New Roman" w:hAnsi="Times New Roman" w:cs="Times New Roman"/>
                <w:sz w:val="18"/>
                <w:szCs w:val="18"/>
              </w:rPr>
              <w:t>(n=26</w:t>
            </w:r>
            <w:r w:rsidR="000C62B2">
              <w:rPr>
                <w:rFonts w:ascii="Times New Roman" w:hAnsi="Times New Roman" w:cs="Times New Roman"/>
                <w:sz w:val="18"/>
                <w:szCs w:val="18"/>
              </w:rPr>
              <w:t>)</w:t>
            </w:r>
          </w:p>
        </w:tc>
        <w:tc>
          <w:tcPr>
            <w:tcW w:w="10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441"/>
        </w:trPr>
        <w:tc>
          <w:tcPr>
            <w:tcW w:w="1620" w:type="dxa"/>
            <w:tcBorders>
              <w:top w:val="nil"/>
              <w:left w:val="single" w:sz="8" w:space="0" w:color="auto"/>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21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06" w:lineRule="exact"/>
              <w:ind w:left="180"/>
              <w:rPr>
                <w:rFonts w:ascii="Times New Roman" w:hAnsi="Times New Roman" w:cs="Times New Roman"/>
                <w:sz w:val="24"/>
                <w:szCs w:val="24"/>
              </w:rPr>
            </w:pPr>
            <w:r>
              <w:rPr>
                <w:rFonts w:ascii="Times New Roman" w:hAnsi="Times New Roman" w:cs="Times New Roman"/>
                <w:sz w:val="18"/>
                <w:szCs w:val="18"/>
              </w:rPr>
              <w:t>DM</w:t>
            </w:r>
          </w:p>
        </w:tc>
        <w:tc>
          <w:tcPr>
            <w:tcW w:w="1140" w:type="dxa"/>
            <w:tcBorders>
              <w:top w:val="nil"/>
              <w:left w:val="nil"/>
              <w:bottom w:val="nil"/>
              <w:right w:val="single" w:sz="8" w:space="0" w:color="auto"/>
            </w:tcBorders>
            <w:vAlign w:val="bottom"/>
          </w:tcPr>
          <w:p w:rsidR="00E81004" w:rsidRDefault="007F295C">
            <w:pPr>
              <w:widowControl w:val="0"/>
              <w:autoSpaceDE w:val="0"/>
              <w:autoSpaceDN w:val="0"/>
              <w:adjustRightInd w:val="0"/>
              <w:spacing w:after="0" w:line="206" w:lineRule="exact"/>
              <w:jc w:val="right"/>
              <w:rPr>
                <w:rFonts w:ascii="Times New Roman" w:hAnsi="Times New Roman" w:cs="Times New Roman"/>
                <w:sz w:val="24"/>
                <w:szCs w:val="24"/>
              </w:rPr>
            </w:pPr>
            <w:r>
              <w:rPr>
                <w:rFonts w:ascii="Times New Roman" w:hAnsi="Times New Roman" w:cs="Times New Roman"/>
                <w:sz w:val="18"/>
                <w:szCs w:val="18"/>
              </w:rPr>
              <w:t>2</w:t>
            </w:r>
            <w:r w:rsidR="002A5279">
              <w:rPr>
                <w:rFonts w:ascii="Times New Roman" w:hAnsi="Times New Roman" w:cs="Times New Roman"/>
                <w:sz w:val="18"/>
                <w:szCs w:val="18"/>
              </w:rPr>
              <w:t>(7.69</w:t>
            </w:r>
            <w:r w:rsidR="000C62B2">
              <w:rPr>
                <w:rFonts w:ascii="Times New Roman" w:hAnsi="Times New Roman" w:cs="Times New Roman"/>
                <w:sz w:val="18"/>
                <w:szCs w:val="18"/>
              </w:rPr>
              <w:t>%)</w:t>
            </w:r>
          </w:p>
        </w:tc>
        <w:tc>
          <w:tcPr>
            <w:tcW w:w="980" w:type="dxa"/>
            <w:tcBorders>
              <w:top w:val="nil"/>
              <w:left w:val="nil"/>
              <w:bottom w:val="nil"/>
              <w:right w:val="single" w:sz="8" w:space="0" w:color="auto"/>
            </w:tcBorders>
            <w:vAlign w:val="bottom"/>
          </w:tcPr>
          <w:p w:rsidR="00E81004" w:rsidRDefault="002A5279">
            <w:pPr>
              <w:widowControl w:val="0"/>
              <w:autoSpaceDE w:val="0"/>
              <w:autoSpaceDN w:val="0"/>
              <w:adjustRightInd w:val="0"/>
              <w:spacing w:after="0" w:line="206" w:lineRule="exact"/>
              <w:jc w:val="right"/>
              <w:rPr>
                <w:rFonts w:ascii="Times New Roman" w:hAnsi="Times New Roman" w:cs="Times New Roman"/>
                <w:sz w:val="24"/>
                <w:szCs w:val="24"/>
              </w:rPr>
            </w:pPr>
            <w:r>
              <w:rPr>
                <w:rFonts w:ascii="Times New Roman" w:hAnsi="Times New Roman" w:cs="Times New Roman"/>
                <w:sz w:val="18"/>
                <w:szCs w:val="18"/>
              </w:rPr>
              <w:t>1(3.85</w:t>
            </w:r>
            <w:r w:rsidR="000C62B2">
              <w:rPr>
                <w:rFonts w:ascii="Times New Roman" w:hAnsi="Times New Roman" w:cs="Times New Roman"/>
                <w:sz w:val="18"/>
                <w:szCs w:val="18"/>
              </w:rPr>
              <w:t>%)</w:t>
            </w:r>
          </w:p>
        </w:tc>
        <w:tc>
          <w:tcPr>
            <w:tcW w:w="10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06" w:lineRule="exact"/>
              <w:ind w:right="30"/>
              <w:jc w:val="right"/>
              <w:rPr>
                <w:rFonts w:ascii="Times New Roman" w:hAnsi="Times New Roman" w:cs="Times New Roman"/>
                <w:sz w:val="24"/>
                <w:szCs w:val="24"/>
              </w:rPr>
            </w:pPr>
            <w:r>
              <w:rPr>
                <w:rFonts w:ascii="Times New Roman" w:hAnsi="Times New Roman" w:cs="Times New Roman"/>
                <w:sz w:val="18"/>
                <w:szCs w:val="18"/>
              </w:rPr>
              <w:t>3</w:t>
            </w: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463"/>
        </w:trPr>
        <w:tc>
          <w:tcPr>
            <w:tcW w:w="1620" w:type="dxa"/>
            <w:tcBorders>
              <w:top w:val="nil"/>
              <w:left w:val="single" w:sz="8" w:space="0" w:color="auto"/>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21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06" w:lineRule="exact"/>
              <w:ind w:left="180"/>
              <w:rPr>
                <w:rFonts w:ascii="Times New Roman" w:hAnsi="Times New Roman" w:cs="Times New Roman"/>
                <w:sz w:val="24"/>
                <w:szCs w:val="24"/>
              </w:rPr>
            </w:pPr>
            <w:r>
              <w:rPr>
                <w:rFonts w:ascii="Times New Roman" w:hAnsi="Times New Roman" w:cs="Times New Roman"/>
                <w:sz w:val="18"/>
                <w:szCs w:val="18"/>
              </w:rPr>
              <w:t>DM, HYPOTHYROID</w:t>
            </w:r>
          </w:p>
        </w:tc>
        <w:tc>
          <w:tcPr>
            <w:tcW w:w="1140" w:type="dxa"/>
            <w:tcBorders>
              <w:top w:val="nil"/>
              <w:left w:val="nil"/>
              <w:bottom w:val="nil"/>
              <w:right w:val="single" w:sz="8" w:space="0" w:color="auto"/>
            </w:tcBorders>
            <w:vAlign w:val="bottom"/>
          </w:tcPr>
          <w:p w:rsidR="00E81004" w:rsidRDefault="002A5279">
            <w:pPr>
              <w:widowControl w:val="0"/>
              <w:autoSpaceDE w:val="0"/>
              <w:autoSpaceDN w:val="0"/>
              <w:adjustRightInd w:val="0"/>
              <w:spacing w:after="0" w:line="206" w:lineRule="exact"/>
              <w:jc w:val="right"/>
              <w:rPr>
                <w:rFonts w:ascii="Times New Roman" w:hAnsi="Times New Roman" w:cs="Times New Roman"/>
                <w:sz w:val="24"/>
                <w:szCs w:val="24"/>
              </w:rPr>
            </w:pPr>
            <w:r>
              <w:rPr>
                <w:rFonts w:ascii="Times New Roman" w:hAnsi="Times New Roman" w:cs="Times New Roman"/>
                <w:sz w:val="18"/>
                <w:szCs w:val="18"/>
              </w:rPr>
              <w:t>1(3.85</w:t>
            </w:r>
            <w:r w:rsidR="000C62B2">
              <w:rPr>
                <w:rFonts w:ascii="Times New Roman" w:hAnsi="Times New Roman" w:cs="Times New Roman"/>
                <w:sz w:val="18"/>
                <w:szCs w:val="18"/>
              </w:rPr>
              <w:t>%)</w:t>
            </w:r>
          </w:p>
        </w:tc>
        <w:tc>
          <w:tcPr>
            <w:tcW w:w="980" w:type="dxa"/>
            <w:tcBorders>
              <w:top w:val="nil"/>
              <w:left w:val="nil"/>
              <w:bottom w:val="nil"/>
              <w:right w:val="single" w:sz="8" w:space="0" w:color="auto"/>
            </w:tcBorders>
            <w:vAlign w:val="bottom"/>
          </w:tcPr>
          <w:p w:rsidR="00E81004" w:rsidRDefault="007F295C">
            <w:pPr>
              <w:widowControl w:val="0"/>
              <w:autoSpaceDE w:val="0"/>
              <w:autoSpaceDN w:val="0"/>
              <w:adjustRightInd w:val="0"/>
              <w:spacing w:after="0" w:line="206" w:lineRule="exact"/>
              <w:jc w:val="right"/>
              <w:rPr>
                <w:rFonts w:ascii="Times New Roman" w:hAnsi="Times New Roman" w:cs="Times New Roman"/>
                <w:sz w:val="24"/>
                <w:szCs w:val="24"/>
              </w:rPr>
            </w:pPr>
            <w:r>
              <w:rPr>
                <w:rFonts w:ascii="Times New Roman" w:hAnsi="Times New Roman" w:cs="Times New Roman"/>
                <w:sz w:val="18"/>
                <w:szCs w:val="18"/>
              </w:rPr>
              <w:t>1</w:t>
            </w:r>
            <w:r w:rsidR="002A5279">
              <w:rPr>
                <w:rFonts w:ascii="Times New Roman" w:hAnsi="Times New Roman" w:cs="Times New Roman"/>
                <w:sz w:val="18"/>
                <w:szCs w:val="18"/>
              </w:rPr>
              <w:t>(3.85</w:t>
            </w:r>
            <w:r w:rsidR="000C62B2">
              <w:rPr>
                <w:rFonts w:ascii="Times New Roman" w:hAnsi="Times New Roman" w:cs="Times New Roman"/>
                <w:sz w:val="18"/>
                <w:szCs w:val="18"/>
              </w:rPr>
              <w:t>%)</w:t>
            </w:r>
          </w:p>
        </w:tc>
        <w:tc>
          <w:tcPr>
            <w:tcW w:w="1020" w:type="dxa"/>
            <w:tcBorders>
              <w:top w:val="nil"/>
              <w:left w:val="nil"/>
              <w:bottom w:val="nil"/>
              <w:right w:val="single" w:sz="8" w:space="0" w:color="auto"/>
            </w:tcBorders>
            <w:vAlign w:val="bottom"/>
          </w:tcPr>
          <w:p w:rsidR="00E81004" w:rsidRDefault="007F295C">
            <w:pPr>
              <w:widowControl w:val="0"/>
              <w:autoSpaceDE w:val="0"/>
              <w:autoSpaceDN w:val="0"/>
              <w:adjustRightInd w:val="0"/>
              <w:spacing w:after="0" w:line="206" w:lineRule="exact"/>
              <w:ind w:right="30"/>
              <w:jc w:val="right"/>
              <w:rPr>
                <w:rFonts w:ascii="Times New Roman" w:hAnsi="Times New Roman" w:cs="Times New Roman"/>
                <w:sz w:val="24"/>
                <w:szCs w:val="24"/>
              </w:rPr>
            </w:pPr>
            <w:r>
              <w:rPr>
                <w:rFonts w:ascii="Times New Roman" w:hAnsi="Times New Roman" w:cs="Times New Roman"/>
                <w:sz w:val="18"/>
                <w:szCs w:val="18"/>
              </w:rPr>
              <w:t>2</w:t>
            </w: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360"/>
        </w:trPr>
        <w:tc>
          <w:tcPr>
            <w:tcW w:w="1620" w:type="dxa"/>
            <w:tcBorders>
              <w:top w:val="nil"/>
              <w:left w:val="single" w:sz="8" w:space="0" w:color="auto"/>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21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06" w:lineRule="exact"/>
              <w:ind w:left="180"/>
              <w:rPr>
                <w:rFonts w:ascii="Times New Roman" w:hAnsi="Times New Roman" w:cs="Times New Roman"/>
                <w:sz w:val="24"/>
                <w:szCs w:val="24"/>
              </w:rPr>
            </w:pPr>
            <w:r>
              <w:rPr>
                <w:rFonts w:ascii="Times New Roman" w:hAnsi="Times New Roman" w:cs="Times New Roman"/>
                <w:sz w:val="18"/>
                <w:szCs w:val="18"/>
              </w:rPr>
              <w:t>HTN</w:t>
            </w:r>
          </w:p>
        </w:tc>
        <w:tc>
          <w:tcPr>
            <w:tcW w:w="1140" w:type="dxa"/>
            <w:tcBorders>
              <w:top w:val="nil"/>
              <w:left w:val="nil"/>
              <w:bottom w:val="nil"/>
              <w:right w:val="single" w:sz="8" w:space="0" w:color="auto"/>
            </w:tcBorders>
            <w:vAlign w:val="bottom"/>
          </w:tcPr>
          <w:p w:rsidR="00E81004" w:rsidRDefault="007F295C">
            <w:pPr>
              <w:widowControl w:val="0"/>
              <w:autoSpaceDE w:val="0"/>
              <w:autoSpaceDN w:val="0"/>
              <w:adjustRightInd w:val="0"/>
              <w:spacing w:after="0" w:line="206" w:lineRule="exact"/>
              <w:jc w:val="right"/>
              <w:rPr>
                <w:rFonts w:ascii="Times New Roman" w:hAnsi="Times New Roman" w:cs="Times New Roman"/>
                <w:sz w:val="24"/>
                <w:szCs w:val="24"/>
              </w:rPr>
            </w:pPr>
            <w:r>
              <w:rPr>
                <w:rFonts w:ascii="Times New Roman" w:hAnsi="Times New Roman" w:cs="Times New Roman"/>
                <w:sz w:val="18"/>
                <w:szCs w:val="18"/>
              </w:rPr>
              <w:t>4</w:t>
            </w:r>
            <w:r w:rsidR="002A5279">
              <w:rPr>
                <w:rFonts w:ascii="Times New Roman" w:hAnsi="Times New Roman" w:cs="Times New Roman"/>
                <w:sz w:val="18"/>
                <w:szCs w:val="18"/>
              </w:rPr>
              <w:t>(15.38</w:t>
            </w:r>
            <w:r w:rsidR="000C62B2">
              <w:rPr>
                <w:rFonts w:ascii="Times New Roman" w:hAnsi="Times New Roman" w:cs="Times New Roman"/>
                <w:sz w:val="18"/>
                <w:szCs w:val="18"/>
              </w:rPr>
              <w:t>%)</w:t>
            </w:r>
          </w:p>
        </w:tc>
        <w:tc>
          <w:tcPr>
            <w:tcW w:w="980" w:type="dxa"/>
            <w:tcBorders>
              <w:top w:val="nil"/>
              <w:left w:val="nil"/>
              <w:bottom w:val="nil"/>
              <w:right w:val="single" w:sz="8" w:space="0" w:color="auto"/>
            </w:tcBorders>
            <w:vAlign w:val="bottom"/>
          </w:tcPr>
          <w:p w:rsidR="00E81004" w:rsidRDefault="002A5279">
            <w:pPr>
              <w:widowControl w:val="0"/>
              <w:autoSpaceDE w:val="0"/>
              <w:autoSpaceDN w:val="0"/>
              <w:adjustRightInd w:val="0"/>
              <w:spacing w:after="0" w:line="206" w:lineRule="exact"/>
              <w:jc w:val="right"/>
              <w:rPr>
                <w:rFonts w:ascii="Times New Roman" w:hAnsi="Times New Roman" w:cs="Times New Roman"/>
                <w:sz w:val="24"/>
                <w:szCs w:val="24"/>
              </w:rPr>
            </w:pPr>
            <w:r>
              <w:rPr>
                <w:rFonts w:ascii="Times New Roman" w:hAnsi="Times New Roman" w:cs="Times New Roman"/>
                <w:sz w:val="18"/>
                <w:szCs w:val="18"/>
              </w:rPr>
              <w:t>12(46.15</w:t>
            </w:r>
            <w:r w:rsidR="000C62B2">
              <w:rPr>
                <w:rFonts w:ascii="Times New Roman" w:hAnsi="Times New Roman" w:cs="Times New Roman"/>
                <w:sz w:val="18"/>
                <w:szCs w:val="18"/>
              </w:rPr>
              <w:t>%)</w:t>
            </w:r>
          </w:p>
        </w:tc>
        <w:tc>
          <w:tcPr>
            <w:tcW w:w="10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06" w:lineRule="exact"/>
              <w:ind w:right="30"/>
              <w:jc w:val="right"/>
              <w:rPr>
                <w:rFonts w:ascii="Times New Roman" w:hAnsi="Times New Roman" w:cs="Times New Roman"/>
                <w:sz w:val="24"/>
                <w:szCs w:val="24"/>
              </w:rPr>
            </w:pPr>
            <w:r>
              <w:rPr>
                <w:rFonts w:ascii="Times New Roman" w:hAnsi="Times New Roman" w:cs="Times New Roman"/>
                <w:sz w:val="18"/>
                <w:szCs w:val="18"/>
              </w:rPr>
              <w:t>1</w:t>
            </w:r>
            <w:r w:rsidR="007F295C">
              <w:rPr>
                <w:rFonts w:ascii="Times New Roman" w:hAnsi="Times New Roman" w:cs="Times New Roman"/>
                <w:sz w:val="18"/>
                <w:szCs w:val="18"/>
              </w:rPr>
              <w:t>6</w:t>
            </w: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245"/>
        </w:trPr>
        <w:tc>
          <w:tcPr>
            <w:tcW w:w="1620" w:type="dxa"/>
            <w:tcBorders>
              <w:top w:val="nil"/>
              <w:left w:val="single" w:sz="8" w:space="0" w:color="auto"/>
              <w:bottom w:val="nil"/>
              <w:right w:val="nil"/>
            </w:tcBorders>
            <w:vAlign w:val="bottom"/>
          </w:tcPr>
          <w:p w:rsidR="00E81004" w:rsidRDefault="000C62B2">
            <w:pPr>
              <w:widowControl w:val="0"/>
              <w:autoSpaceDE w:val="0"/>
              <w:autoSpaceDN w:val="0"/>
              <w:adjustRightInd w:val="0"/>
              <w:spacing w:after="0" w:line="206" w:lineRule="exact"/>
              <w:ind w:left="100"/>
              <w:rPr>
                <w:rFonts w:ascii="Times New Roman" w:hAnsi="Times New Roman" w:cs="Times New Roman"/>
                <w:sz w:val="24"/>
                <w:szCs w:val="24"/>
              </w:rPr>
            </w:pPr>
            <w:r>
              <w:rPr>
                <w:rFonts w:ascii="Times New Roman" w:hAnsi="Times New Roman" w:cs="Times New Roman"/>
                <w:sz w:val="18"/>
                <w:szCs w:val="18"/>
              </w:rPr>
              <w:t>CO-MORBIDITY</w:t>
            </w:r>
          </w:p>
        </w:tc>
        <w:tc>
          <w:tcPr>
            <w:tcW w:w="2140" w:type="dxa"/>
            <w:vMerge w:val="restart"/>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06" w:lineRule="exact"/>
              <w:ind w:left="180"/>
              <w:rPr>
                <w:rFonts w:ascii="Times New Roman" w:hAnsi="Times New Roman" w:cs="Times New Roman"/>
                <w:sz w:val="24"/>
                <w:szCs w:val="24"/>
              </w:rPr>
            </w:pPr>
            <w:r>
              <w:rPr>
                <w:rFonts w:ascii="Times New Roman" w:hAnsi="Times New Roman" w:cs="Times New Roman"/>
                <w:sz w:val="18"/>
                <w:szCs w:val="18"/>
              </w:rPr>
              <w:t>HTN ,DM</w:t>
            </w:r>
          </w:p>
        </w:tc>
        <w:tc>
          <w:tcPr>
            <w:tcW w:w="1140" w:type="dxa"/>
            <w:vMerge w:val="restart"/>
            <w:tcBorders>
              <w:top w:val="nil"/>
              <w:left w:val="nil"/>
              <w:bottom w:val="nil"/>
              <w:right w:val="single" w:sz="8" w:space="0" w:color="auto"/>
            </w:tcBorders>
            <w:vAlign w:val="bottom"/>
          </w:tcPr>
          <w:p w:rsidR="00E81004" w:rsidRDefault="007F295C">
            <w:pPr>
              <w:widowControl w:val="0"/>
              <w:autoSpaceDE w:val="0"/>
              <w:autoSpaceDN w:val="0"/>
              <w:adjustRightInd w:val="0"/>
              <w:spacing w:after="0" w:line="206" w:lineRule="exact"/>
              <w:jc w:val="right"/>
              <w:rPr>
                <w:rFonts w:ascii="Times New Roman" w:hAnsi="Times New Roman" w:cs="Times New Roman"/>
                <w:sz w:val="24"/>
                <w:szCs w:val="24"/>
              </w:rPr>
            </w:pPr>
            <w:r>
              <w:rPr>
                <w:rFonts w:ascii="Times New Roman" w:hAnsi="Times New Roman" w:cs="Times New Roman"/>
                <w:sz w:val="18"/>
                <w:szCs w:val="18"/>
              </w:rPr>
              <w:t>2</w:t>
            </w:r>
            <w:r w:rsidR="002A5279">
              <w:rPr>
                <w:rFonts w:ascii="Times New Roman" w:hAnsi="Times New Roman" w:cs="Times New Roman"/>
                <w:sz w:val="18"/>
                <w:szCs w:val="18"/>
              </w:rPr>
              <w:t>(7.69</w:t>
            </w:r>
            <w:r w:rsidR="000C62B2">
              <w:rPr>
                <w:rFonts w:ascii="Times New Roman" w:hAnsi="Times New Roman" w:cs="Times New Roman"/>
                <w:sz w:val="18"/>
                <w:szCs w:val="18"/>
              </w:rPr>
              <w:t>%)</w:t>
            </w:r>
          </w:p>
        </w:tc>
        <w:tc>
          <w:tcPr>
            <w:tcW w:w="980" w:type="dxa"/>
            <w:vMerge w:val="restart"/>
            <w:tcBorders>
              <w:top w:val="nil"/>
              <w:left w:val="nil"/>
              <w:bottom w:val="nil"/>
              <w:right w:val="single" w:sz="8" w:space="0" w:color="auto"/>
            </w:tcBorders>
            <w:vAlign w:val="bottom"/>
          </w:tcPr>
          <w:p w:rsidR="00E81004" w:rsidRDefault="007F295C">
            <w:pPr>
              <w:widowControl w:val="0"/>
              <w:autoSpaceDE w:val="0"/>
              <w:autoSpaceDN w:val="0"/>
              <w:adjustRightInd w:val="0"/>
              <w:spacing w:after="0" w:line="206" w:lineRule="exact"/>
              <w:jc w:val="right"/>
              <w:rPr>
                <w:rFonts w:ascii="Times New Roman" w:hAnsi="Times New Roman" w:cs="Times New Roman"/>
                <w:sz w:val="24"/>
                <w:szCs w:val="24"/>
              </w:rPr>
            </w:pPr>
            <w:r>
              <w:rPr>
                <w:rFonts w:ascii="Times New Roman" w:hAnsi="Times New Roman" w:cs="Times New Roman"/>
                <w:sz w:val="18"/>
                <w:szCs w:val="18"/>
              </w:rPr>
              <w:t>1</w:t>
            </w:r>
            <w:r w:rsidR="002A5279">
              <w:rPr>
                <w:rFonts w:ascii="Times New Roman" w:hAnsi="Times New Roman" w:cs="Times New Roman"/>
                <w:sz w:val="18"/>
                <w:szCs w:val="18"/>
              </w:rPr>
              <w:t>(3.85</w:t>
            </w:r>
            <w:r w:rsidR="000C62B2">
              <w:rPr>
                <w:rFonts w:ascii="Times New Roman" w:hAnsi="Times New Roman" w:cs="Times New Roman"/>
                <w:sz w:val="18"/>
                <w:szCs w:val="18"/>
              </w:rPr>
              <w:t>%)</w:t>
            </w:r>
          </w:p>
        </w:tc>
        <w:tc>
          <w:tcPr>
            <w:tcW w:w="1020" w:type="dxa"/>
            <w:vMerge w:val="restart"/>
            <w:tcBorders>
              <w:top w:val="nil"/>
              <w:left w:val="nil"/>
              <w:bottom w:val="nil"/>
              <w:right w:val="single" w:sz="8" w:space="0" w:color="auto"/>
            </w:tcBorders>
            <w:vAlign w:val="bottom"/>
          </w:tcPr>
          <w:p w:rsidR="00E81004" w:rsidRDefault="007F295C">
            <w:pPr>
              <w:widowControl w:val="0"/>
              <w:autoSpaceDE w:val="0"/>
              <w:autoSpaceDN w:val="0"/>
              <w:adjustRightInd w:val="0"/>
              <w:spacing w:after="0" w:line="206" w:lineRule="exact"/>
              <w:ind w:right="30"/>
              <w:jc w:val="right"/>
              <w:rPr>
                <w:rFonts w:ascii="Times New Roman" w:hAnsi="Times New Roman" w:cs="Times New Roman"/>
                <w:sz w:val="24"/>
                <w:szCs w:val="24"/>
              </w:rPr>
            </w:pPr>
            <w:r>
              <w:rPr>
                <w:rFonts w:ascii="Times New Roman" w:hAnsi="Times New Roman" w:cs="Times New Roman"/>
                <w:sz w:val="18"/>
                <w:szCs w:val="18"/>
              </w:rPr>
              <w:t>3</w:t>
            </w: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115"/>
        </w:trPr>
        <w:tc>
          <w:tcPr>
            <w:tcW w:w="1620" w:type="dxa"/>
            <w:tcBorders>
              <w:top w:val="nil"/>
              <w:left w:val="single" w:sz="8" w:space="0" w:color="auto"/>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0"/>
                <w:szCs w:val="10"/>
              </w:rPr>
            </w:pPr>
          </w:p>
        </w:tc>
        <w:tc>
          <w:tcPr>
            <w:tcW w:w="2140" w:type="dxa"/>
            <w:vMerge/>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0"/>
                <w:szCs w:val="10"/>
              </w:rPr>
            </w:pPr>
          </w:p>
        </w:tc>
        <w:tc>
          <w:tcPr>
            <w:tcW w:w="1140" w:type="dxa"/>
            <w:vMerge/>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0"/>
                <w:szCs w:val="10"/>
              </w:rPr>
            </w:pPr>
          </w:p>
        </w:tc>
        <w:tc>
          <w:tcPr>
            <w:tcW w:w="980" w:type="dxa"/>
            <w:vMerge/>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0"/>
                <w:szCs w:val="10"/>
              </w:rPr>
            </w:pPr>
          </w:p>
        </w:tc>
        <w:tc>
          <w:tcPr>
            <w:tcW w:w="1020" w:type="dxa"/>
            <w:vMerge/>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360"/>
        </w:trPr>
        <w:tc>
          <w:tcPr>
            <w:tcW w:w="1620" w:type="dxa"/>
            <w:tcBorders>
              <w:top w:val="nil"/>
              <w:left w:val="single" w:sz="8" w:space="0" w:color="auto"/>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21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ind w:left="180"/>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jc w:val="right"/>
              <w:rPr>
                <w:rFonts w:ascii="Times New Roman" w:hAnsi="Times New Roman" w:cs="Times New Roman"/>
                <w:sz w:val="24"/>
                <w:szCs w:val="24"/>
              </w:rPr>
            </w:pPr>
          </w:p>
        </w:tc>
        <w:tc>
          <w:tcPr>
            <w:tcW w:w="98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jc w:val="right"/>
              <w:rPr>
                <w:rFonts w:ascii="Times New Roman" w:hAnsi="Times New Roman" w:cs="Times New Roman"/>
                <w:sz w:val="24"/>
                <w:szCs w:val="24"/>
              </w:rPr>
            </w:pPr>
          </w:p>
        </w:tc>
        <w:tc>
          <w:tcPr>
            <w:tcW w:w="10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ind w:right="30"/>
              <w:jc w:val="right"/>
              <w:rPr>
                <w:rFonts w:ascii="Times New Roman" w:hAnsi="Times New Roman" w:cs="Times New Roman"/>
                <w:sz w:val="24"/>
                <w:szCs w:val="24"/>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360"/>
        </w:trPr>
        <w:tc>
          <w:tcPr>
            <w:tcW w:w="1620" w:type="dxa"/>
            <w:tcBorders>
              <w:top w:val="nil"/>
              <w:left w:val="single" w:sz="8" w:space="0" w:color="auto"/>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21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18"/>
                <w:szCs w:val="18"/>
              </w:rPr>
              <w:t>HTN,HYPOTHYROID</w:t>
            </w:r>
          </w:p>
        </w:tc>
        <w:tc>
          <w:tcPr>
            <w:tcW w:w="1140" w:type="dxa"/>
            <w:tcBorders>
              <w:top w:val="nil"/>
              <w:left w:val="nil"/>
              <w:bottom w:val="nil"/>
              <w:right w:val="single" w:sz="8" w:space="0" w:color="auto"/>
            </w:tcBorders>
            <w:vAlign w:val="bottom"/>
          </w:tcPr>
          <w:p w:rsidR="00E81004" w:rsidRDefault="002A5279">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18"/>
                <w:szCs w:val="18"/>
              </w:rPr>
              <w:t>1(3.85</w:t>
            </w:r>
            <w:r w:rsidR="000C62B2">
              <w:rPr>
                <w:rFonts w:ascii="Times New Roman" w:hAnsi="Times New Roman" w:cs="Times New Roman"/>
                <w:sz w:val="18"/>
                <w:szCs w:val="18"/>
              </w:rPr>
              <w:t>%)</w:t>
            </w:r>
          </w:p>
        </w:tc>
        <w:tc>
          <w:tcPr>
            <w:tcW w:w="98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18"/>
                <w:szCs w:val="18"/>
              </w:rPr>
              <w:t>0(0%)</w:t>
            </w:r>
          </w:p>
        </w:tc>
        <w:tc>
          <w:tcPr>
            <w:tcW w:w="10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right="30"/>
              <w:jc w:val="right"/>
              <w:rPr>
                <w:rFonts w:ascii="Times New Roman" w:hAnsi="Times New Roman" w:cs="Times New Roman"/>
                <w:sz w:val="24"/>
                <w:szCs w:val="24"/>
              </w:rPr>
            </w:pPr>
            <w:r>
              <w:rPr>
                <w:rFonts w:ascii="Times New Roman" w:hAnsi="Times New Roman" w:cs="Times New Roman"/>
                <w:sz w:val="18"/>
                <w:szCs w:val="18"/>
              </w:rPr>
              <w:t>1</w:t>
            </w: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360"/>
        </w:trPr>
        <w:tc>
          <w:tcPr>
            <w:tcW w:w="1620" w:type="dxa"/>
            <w:tcBorders>
              <w:top w:val="nil"/>
              <w:left w:val="single" w:sz="8" w:space="0" w:color="auto"/>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21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80"/>
              <w:rPr>
                <w:rFonts w:ascii="Times New Roman" w:hAnsi="Times New Roman" w:cs="Times New Roman"/>
                <w:sz w:val="24"/>
                <w:szCs w:val="24"/>
              </w:rPr>
            </w:pPr>
            <w:r>
              <w:rPr>
                <w:rFonts w:ascii="Times New Roman" w:hAnsi="Times New Roman" w:cs="Times New Roman"/>
                <w:sz w:val="18"/>
                <w:szCs w:val="18"/>
              </w:rPr>
              <w:t>NIL</w:t>
            </w:r>
          </w:p>
        </w:tc>
        <w:tc>
          <w:tcPr>
            <w:tcW w:w="1140" w:type="dxa"/>
            <w:tcBorders>
              <w:top w:val="nil"/>
              <w:left w:val="nil"/>
              <w:bottom w:val="nil"/>
              <w:right w:val="single" w:sz="8" w:space="0" w:color="auto"/>
            </w:tcBorders>
            <w:vAlign w:val="bottom"/>
          </w:tcPr>
          <w:p w:rsidR="00E81004" w:rsidRDefault="007F295C">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18"/>
                <w:szCs w:val="18"/>
              </w:rPr>
              <w:t>16</w:t>
            </w:r>
            <w:r w:rsidR="002A5279">
              <w:rPr>
                <w:rFonts w:ascii="Times New Roman" w:hAnsi="Times New Roman" w:cs="Times New Roman"/>
                <w:sz w:val="18"/>
                <w:szCs w:val="18"/>
              </w:rPr>
              <w:t>(61.54</w:t>
            </w:r>
            <w:r w:rsidR="000C62B2">
              <w:rPr>
                <w:rFonts w:ascii="Times New Roman" w:hAnsi="Times New Roman" w:cs="Times New Roman"/>
                <w:sz w:val="18"/>
                <w:szCs w:val="18"/>
              </w:rPr>
              <w:t>%)</w:t>
            </w:r>
          </w:p>
        </w:tc>
        <w:tc>
          <w:tcPr>
            <w:tcW w:w="980" w:type="dxa"/>
            <w:tcBorders>
              <w:top w:val="nil"/>
              <w:left w:val="nil"/>
              <w:bottom w:val="nil"/>
              <w:right w:val="single" w:sz="8" w:space="0" w:color="auto"/>
            </w:tcBorders>
            <w:vAlign w:val="bottom"/>
          </w:tcPr>
          <w:p w:rsidR="00E81004" w:rsidRDefault="007F295C">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18"/>
                <w:szCs w:val="18"/>
              </w:rPr>
              <w:t>11</w:t>
            </w:r>
            <w:r w:rsidR="002A5279">
              <w:rPr>
                <w:rFonts w:ascii="Times New Roman" w:hAnsi="Times New Roman" w:cs="Times New Roman"/>
                <w:sz w:val="18"/>
                <w:szCs w:val="18"/>
              </w:rPr>
              <w:t>(42.31</w:t>
            </w:r>
            <w:r w:rsidR="000C62B2">
              <w:rPr>
                <w:rFonts w:ascii="Times New Roman" w:hAnsi="Times New Roman" w:cs="Times New Roman"/>
                <w:sz w:val="18"/>
                <w:szCs w:val="18"/>
              </w:rPr>
              <w:t>%)</w:t>
            </w:r>
          </w:p>
        </w:tc>
        <w:tc>
          <w:tcPr>
            <w:tcW w:w="1020" w:type="dxa"/>
            <w:tcBorders>
              <w:top w:val="nil"/>
              <w:left w:val="nil"/>
              <w:bottom w:val="nil"/>
              <w:right w:val="single" w:sz="8" w:space="0" w:color="auto"/>
            </w:tcBorders>
            <w:vAlign w:val="bottom"/>
          </w:tcPr>
          <w:p w:rsidR="00E81004" w:rsidRDefault="007F295C">
            <w:pPr>
              <w:widowControl w:val="0"/>
              <w:autoSpaceDE w:val="0"/>
              <w:autoSpaceDN w:val="0"/>
              <w:adjustRightInd w:val="0"/>
              <w:spacing w:after="0" w:line="240" w:lineRule="auto"/>
              <w:ind w:right="30"/>
              <w:jc w:val="right"/>
              <w:rPr>
                <w:rFonts w:ascii="Times New Roman" w:hAnsi="Times New Roman" w:cs="Times New Roman"/>
                <w:sz w:val="24"/>
                <w:szCs w:val="24"/>
              </w:rPr>
            </w:pPr>
            <w:r>
              <w:rPr>
                <w:rFonts w:ascii="Times New Roman" w:hAnsi="Times New Roman" w:cs="Times New Roman"/>
                <w:sz w:val="18"/>
                <w:szCs w:val="18"/>
              </w:rPr>
              <w:t>27</w:t>
            </w: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346"/>
        </w:trPr>
        <w:tc>
          <w:tcPr>
            <w:tcW w:w="1620" w:type="dxa"/>
            <w:tcBorders>
              <w:top w:val="nil"/>
              <w:left w:val="single" w:sz="8" w:space="0" w:color="auto"/>
              <w:bottom w:val="single" w:sz="8" w:space="0" w:color="auto"/>
              <w:right w:val="nil"/>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18"/>
                <w:szCs w:val="18"/>
              </w:rPr>
              <w:t>Total</w:t>
            </w:r>
          </w:p>
        </w:tc>
        <w:tc>
          <w:tcPr>
            <w:tcW w:w="21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E81004" w:rsidRDefault="007F295C">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18"/>
                <w:szCs w:val="18"/>
              </w:rPr>
              <w:t>26</w:t>
            </w:r>
            <w:r w:rsidR="000C62B2">
              <w:rPr>
                <w:rFonts w:ascii="Times New Roman" w:hAnsi="Times New Roman" w:cs="Times New Roman"/>
                <w:sz w:val="18"/>
                <w:szCs w:val="18"/>
              </w:rPr>
              <w:t>(100%)</w:t>
            </w:r>
          </w:p>
        </w:tc>
        <w:tc>
          <w:tcPr>
            <w:tcW w:w="980" w:type="dxa"/>
            <w:tcBorders>
              <w:top w:val="nil"/>
              <w:left w:val="nil"/>
              <w:bottom w:val="single" w:sz="8" w:space="0" w:color="auto"/>
              <w:right w:val="single" w:sz="8" w:space="0" w:color="auto"/>
            </w:tcBorders>
            <w:vAlign w:val="bottom"/>
          </w:tcPr>
          <w:p w:rsidR="00E81004" w:rsidRDefault="007F295C">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18"/>
                <w:szCs w:val="18"/>
              </w:rPr>
              <w:t>26</w:t>
            </w:r>
            <w:r w:rsidR="000C62B2">
              <w:rPr>
                <w:rFonts w:ascii="Times New Roman" w:hAnsi="Times New Roman" w:cs="Times New Roman"/>
                <w:sz w:val="18"/>
                <w:szCs w:val="18"/>
              </w:rPr>
              <w:t>(100%)</w:t>
            </w:r>
          </w:p>
        </w:tc>
        <w:tc>
          <w:tcPr>
            <w:tcW w:w="1020" w:type="dxa"/>
            <w:tcBorders>
              <w:top w:val="nil"/>
              <w:left w:val="nil"/>
              <w:bottom w:val="single" w:sz="8" w:space="0" w:color="auto"/>
              <w:right w:val="single" w:sz="8" w:space="0" w:color="auto"/>
            </w:tcBorders>
            <w:vAlign w:val="bottom"/>
          </w:tcPr>
          <w:p w:rsidR="00E81004" w:rsidRDefault="007F295C">
            <w:pPr>
              <w:widowControl w:val="0"/>
              <w:autoSpaceDE w:val="0"/>
              <w:autoSpaceDN w:val="0"/>
              <w:adjustRightInd w:val="0"/>
              <w:spacing w:after="0" w:line="240" w:lineRule="auto"/>
              <w:ind w:right="30"/>
              <w:jc w:val="right"/>
              <w:rPr>
                <w:rFonts w:ascii="Times New Roman" w:hAnsi="Times New Roman" w:cs="Times New Roman"/>
                <w:sz w:val="24"/>
                <w:szCs w:val="24"/>
              </w:rPr>
            </w:pPr>
            <w:r>
              <w:rPr>
                <w:rFonts w:ascii="Times New Roman" w:hAnsi="Times New Roman" w:cs="Times New Roman"/>
                <w:sz w:val="18"/>
                <w:szCs w:val="18"/>
              </w:rPr>
              <w:t>52</w:t>
            </w: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bl>
    <w:p w:rsidR="00E81004" w:rsidRDefault="003D3BFE">
      <w:pPr>
        <w:widowControl w:val="0"/>
        <w:autoSpaceDE w:val="0"/>
        <w:autoSpaceDN w:val="0"/>
        <w:adjustRightInd w:val="0"/>
        <w:spacing w:after="0" w:line="200" w:lineRule="exact"/>
        <w:rPr>
          <w:rFonts w:ascii="Times New Roman" w:hAnsi="Times New Roman" w:cs="Times New Roman"/>
          <w:sz w:val="24"/>
          <w:szCs w:val="24"/>
        </w:rPr>
      </w:pPr>
      <w:r>
        <w:rPr>
          <w:noProof/>
        </w:rPr>
        <w:pict>
          <v:line id="_x0000_s1093" style="position:absolute;z-index:-251589632;mso-position-horizontal-relative:text;mso-position-vertical-relative:text" from="242.35pt,-188.05pt" to="297.65pt,-188.05pt" o:allowincell="f" strokecolor="white" strokeweight="1.02pt"/>
        </w:pict>
      </w:r>
      <w:r>
        <w:rPr>
          <w:noProof/>
        </w:rPr>
        <w:pict>
          <v:line id="_x0000_s1094" style="position:absolute;z-index:-251588608;mso-position-horizontal-relative:text;mso-position-vertical-relative:text" from="298.6pt,-188.05pt" to="346.95pt,-188.05pt" o:allowincell="f" strokecolor="white" strokeweight="1.02pt"/>
        </w:pict>
      </w:r>
    </w:p>
    <w:p w:rsidR="00E81004" w:rsidRDefault="00E81004">
      <w:pPr>
        <w:widowControl w:val="0"/>
        <w:autoSpaceDE w:val="0"/>
        <w:autoSpaceDN w:val="0"/>
        <w:adjustRightInd w:val="0"/>
        <w:spacing w:after="0" w:line="340" w:lineRule="exact"/>
        <w:rPr>
          <w:rFonts w:ascii="Times New Roman" w:hAnsi="Times New Roman" w:cs="Times New Roman"/>
          <w:sz w:val="24"/>
          <w:szCs w:val="24"/>
        </w:rPr>
      </w:pPr>
    </w:p>
    <w:p w:rsidR="00E81004" w:rsidRDefault="000C62B2" w:rsidP="00657873">
      <w:pPr>
        <w:widowControl w:val="0"/>
        <w:numPr>
          <w:ilvl w:val="0"/>
          <w:numId w:val="16"/>
        </w:numPr>
        <w:overflowPunct w:val="0"/>
        <w:autoSpaceDE w:val="0"/>
        <w:autoSpaceDN w:val="0"/>
        <w:adjustRightInd w:val="0"/>
        <w:spacing w:after="0" w:line="181" w:lineRule="auto"/>
        <w:ind w:hanging="352"/>
        <w:jc w:val="both"/>
        <w:rPr>
          <w:rFonts w:ascii="Wingdings" w:hAnsi="Wingdings" w:cs="Wingdings"/>
          <w:sz w:val="51"/>
          <w:szCs w:val="51"/>
          <w:vertAlign w:val="superscript"/>
        </w:rPr>
      </w:pPr>
      <w:r>
        <w:rPr>
          <w:rFonts w:ascii="Times New Roman" w:hAnsi="Times New Roman" w:cs="Times New Roman"/>
          <w:sz w:val="26"/>
          <w:szCs w:val="26"/>
        </w:rPr>
        <w:t xml:space="preserve">All the co morbid conditions are ASA II Those who have no Comorbidity are ASA I </w:t>
      </w:r>
    </w:p>
    <w:p w:rsidR="00E81004" w:rsidRDefault="00E81004">
      <w:pPr>
        <w:widowControl w:val="0"/>
        <w:autoSpaceDE w:val="0"/>
        <w:autoSpaceDN w:val="0"/>
        <w:adjustRightInd w:val="0"/>
        <w:spacing w:after="0" w:line="200" w:lineRule="exact"/>
        <w:rPr>
          <w:rFonts w:ascii="Wingdings" w:hAnsi="Wingdings" w:cs="Wingdings"/>
          <w:sz w:val="51"/>
          <w:szCs w:val="51"/>
          <w:vertAlign w:val="superscript"/>
        </w:rPr>
      </w:pPr>
    </w:p>
    <w:p w:rsidR="00E81004" w:rsidRDefault="00E81004">
      <w:pPr>
        <w:widowControl w:val="0"/>
        <w:autoSpaceDE w:val="0"/>
        <w:autoSpaceDN w:val="0"/>
        <w:adjustRightInd w:val="0"/>
        <w:spacing w:after="0" w:line="288" w:lineRule="exact"/>
        <w:rPr>
          <w:rFonts w:ascii="Wingdings" w:hAnsi="Wingdings" w:cs="Wingdings"/>
          <w:sz w:val="51"/>
          <w:szCs w:val="51"/>
          <w:vertAlign w:val="superscript"/>
        </w:rPr>
      </w:pPr>
    </w:p>
    <w:p w:rsidR="00E81004" w:rsidRDefault="000C62B2" w:rsidP="00657873">
      <w:pPr>
        <w:widowControl w:val="0"/>
        <w:numPr>
          <w:ilvl w:val="0"/>
          <w:numId w:val="16"/>
        </w:numPr>
        <w:overflowPunct w:val="0"/>
        <w:autoSpaceDE w:val="0"/>
        <w:autoSpaceDN w:val="0"/>
        <w:adjustRightInd w:val="0"/>
        <w:spacing w:after="0" w:line="181" w:lineRule="auto"/>
        <w:ind w:right="160" w:hanging="352"/>
        <w:jc w:val="both"/>
        <w:rPr>
          <w:rFonts w:ascii="Wingdings" w:hAnsi="Wingdings" w:cs="Wingdings"/>
          <w:sz w:val="56"/>
          <w:szCs w:val="56"/>
          <w:vertAlign w:val="superscript"/>
        </w:rPr>
      </w:pPr>
      <w:r>
        <w:rPr>
          <w:rFonts w:ascii="Times New Roman" w:hAnsi="Times New Roman" w:cs="Times New Roman"/>
          <w:sz w:val="28"/>
          <w:szCs w:val="28"/>
        </w:rPr>
        <w:t>Here the Pearson χ</w:t>
      </w:r>
      <w:r>
        <w:rPr>
          <w:rFonts w:ascii="Times New Roman" w:hAnsi="Times New Roman" w:cs="Times New Roman"/>
          <w:sz w:val="36"/>
          <w:szCs w:val="36"/>
          <w:vertAlign w:val="superscript"/>
        </w:rPr>
        <w:t>2</w:t>
      </w:r>
      <w:r w:rsidR="002A5279">
        <w:rPr>
          <w:rFonts w:ascii="Times New Roman" w:hAnsi="Times New Roman" w:cs="Times New Roman"/>
          <w:sz w:val="28"/>
          <w:szCs w:val="28"/>
        </w:rPr>
        <w:t xml:space="preserve"> value is 1.23 </w:t>
      </w:r>
      <w:r w:rsidR="009A3725">
        <w:rPr>
          <w:rFonts w:ascii="Times New Roman" w:hAnsi="Times New Roman" w:cs="Times New Roman"/>
          <w:sz w:val="28"/>
          <w:szCs w:val="28"/>
        </w:rPr>
        <w:t>and df 6 and p value is 0.266</w:t>
      </w:r>
      <w:r>
        <w:rPr>
          <w:rFonts w:ascii="Times New Roman" w:hAnsi="Times New Roman" w:cs="Times New Roman"/>
          <w:sz w:val="28"/>
          <w:szCs w:val="28"/>
        </w:rPr>
        <w:t xml:space="preserve"> which is statistically insignificant. </w:t>
      </w: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rsidSect="00856988">
          <w:headerReference w:type="default" r:id="rId24"/>
          <w:pgSz w:w="11906" w:h="16838"/>
          <w:pgMar w:top="1439" w:right="1180" w:bottom="703" w:left="1560" w:header="720" w:footer="720" w:gutter="0"/>
          <w:cols w:space="720" w:equalWidth="0">
            <w:col w:w="9160"/>
          </w:cols>
          <w:noEndnote/>
        </w:sectPr>
      </w:pPr>
    </w:p>
    <w:p w:rsidR="00CC7F84" w:rsidRDefault="00CC7F84">
      <w:pPr>
        <w:widowControl w:val="0"/>
        <w:autoSpaceDE w:val="0"/>
        <w:autoSpaceDN w:val="0"/>
        <w:adjustRightInd w:val="0"/>
        <w:spacing w:after="0" w:line="384" w:lineRule="exact"/>
        <w:rPr>
          <w:rFonts w:ascii="Times New Roman" w:hAnsi="Times New Roman" w:cs="Times New Roman"/>
          <w:sz w:val="24"/>
          <w:szCs w:val="24"/>
        </w:rPr>
      </w:pPr>
      <w:bookmarkStart w:id="70" w:name="page237"/>
      <w:bookmarkEnd w:id="70"/>
    </w:p>
    <w:p w:rsidR="00E81004" w:rsidRDefault="000C62B2" w:rsidP="005E68AB">
      <w:pPr>
        <w:widowControl w:val="0"/>
        <w:overflowPunct w:val="0"/>
        <w:autoSpaceDE w:val="0"/>
        <w:autoSpaceDN w:val="0"/>
        <w:adjustRightInd w:val="0"/>
        <w:spacing w:after="0" w:line="240" w:lineRule="auto"/>
        <w:ind w:left="420"/>
        <w:jc w:val="both"/>
        <w:rPr>
          <w:rFonts w:ascii="Times New Roman" w:hAnsi="Times New Roman" w:cs="Times New Roman"/>
          <w:b/>
          <w:bCs/>
          <w:color w:val="0D0D0D"/>
          <w:sz w:val="28"/>
          <w:szCs w:val="28"/>
        </w:rPr>
      </w:pPr>
      <w:r>
        <w:rPr>
          <w:rFonts w:ascii="Times New Roman" w:hAnsi="Times New Roman" w:cs="Times New Roman"/>
          <w:b/>
          <w:bCs/>
          <w:color w:val="0D0D0D"/>
          <w:sz w:val="28"/>
          <w:szCs w:val="28"/>
        </w:rPr>
        <w:t>BMI (Kg/Mt</w:t>
      </w:r>
      <w:r>
        <w:rPr>
          <w:rFonts w:ascii="Times New Roman" w:hAnsi="Times New Roman" w:cs="Times New Roman"/>
          <w:b/>
          <w:bCs/>
          <w:color w:val="0D0D0D"/>
          <w:sz w:val="36"/>
          <w:szCs w:val="36"/>
          <w:vertAlign w:val="superscript"/>
        </w:rPr>
        <w:t>2</w:t>
      </w:r>
      <w:r>
        <w:rPr>
          <w:rFonts w:ascii="Times New Roman" w:hAnsi="Times New Roman" w:cs="Times New Roman"/>
          <w:b/>
          <w:bCs/>
          <w:color w:val="0D0D0D"/>
          <w:sz w:val="28"/>
          <w:szCs w:val="28"/>
        </w:rPr>
        <w:t xml:space="preserve">) </w:t>
      </w:r>
    </w:p>
    <w:p w:rsidR="00E81004" w:rsidRDefault="00E81004">
      <w:pPr>
        <w:widowControl w:val="0"/>
        <w:autoSpaceDE w:val="0"/>
        <w:autoSpaceDN w:val="0"/>
        <w:adjustRightInd w:val="0"/>
        <w:spacing w:after="0" w:line="238" w:lineRule="exact"/>
        <w:rPr>
          <w:rFonts w:ascii="Times New Roman" w:hAnsi="Times New Roman" w:cs="Times New Roman"/>
          <w:b/>
          <w:bCs/>
          <w:color w:val="0D0D0D"/>
          <w:sz w:val="28"/>
          <w:szCs w:val="28"/>
        </w:rPr>
      </w:pPr>
    </w:p>
    <w:p w:rsidR="00E81004" w:rsidRDefault="000C62B2">
      <w:pPr>
        <w:widowControl w:val="0"/>
        <w:overflowPunct w:val="0"/>
        <w:autoSpaceDE w:val="0"/>
        <w:autoSpaceDN w:val="0"/>
        <w:adjustRightInd w:val="0"/>
        <w:spacing w:after="0" w:line="240" w:lineRule="auto"/>
        <w:ind w:left="420"/>
        <w:jc w:val="both"/>
        <w:rPr>
          <w:rFonts w:ascii="Times New Roman" w:hAnsi="Times New Roman" w:cs="Times New Roman"/>
          <w:b/>
          <w:bCs/>
          <w:color w:val="0D0D0D"/>
          <w:sz w:val="28"/>
          <w:szCs w:val="28"/>
        </w:rPr>
      </w:pPr>
      <w:r>
        <w:rPr>
          <w:rFonts w:ascii="Times New Roman" w:hAnsi="Times New Roman" w:cs="Times New Roman"/>
          <w:b/>
          <w:bCs/>
          <w:color w:val="0D0D0D"/>
          <w:sz w:val="28"/>
          <w:szCs w:val="28"/>
          <w:u w:val="single"/>
        </w:rPr>
        <w:t>Table:3</w:t>
      </w:r>
      <w:r>
        <w:rPr>
          <w:rFonts w:ascii="Times New Roman" w:hAnsi="Times New Roman" w:cs="Times New Roman"/>
          <w:b/>
          <w:bCs/>
          <w:color w:val="0D0D0D"/>
          <w:sz w:val="28"/>
          <w:szCs w:val="28"/>
        </w:rPr>
        <w:t>-</w:t>
      </w:r>
      <w:r>
        <w:rPr>
          <w:rFonts w:ascii="Times New Roman" w:hAnsi="Times New Roman" w:cs="Times New Roman"/>
          <w:color w:val="0D0D0D"/>
          <w:sz w:val="28"/>
          <w:szCs w:val="28"/>
        </w:rPr>
        <w:t>Distribution of BMI in study subjects</w:t>
      </w:r>
      <w:r>
        <w:rPr>
          <w:rFonts w:ascii="Times New Roman" w:hAnsi="Times New Roman" w:cs="Times New Roman"/>
          <w:b/>
          <w:bCs/>
          <w:color w:val="0D0D0D"/>
          <w:sz w:val="28"/>
          <w:szCs w:val="28"/>
        </w:rPr>
        <w:t xml:space="preserve">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tbl>
      <w:tblPr>
        <w:tblpPr w:leftFromText="180" w:rightFromText="180" w:vertAnchor="page" w:horzAnchor="margin" w:tblpY="4254"/>
        <w:tblW w:w="0" w:type="auto"/>
        <w:tblLayout w:type="fixed"/>
        <w:tblCellMar>
          <w:left w:w="0" w:type="dxa"/>
          <w:right w:w="0" w:type="dxa"/>
        </w:tblCellMar>
        <w:tblLook w:val="0000" w:firstRow="0" w:lastRow="0" w:firstColumn="0" w:lastColumn="0" w:noHBand="0" w:noVBand="0"/>
      </w:tblPr>
      <w:tblGrid>
        <w:gridCol w:w="816"/>
        <w:gridCol w:w="418"/>
        <w:gridCol w:w="756"/>
        <w:gridCol w:w="478"/>
        <w:gridCol w:w="1334"/>
        <w:gridCol w:w="1413"/>
        <w:gridCol w:w="1035"/>
        <w:gridCol w:w="1115"/>
        <w:gridCol w:w="1055"/>
      </w:tblGrid>
      <w:tr w:rsidR="00C82563" w:rsidTr="00C82563">
        <w:trPr>
          <w:trHeight w:val="407"/>
        </w:trPr>
        <w:tc>
          <w:tcPr>
            <w:tcW w:w="816" w:type="dxa"/>
            <w:tcBorders>
              <w:top w:val="single" w:sz="8" w:space="0" w:color="auto"/>
              <w:left w:val="single" w:sz="8" w:space="0" w:color="auto"/>
              <w:bottom w:val="nil"/>
              <w:right w:val="nil"/>
            </w:tcBorders>
            <w:vAlign w:val="bottom"/>
          </w:tcPr>
          <w:p w:rsidR="00C82563" w:rsidRDefault="00C82563" w:rsidP="00C82563">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Type</w:t>
            </w:r>
          </w:p>
        </w:tc>
        <w:tc>
          <w:tcPr>
            <w:tcW w:w="418" w:type="dxa"/>
            <w:tcBorders>
              <w:top w:val="single" w:sz="8" w:space="0" w:color="auto"/>
              <w:left w:val="nil"/>
              <w:bottom w:val="nil"/>
              <w:right w:val="single" w:sz="8" w:space="0" w:color="auto"/>
            </w:tcBorders>
            <w:vAlign w:val="bottom"/>
          </w:tcPr>
          <w:p w:rsidR="00C82563" w:rsidRDefault="00C82563" w:rsidP="00C82563">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of</w:t>
            </w:r>
          </w:p>
        </w:tc>
        <w:tc>
          <w:tcPr>
            <w:tcW w:w="756" w:type="dxa"/>
            <w:tcBorders>
              <w:top w:val="single" w:sz="8" w:space="0" w:color="auto"/>
              <w:left w:val="nil"/>
              <w:bottom w:val="nil"/>
              <w:right w:val="nil"/>
            </w:tcBorders>
            <w:vAlign w:val="bottom"/>
          </w:tcPr>
          <w:p w:rsidR="00C82563" w:rsidRDefault="00C82563" w:rsidP="00C82563">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No</w:t>
            </w:r>
          </w:p>
        </w:tc>
        <w:tc>
          <w:tcPr>
            <w:tcW w:w="478" w:type="dxa"/>
            <w:tcBorders>
              <w:top w:val="single" w:sz="8" w:space="0" w:color="auto"/>
              <w:left w:val="nil"/>
              <w:bottom w:val="nil"/>
              <w:right w:val="single" w:sz="8" w:space="0" w:color="auto"/>
            </w:tcBorders>
            <w:vAlign w:val="bottom"/>
          </w:tcPr>
          <w:p w:rsidR="00C82563" w:rsidRDefault="00C82563" w:rsidP="00C82563">
            <w:pPr>
              <w:widowControl w:val="0"/>
              <w:autoSpaceDE w:val="0"/>
              <w:autoSpaceDN w:val="0"/>
              <w:adjustRightInd w:val="0"/>
              <w:spacing w:after="0" w:line="275" w:lineRule="exact"/>
              <w:ind w:left="160"/>
              <w:rPr>
                <w:rFonts w:ascii="Times New Roman" w:hAnsi="Times New Roman" w:cs="Times New Roman"/>
                <w:sz w:val="24"/>
                <w:szCs w:val="24"/>
              </w:rPr>
            </w:pPr>
            <w:r>
              <w:rPr>
                <w:rFonts w:ascii="Times New Roman" w:hAnsi="Times New Roman" w:cs="Times New Roman"/>
                <w:sz w:val="24"/>
                <w:szCs w:val="24"/>
              </w:rPr>
              <w:t>of</w:t>
            </w:r>
          </w:p>
        </w:tc>
        <w:tc>
          <w:tcPr>
            <w:tcW w:w="1334" w:type="dxa"/>
            <w:tcBorders>
              <w:top w:val="single" w:sz="8" w:space="0" w:color="auto"/>
              <w:left w:val="nil"/>
              <w:bottom w:val="nil"/>
              <w:right w:val="single" w:sz="8" w:space="0" w:color="auto"/>
            </w:tcBorders>
            <w:vAlign w:val="bottom"/>
          </w:tcPr>
          <w:p w:rsidR="00C82563" w:rsidRDefault="00C82563" w:rsidP="00C82563">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Mean BMI</w:t>
            </w:r>
          </w:p>
        </w:tc>
        <w:tc>
          <w:tcPr>
            <w:tcW w:w="1413" w:type="dxa"/>
            <w:tcBorders>
              <w:top w:val="single" w:sz="8" w:space="0" w:color="auto"/>
              <w:left w:val="nil"/>
              <w:bottom w:val="nil"/>
              <w:right w:val="single" w:sz="8" w:space="0" w:color="auto"/>
            </w:tcBorders>
            <w:vAlign w:val="bottom"/>
          </w:tcPr>
          <w:p w:rsidR="00C82563" w:rsidRDefault="00C82563" w:rsidP="00C82563">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Standard</w:t>
            </w:r>
          </w:p>
        </w:tc>
        <w:tc>
          <w:tcPr>
            <w:tcW w:w="1035" w:type="dxa"/>
            <w:tcBorders>
              <w:top w:val="single" w:sz="8" w:space="0" w:color="auto"/>
              <w:left w:val="nil"/>
              <w:bottom w:val="nil"/>
              <w:right w:val="single" w:sz="8" w:space="0" w:color="auto"/>
            </w:tcBorders>
            <w:vAlign w:val="bottom"/>
          </w:tcPr>
          <w:p w:rsidR="00C82563" w:rsidRDefault="00C82563" w:rsidP="00C82563">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t</w:t>
            </w:r>
          </w:p>
        </w:tc>
        <w:tc>
          <w:tcPr>
            <w:tcW w:w="1115" w:type="dxa"/>
            <w:tcBorders>
              <w:top w:val="single" w:sz="8" w:space="0" w:color="auto"/>
              <w:left w:val="nil"/>
              <w:bottom w:val="nil"/>
              <w:right w:val="single" w:sz="8" w:space="0" w:color="auto"/>
            </w:tcBorders>
            <w:vAlign w:val="bottom"/>
          </w:tcPr>
          <w:p w:rsidR="00C82563" w:rsidRDefault="00C82563" w:rsidP="00C82563">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df</w:t>
            </w:r>
          </w:p>
        </w:tc>
        <w:tc>
          <w:tcPr>
            <w:tcW w:w="1055" w:type="dxa"/>
            <w:tcBorders>
              <w:top w:val="single" w:sz="8" w:space="0" w:color="auto"/>
              <w:left w:val="nil"/>
              <w:bottom w:val="nil"/>
              <w:right w:val="single" w:sz="8" w:space="0" w:color="auto"/>
            </w:tcBorders>
            <w:vAlign w:val="bottom"/>
          </w:tcPr>
          <w:p w:rsidR="00C82563" w:rsidRDefault="00C82563" w:rsidP="00C82563">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i/>
                <w:iCs/>
                <w:sz w:val="24"/>
                <w:szCs w:val="24"/>
              </w:rPr>
              <w:t xml:space="preserve">p </w:t>
            </w:r>
            <w:r>
              <w:rPr>
                <w:rFonts w:ascii="Times New Roman" w:hAnsi="Times New Roman" w:cs="Times New Roman"/>
                <w:sz w:val="24"/>
                <w:szCs w:val="24"/>
              </w:rPr>
              <w:t>value</w:t>
            </w:r>
          </w:p>
        </w:tc>
      </w:tr>
    </w:tbl>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tbl>
      <w:tblPr>
        <w:tblpPr w:leftFromText="180" w:rightFromText="180" w:vertAnchor="text" w:horzAnchor="margin" w:tblpY="1009"/>
        <w:tblW w:w="0" w:type="auto"/>
        <w:tblLayout w:type="fixed"/>
        <w:tblCellMar>
          <w:left w:w="0" w:type="dxa"/>
          <w:right w:w="0" w:type="dxa"/>
        </w:tblCellMar>
        <w:tblLook w:val="0000" w:firstRow="0" w:lastRow="0" w:firstColumn="0" w:lastColumn="0" w:noHBand="0" w:noVBand="0"/>
      </w:tblPr>
      <w:tblGrid>
        <w:gridCol w:w="820"/>
        <w:gridCol w:w="420"/>
        <w:gridCol w:w="760"/>
        <w:gridCol w:w="480"/>
        <w:gridCol w:w="1340"/>
        <w:gridCol w:w="1420"/>
        <w:gridCol w:w="1040"/>
        <w:gridCol w:w="1120"/>
        <w:gridCol w:w="1060"/>
      </w:tblGrid>
      <w:tr w:rsidR="000F48DD" w:rsidTr="00BA030C">
        <w:trPr>
          <w:trHeight w:val="552"/>
        </w:trPr>
        <w:tc>
          <w:tcPr>
            <w:tcW w:w="820" w:type="dxa"/>
            <w:tcBorders>
              <w:top w:val="single" w:sz="4" w:space="0" w:color="auto"/>
              <w:left w:val="single" w:sz="8" w:space="0" w:color="auto"/>
              <w:bottom w:val="nil"/>
              <w:right w:val="nil"/>
            </w:tcBorders>
            <w:vAlign w:val="bottom"/>
          </w:tcPr>
          <w:p w:rsidR="000F48DD" w:rsidRDefault="009F1943" w:rsidP="00C82563">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O</w:t>
            </w:r>
            <w:r w:rsidR="000F48DD">
              <w:rPr>
                <w:rFonts w:ascii="Times New Roman" w:hAnsi="Times New Roman" w:cs="Times New Roman"/>
                <w:sz w:val="24"/>
                <w:szCs w:val="24"/>
              </w:rPr>
              <w:t>pn</w:t>
            </w:r>
          </w:p>
        </w:tc>
        <w:tc>
          <w:tcPr>
            <w:tcW w:w="420" w:type="dxa"/>
            <w:tcBorders>
              <w:top w:val="single" w:sz="4" w:space="0" w:color="auto"/>
              <w:left w:val="nil"/>
              <w:bottom w:val="nil"/>
              <w:right w:val="single" w:sz="8" w:space="0" w:color="auto"/>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single" w:sz="4" w:space="0" w:color="auto"/>
              <w:left w:val="nil"/>
              <w:bottom w:val="nil"/>
              <w:right w:val="nil"/>
            </w:tcBorders>
            <w:vAlign w:val="bottom"/>
          </w:tcPr>
          <w:p w:rsidR="000F48DD" w:rsidRDefault="000F48DD" w:rsidP="00C82563">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Cases</w:t>
            </w:r>
          </w:p>
        </w:tc>
        <w:tc>
          <w:tcPr>
            <w:tcW w:w="480" w:type="dxa"/>
            <w:tcBorders>
              <w:top w:val="single" w:sz="4" w:space="0" w:color="auto"/>
              <w:left w:val="nil"/>
              <w:bottom w:val="nil"/>
              <w:right w:val="single" w:sz="8" w:space="0" w:color="auto"/>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single" w:sz="4" w:space="0" w:color="auto"/>
              <w:left w:val="nil"/>
              <w:bottom w:val="nil"/>
              <w:right w:val="single" w:sz="8" w:space="0" w:color="auto"/>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single" w:sz="4" w:space="0" w:color="auto"/>
              <w:left w:val="nil"/>
              <w:bottom w:val="nil"/>
              <w:right w:val="single" w:sz="8" w:space="0" w:color="auto"/>
            </w:tcBorders>
            <w:vAlign w:val="bottom"/>
          </w:tcPr>
          <w:p w:rsidR="000F48DD" w:rsidRDefault="000F48DD" w:rsidP="00C82563">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deviation</w:t>
            </w:r>
          </w:p>
        </w:tc>
        <w:tc>
          <w:tcPr>
            <w:tcW w:w="1040" w:type="dxa"/>
            <w:vMerge w:val="restart"/>
            <w:tcBorders>
              <w:top w:val="single" w:sz="4" w:space="0" w:color="auto"/>
              <w:left w:val="nil"/>
              <w:right w:val="single" w:sz="8" w:space="0" w:color="auto"/>
            </w:tcBorders>
            <w:vAlign w:val="bottom"/>
          </w:tcPr>
          <w:p w:rsidR="000F48DD" w:rsidRDefault="000F48DD" w:rsidP="00BA030C">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2.9744</w:t>
            </w:r>
          </w:p>
        </w:tc>
        <w:tc>
          <w:tcPr>
            <w:tcW w:w="1120" w:type="dxa"/>
            <w:vMerge w:val="restart"/>
            <w:tcBorders>
              <w:top w:val="single" w:sz="4" w:space="0" w:color="auto"/>
              <w:left w:val="nil"/>
              <w:right w:val="single" w:sz="8" w:space="0" w:color="auto"/>
            </w:tcBorders>
            <w:vAlign w:val="bottom"/>
          </w:tcPr>
          <w:p w:rsidR="000F48DD" w:rsidRDefault="000F48DD" w:rsidP="00BA030C">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50</w:t>
            </w:r>
          </w:p>
        </w:tc>
        <w:tc>
          <w:tcPr>
            <w:tcW w:w="1060" w:type="dxa"/>
            <w:vMerge w:val="restart"/>
            <w:tcBorders>
              <w:top w:val="single" w:sz="4" w:space="0" w:color="auto"/>
              <w:left w:val="nil"/>
              <w:right w:val="single" w:sz="8" w:space="0" w:color="auto"/>
            </w:tcBorders>
            <w:vAlign w:val="bottom"/>
          </w:tcPr>
          <w:p w:rsidR="000F48DD" w:rsidRDefault="000F48DD" w:rsidP="00BA030C">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0.004</w:t>
            </w:r>
          </w:p>
        </w:tc>
      </w:tr>
      <w:tr w:rsidR="000F48DD" w:rsidTr="00BA030C">
        <w:trPr>
          <w:trHeight w:val="286"/>
        </w:trPr>
        <w:tc>
          <w:tcPr>
            <w:tcW w:w="820" w:type="dxa"/>
            <w:tcBorders>
              <w:top w:val="nil"/>
              <w:left w:val="single" w:sz="8" w:space="0" w:color="auto"/>
              <w:bottom w:val="single" w:sz="8" w:space="0" w:color="auto"/>
              <w:right w:val="nil"/>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single" w:sz="8" w:space="0" w:color="auto"/>
              <w:right w:val="single" w:sz="8" w:space="0" w:color="auto"/>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single" w:sz="8" w:space="0" w:color="auto"/>
              <w:right w:val="nil"/>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single" w:sz="8" w:space="0" w:color="auto"/>
              <w:right w:val="single" w:sz="8" w:space="0" w:color="auto"/>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single" w:sz="8" w:space="0" w:color="auto"/>
              <w:right w:val="single" w:sz="8" w:space="0" w:color="auto"/>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sz w:val="24"/>
                <w:szCs w:val="24"/>
              </w:rPr>
            </w:pPr>
          </w:p>
        </w:tc>
        <w:tc>
          <w:tcPr>
            <w:tcW w:w="1040" w:type="dxa"/>
            <w:vMerge/>
            <w:tcBorders>
              <w:left w:val="nil"/>
              <w:right w:val="single" w:sz="8" w:space="0" w:color="auto"/>
            </w:tcBorders>
            <w:vAlign w:val="bottom"/>
          </w:tcPr>
          <w:p w:rsidR="000F48DD" w:rsidRDefault="000F48DD" w:rsidP="00BA030C">
            <w:pPr>
              <w:widowControl w:val="0"/>
              <w:autoSpaceDE w:val="0"/>
              <w:autoSpaceDN w:val="0"/>
              <w:adjustRightInd w:val="0"/>
              <w:spacing w:after="0" w:line="255" w:lineRule="exact"/>
              <w:ind w:left="80"/>
              <w:rPr>
                <w:rFonts w:ascii="Times New Roman" w:hAnsi="Times New Roman" w:cs="Times New Roman"/>
                <w:sz w:val="24"/>
                <w:szCs w:val="24"/>
              </w:rPr>
            </w:pPr>
          </w:p>
        </w:tc>
        <w:tc>
          <w:tcPr>
            <w:tcW w:w="1120" w:type="dxa"/>
            <w:vMerge/>
            <w:tcBorders>
              <w:left w:val="nil"/>
              <w:right w:val="single" w:sz="8" w:space="0" w:color="auto"/>
            </w:tcBorders>
            <w:vAlign w:val="bottom"/>
          </w:tcPr>
          <w:p w:rsidR="000F48DD" w:rsidRDefault="000F48DD" w:rsidP="00BA030C">
            <w:pPr>
              <w:widowControl w:val="0"/>
              <w:autoSpaceDE w:val="0"/>
              <w:autoSpaceDN w:val="0"/>
              <w:adjustRightInd w:val="0"/>
              <w:spacing w:after="0" w:line="255" w:lineRule="exact"/>
              <w:ind w:left="80"/>
              <w:rPr>
                <w:rFonts w:ascii="Times New Roman" w:hAnsi="Times New Roman" w:cs="Times New Roman"/>
                <w:sz w:val="24"/>
                <w:szCs w:val="24"/>
              </w:rPr>
            </w:pPr>
          </w:p>
        </w:tc>
        <w:tc>
          <w:tcPr>
            <w:tcW w:w="1060" w:type="dxa"/>
            <w:vMerge/>
            <w:tcBorders>
              <w:left w:val="nil"/>
              <w:right w:val="single" w:sz="8" w:space="0" w:color="auto"/>
            </w:tcBorders>
            <w:vAlign w:val="bottom"/>
          </w:tcPr>
          <w:p w:rsidR="000F48DD" w:rsidRDefault="000F48DD" w:rsidP="00BA030C">
            <w:pPr>
              <w:widowControl w:val="0"/>
              <w:autoSpaceDE w:val="0"/>
              <w:autoSpaceDN w:val="0"/>
              <w:adjustRightInd w:val="0"/>
              <w:spacing w:after="0" w:line="255" w:lineRule="exact"/>
              <w:ind w:left="100"/>
              <w:rPr>
                <w:rFonts w:ascii="Times New Roman" w:hAnsi="Times New Roman" w:cs="Times New Roman"/>
                <w:sz w:val="24"/>
                <w:szCs w:val="24"/>
              </w:rPr>
            </w:pPr>
          </w:p>
        </w:tc>
      </w:tr>
      <w:tr w:rsidR="000F48DD" w:rsidTr="00BA030C">
        <w:trPr>
          <w:trHeight w:val="256"/>
        </w:trPr>
        <w:tc>
          <w:tcPr>
            <w:tcW w:w="820" w:type="dxa"/>
            <w:tcBorders>
              <w:top w:val="nil"/>
              <w:left w:val="single" w:sz="8" w:space="0" w:color="auto"/>
              <w:bottom w:val="nil"/>
              <w:right w:val="nil"/>
            </w:tcBorders>
            <w:vAlign w:val="bottom"/>
          </w:tcPr>
          <w:p w:rsidR="000F48DD" w:rsidRDefault="000F48DD" w:rsidP="00C82563">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SPLC</w:t>
            </w:r>
          </w:p>
        </w:tc>
        <w:tc>
          <w:tcPr>
            <w:tcW w:w="420" w:type="dxa"/>
            <w:tcBorders>
              <w:top w:val="nil"/>
              <w:left w:val="nil"/>
              <w:bottom w:val="nil"/>
              <w:right w:val="single" w:sz="8" w:space="0" w:color="auto"/>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rPr>
            </w:pPr>
          </w:p>
        </w:tc>
        <w:tc>
          <w:tcPr>
            <w:tcW w:w="760" w:type="dxa"/>
            <w:tcBorders>
              <w:top w:val="nil"/>
              <w:left w:val="nil"/>
              <w:bottom w:val="nil"/>
              <w:right w:val="nil"/>
            </w:tcBorders>
            <w:vAlign w:val="bottom"/>
          </w:tcPr>
          <w:p w:rsidR="000F48DD" w:rsidRDefault="000F48DD" w:rsidP="00C82563">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26</w:t>
            </w:r>
          </w:p>
        </w:tc>
        <w:tc>
          <w:tcPr>
            <w:tcW w:w="480" w:type="dxa"/>
            <w:tcBorders>
              <w:top w:val="nil"/>
              <w:left w:val="nil"/>
              <w:bottom w:val="nil"/>
              <w:right w:val="single" w:sz="8" w:space="0" w:color="auto"/>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rPr>
            </w:pPr>
          </w:p>
        </w:tc>
        <w:tc>
          <w:tcPr>
            <w:tcW w:w="1340" w:type="dxa"/>
            <w:tcBorders>
              <w:top w:val="nil"/>
              <w:left w:val="nil"/>
              <w:bottom w:val="nil"/>
              <w:right w:val="single" w:sz="8" w:space="0" w:color="auto"/>
            </w:tcBorders>
            <w:vAlign w:val="bottom"/>
          </w:tcPr>
          <w:p w:rsidR="000F48DD" w:rsidRDefault="000F48DD" w:rsidP="00C82563">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23.82</w:t>
            </w:r>
          </w:p>
        </w:tc>
        <w:tc>
          <w:tcPr>
            <w:tcW w:w="1420" w:type="dxa"/>
            <w:tcBorders>
              <w:top w:val="nil"/>
              <w:left w:val="nil"/>
              <w:bottom w:val="nil"/>
              <w:right w:val="single" w:sz="8" w:space="0" w:color="auto"/>
            </w:tcBorders>
            <w:vAlign w:val="bottom"/>
          </w:tcPr>
          <w:p w:rsidR="000F48DD" w:rsidRDefault="000F48DD" w:rsidP="00C82563">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0.678</w:t>
            </w:r>
          </w:p>
        </w:tc>
        <w:tc>
          <w:tcPr>
            <w:tcW w:w="1040" w:type="dxa"/>
            <w:vMerge/>
            <w:tcBorders>
              <w:left w:val="nil"/>
              <w:right w:val="single" w:sz="8" w:space="0" w:color="auto"/>
            </w:tcBorders>
            <w:vAlign w:val="bottom"/>
          </w:tcPr>
          <w:p w:rsidR="000F48DD" w:rsidRDefault="000F48DD" w:rsidP="00C82563">
            <w:pPr>
              <w:widowControl w:val="0"/>
              <w:autoSpaceDE w:val="0"/>
              <w:autoSpaceDN w:val="0"/>
              <w:adjustRightInd w:val="0"/>
              <w:spacing w:after="0" w:line="255" w:lineRule="exact"/>
              <w:ind w:left="80"/>
              <w:rPr>
                <w:rFonts w:ascii="Times New Roman" w:hAnsi="Times New Roman" w:cs="Times New Roman"/>
                <w:sz w:val="24"/>
                <w:szCs w:val="24"/>
              </w:rPr>
            </w:pPr>
          </w:p>
        </w:tc>
        <w:tc>
          <w:tcPr>
            <w:tcW w:w="1120" w:type="dxa"/>
            <w:vMerge/>
            <w:tcBorders>
              <w:left w:val="nil"/>
              <w:right w:val="single" w:sz="8" w:space="0" w:color="auto"/>
            </w:tcBorders>
            <w:vAlign w:val="bottom"/>
          </w:tcPr>
          <w:p w:rsidR="000F48DD" w:rsidRDefault="000F48DD" w:rsidP="00C82563">
            <w:pPr>
              <w:widowControl w:val="0"/>
              <w:autoSpaceDE w:val="0"/>
              <w:autoSpaceDN w:val="0"/>
              <w:adjustRightInd w:val="0"/>
              <w:spacing w:after="0" w:line="255" w:lineRule="exact"/>
              <w:ind w:left="80"/>
              <w:rPr>
                <w:rFonts w:ascii="Times New Roman" w:hAnsi="Times New Roman" w:cs="Times New Roman"/>
                <w:sz w:val="24"/>
                <w:szCs w:val="24"/>
              </w:rPr>
            </w:pPr>
          </w:p>
        </w:tc>
        <w:tc>
          <w:tcPr>
            <w:tcW w:w="1060" w:type="dxa"/>
            <w:vMerge/>
            <w:tcBorders>
              <w:left w:val="nil"/>
              <w:bottom w:val="nil"/>
              <w:right w:val="single" w:sz="8" w:space="0" w:color="auto"/>
            </w:tcBorders>
            <w:vAlign w:val="bottom"/>
          </w:tcPr>
          <w:p w:rsidR="000F48DD" w:rsidRDefault="000F48DD" w:rsidP="00C82563">
            <w:pPr>
              <w:widowControl w:val="0"/>
              <w:autoSpaceDE w:val="0"/>
              <w:autoSpaceDN w:val="0"/>
              <w:adjustRightInd w:val="0"/>
              <w:spacing w:after="0" w:line="255" w:lineRule="exact"/>
              <w:ind w:left="100"/>
              <w:rPr>
                <w:rFonts w:ascii="Times New Roman" w:hAnsi="Times New Roman" w:cs="Times New Roman"/>
                <w:sz w:val="24"/>
                <w:szCs w:val="24"/>
              </w:rPr>
            </w:pPr>
          </w:p>
        </w:tc>
      </w:tr>
      <w:tr w:rsidR="000F48DD" w:rsidTr="00BA030C">
        <w:trPr>
          <w:trHeight w:val="287"/>
        </w:trPr>
        <w:tc>
          <w:tcPr>
            <w:tcW w:w="820" w:type="dxa"/>
            <w:tcBorders>
              <w:top w:val="nil"/>
              <w:left w:val="single" w:sz="8" w:space="0" w:color="auto"/>
              <w:bottom w:val="single" w:sz="8" w:space="0" w:color="auto"/>
              <w:right w:val="nil"/>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single" w:sz="8" w:space="0" w:color="auto"/>
              <w:right w:val="single" w:sz="8" w:space="0" w:color="auto"/>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single" w:sz="8" w:space="0" w:color="auto"/>
              <w:right w:val="nil"/>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single" w:sz="8" w:space="0" w:color="auto"/>
              <w:right w:val="single" w:sz="8" w:space="0" w:color="auto"/>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single" w:sz="8" w:space="0" w:color="auto"/>
              <w:right w:val="single" w:sz="8" w:space="0" w:color="auto"/>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sz w:val="24"/>
                <w:szCs w:val="24"/>
              </w:rPr>
            </w:pPr>
          </w:p>
        </w:tc>
        <w:tc>
          <w:tcPr>
            <w:tcW w:w="1040" w:type="dxa"/>
            <w:vMerge/>
            <w:tcBorders>
              <w:left w:val="nil"/>
              <w:bottom w:val="nil"/>
              <w:right w:val="single" w:sz="8" w:space="0" w:color="auto"/>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sz w:val="24"/>
                <w:szCs w:val="24"/>
              </w:rPr>
            </w:pPr>
          </w:p>
        </w:tc>
        <w:tc>
          <w:tcPr>
            <w:tcW w:w="1120" w:type="dxa"/>
            <w:vMerge/>
            <w:tcBorders>
              <w:left w:val="nil"/>
              <w:right w:val="single" w:sz="8" w:space="0" w:color="auto"/>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sz w:val="24"/>
                <w:szCs w:val="24"/>
              </w:rPr>
            </w:pPr>
          </w:p>
        </w:tc>
      </w:tr>
      <w:tr w:rsidR="000F48DD" w:rsidTr="00BA030C">
        <w:trPr>
          <w:trHeight w:val="258"/>
        </w:trPr>
        <w:tc>
          <w:tcPr>
            <w:tcW w:w="820" w:type="dxa"/>
            <w:tcBorders>
              <w:top w:val="nil"/>
              <w:left w:val="single" w:sz="8" w:space="0" w:color="auto"/>
              <w:bottom w:val="nil"/>
              <w:right w:val="nil"/>
            </w:tcBorders>
            <w:vAlign w:val="bottom"/>
          </w:tcPr>
          <w:p w:rsidR="000F48DD" w:rsidRDefault="000F48DD" w:rsidP="00C82563">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GLLC</w:t>
            </w:r>
          </w:p>
        </w:tc>
        <w:tc>
          <w:tcPr>
            <w:tcW w:w="420" w:type="dxa"/>
            <w:tcBorders>
              <w:top w:val="nil"/>
              <w:left w:val="nil"/>
              <w:bottom w:val="nil"/>
              <w:right w:val="single" w:sz="8" w:space="0" w:color="auto"/>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rPr>
            </w:pPr>
          </w:p>
        </w:tc>
        <w:tc>
          <w:tcPr>
            <w:tcW w:w="760" w:type="dxa"/>
            <w:tcBorders>
              <w:top w:val="nil"/>
              <w:left w:val="nil"/>
              <w:bottom w:val="nil"/>
              <w:right w:val="nil"/>
            </w:tcBorders>
            <w:vAlign w:val="bottom"/>
          </w:tcPr>
          <w:p w:rsidR="000F48DD" w:rsidRDefault="000F48DD" w:rsidP="00C82563">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26</w:t>
            </w:r>
          </w:p>
        </w:tc>
        <w:tc>
          <w:tcPr>
            <w:tcW w:w="480" w:type="dxa"/>
            <w:tcBorders>
              <w:top w:val="nil"/>
              <w:left w:val="nil"/>
              <w:bottom w:val="nil"/>
              <w:right w:val="single" w:sz="8" w:space="0" w:color="auto"/>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rPr>
            </w:pPr>
          </w:p>
        </w:tc>
        <w:tc>
          <w:tcPr>
            <w:tcW w:w="1340" w:type="dxa"/>
            <w:tcBorders>
              <w:top w:val="nil"/>
              <w:left w:val="nil"/>
              <w:bottom w:val="nil"/>
              <w:right w:val="single" w:sz="8" w:space="0" w:color="auto"/>
            </w:tcBorders>
            <w:vAlign w:val="bottom"/>
          </w:tcPr>
          <w:p w:rsidR="000F48DD" w:rsidRDefault="000F48DD" w:rsidP="00C82563">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23.31</w:t>
            </w:r>
          </w:p>
        </w:tc>
        <w:tc>
          <w:tcPr>
            <w:tcW w:w="1420" w:type="dxa"/>
            <w:tcBorders>
              <w:top w:val="nil"/>
              <w:left w:val="nil"/>
              <w:bottom w:val="nil"/>
              <w:right w:val="single" w:sz="8" w:space="0" w:color="auto"/>
            </w:tcBorders>
            <w:vAlign w:val="bottom"/>
          </w:tcPr>
          <w:p w:rsidR="000F48DD" w:rsidRDefault="000F48DD" w:rsidP="00C82563">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0.552</w:t>
            </w:r>
          </w:p>
        </w:tc>
        <w:tc>
          <w:tcPr>
            <w:tcW w:w="1040" w:type="dxa"/>
            <w:tcBorders>
              <w:top w:val="nil"/>
              <w:left w:val="nil"/>
              <w:bottom w:val="nil"/>
              <w:right w:val="single" w:sz="8" w:space="0" w:color="auto"/>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rPr>
            </w:pPr>
          </w:p>
        </w:tc>
        <w:tc>
          <w:tcPr>
            <w:tcW w:w="1120" w:type="dxa"/>
            <w:vMerge/>
            <w:tcBorders>
              <w:left w:val="nil"/>
              <w:bottom w:val="nil"/>
              <w:right w:val="single" w:sz="8" w:space="0" w:color="auto"/>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rPr>
            </w:pPr>
          </w:p>
        </w:tc>
        <w:tc>
          <w:tcPr>
            <w:tcW w:w="1060" w:type="dxa"/>
            <w:tcBorders>
              <w:top w:val="nil"/>
              <w:left w:val="nil"/>
              <w:bottom w:val="nil"/>
              <w:right w:val="single" w:sz="8" w:space="0" w:color="auto"/>
            </w:tcBorders>
            <w:vAlign w:val="bottom"/>
          </w:tcPr>
          <w:p w:rsidR="000F48DD" w:rsidRDefault="000F48DD" w:rsidP="00C82563">
            <w:pPr>
              <w:widowControl w:val="0"/>
              <w:autoSpaceDE w:val="0"/>
              <w:autoSpaceDN w:val="0"/>
              <w:adjustRightInd w:val="0"/>
              <w:spacing w:after="0" w:line="240" w:lineRule="auto"/>
              <w:rPr>
                <w:rFonts w:ascii="Times New Roman" w:hAnsi="Times New Roman" w:cs="Times New Roman"/>
              </w:rPr>
            </w:pPr>
          </w:p>
        </w:tc>
      </w:tr>
      <w:tr w:rsidR="00C82563" w:rsidTr="00C82563">
        <w:trPr>
          <w:trHeight w:val="286"/>
        </w:trPr>
        <w:tc>
          <w:tcPr>
            <w:tcW w:w="820" w:type="dxa"/>
            <w:tcBorders>
              <w:top w:val="nil"/>
              <w:left w:val="single" w:sz="8" w:space="0" w:color="auto"/>
              <w:bottom w:val="single" w:sz="8" w:space="0" w:color="auto"/>
              <w:right w:val="nil"/>
            </w:tcBorders>
            <w:vAlign w:val="bottom"/>
          </w:tcPr>
          <w:p w:rsidR="00C82563" w:rsidRDefault="00C82563" w:rsidP="00C82563">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single" w:sz="8" w:space="0" w:color="auto"/>
              <w:right w:val="single" w:sz="8" w:space="0" w:color="auto"/>
            </w:tcBorders>
            <w:vAlign w:val="bottom"/>
          </w:tcPr>
          <w:p w:rsidR="00C82563" w:rsidRDefault="00C82563" w:rsidP="00C82563">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single" w:sz="8" w:space="0" w:color="auto"/>
              <w:right w:val="nil"/>
            </w:tcBorders>
            <w:vAlign w:val="bottom"/>
          </w:tcPr>
          <w:p w:rsidR="00C82563" w:rsidRDefault="00C82563" w:rsidP="00C82563">
            <w:pPr>
              <w:widowControl w:val="0"/>
              <w:autoSpaceDE w:val="0"/>
              <w:autoSpaceDN w:val="0"/>
              <w:adjustRightInd w:val="0"/>
              <w:spacing w:after="0" w:line="240" w:lineRule="auto"/>
              <w:rPr>
                <w:rFonts w:ascii="Times New Roman" w:hAnsi="Times New Roman" w:cs="Times New Roman"/>
                <w:sz w:val="24"/>
                <w:szCs w:val="24"/>
              </w:rPr>
            </w:pPr>
          </w:p>
        </w:tc>
        <w:tc>
          <w:tcPr>
            <w:tcW w:w="480" w:type="dxa"/>
            <w:tcBorders>
              <w:top w:val="nil"/>
              <w:left w:val="nil"/>
              <w:bottom w:val="single" w:sz="8" w:space="0" w:color="auto"/>
              <w:right w:val="single" w:sz="8" w:space="0" w:color="auto"/>
            </w:tcBorders>
            <w:vAlign w:val="bottom"/>
          </w:tcPr>
          <w:p w:rsidR="00C82563" w:rsidRDefault="00C82563" w:rsidP="00C82563">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C82563" w:rsidRDefault="00C82563" w:rsidP="00C82563">
            <w:pPr>
              <w:widowControl w:val="0"/>
              <w:autoSpaceDE w:val="0"/>
              <w:autoSpaceDN w:val="0"/>
              <w:adjustRightInd w:val="0"/>
              <w:spacing w:after="0" w:line="240" w:lineRule="auto"/>
              <w:rPr>
                <w:rFonts w:ascii="Times New Roman" w:hAnsi="Times New Roman" w:cs="Times New Roman"/>
                <w:sz w:val="24"/>
                <w:szCs w:val="24"/>
              </w:rPr>
            </w:pPr>
          </w:p>
        </w:tc>
        <w:tc>
          <w:tcPr>
            <w:tcW w:w="1420" w:type="dxa"/>
            <w:tcBorders>
              <w:top w:val="nil"/>
              <w:left w:val="nil"/>
              <w:bottom w:val="single" w:sz="8" w:space="0" w:color="auto"/>
              <w:right w:val="single" w:sz="8" w:space="0" w:color="auto"/>
            </w:tcBorders>
            <w:vAlign w:val="bottom"/>
          </w:tcPr>
          <w:p w:rsidR="00C82563" w:rsidRDefault="00C82563" w:rsidP="00C82563">
            <w:pPr>
              <w:widowControl w:val="0"/>
              <w:autoSpaceDE w:val="0"/>
              <w:autoSpaceDN w:val="0"/>
              <w:adjustRightInd w:val="0"/>
              <w:spacing w:after="0" w:line="240" w:lineRule="auto"/>
              <w:rPr>
                <w:rFonts w:ascii="Times New Roman" w:hAnsi="Times New Roman" w:cs="Times New Roman"/>
                <w:sz w:val="24"/>
                <w:szCs w:val="24"/>
              </w:rPr>
            </w:pPr>
          </w:p>
        </w:tc>
        <w:tc>
          <w:tcPr>
            <w:tcW w:w="1040" w:type="dxa"/>
            <w:tcBorders>
              <w:top w:val="nil"/>
              <w:left w:val="nil"/>
              <w:bottom w:val="single" w:sz="8" w:space="0" w:color="auto"/>
              <w:right w:val="single" w:sz="8" w:space="0" w:color="auto"/>
            </w:tcBorders>
            <w:vAlign w:val="bottom"/>
          </w:tcPr>
          <w:p w:rsidR="00C82563" w:rsidRDefault="00C82563" w:rsidP="00C82563">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C82563" w:rsidRDefault="00C82563" w:rsidP="00C82563">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C82563" w:rsidRDefault="00C82563" w:rsidP="00C82563">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51" w:lineRule="exact"/>
        <w:rPr>
          <w:rFonts w:ascii="Times New Roman" w:hAnsi="Times New Roman" w:cs="Times New Roman"/>
          <w:sz w:val="24"/>
          <w:szCs w:val="24"/>
        </w:rPr>
      </w:pPr>
    </w:p>
    <w:p w:rsidR="00CC7F84" w:rsidRPr="00CC7F84" w:rsidRDefault="00CC7F84" w:rsidP="00CC7F84"/>
    <w:p w:rsidR="00E81004" w:rsidRPr="00FC3C90" w:rsidRDefault="000F48DD" w:rsidP="00FC3C90">
      <w:pPr>
        <w:widowControl w:val="0"/>
        <w:numPr>
          <w:ilvl w:val="0"/>
          <w:numId w:val="18"/>
        </w:numPr>
        <w:tabs>
          <w:tab w:val="clear" w:pos="720"/>
          <w:tab w:val="num" w:pos="420"/>
        </w:tabs>
        <w:overflowPunct w:val="0"/>
        <w:autoSpaceDE w:val="0"/>
        <w:autoSpaceDN w:val="0"/>
        <w:adjustRightInd w:val="0"/>
        <w:spacing w:after="0" w:line="228" w:lineRule="auto"/>
        <w:ind w:left="420" w:hanging="352"/>
        <w:jc w:val="both"/>
        <w:rPr>
          <w:rFonts w:ascii="Wingdings" w:hAnsi="Wingdings" w:cs="Wingdings"/>
          <w:color w:val="0D0D0D"/>
          <w:sz w:val="56"/>
          <w:szCs w:val="56"/>
          <w:vertAlign w:val="superscript"/>
        </w:rPr>
      </w:pPr>
      <w:r>
        <w:rPr>
          <w:rFonts w:ascii="Times New Roman" w:hAnsi="Times New Roman" w:cs="Times New Roman"/>
          <w:color w:val="0D0D0D"/>
          <w:sz w:val="28"/>
          <w:szCs w:val="28"/>
        </w:rPr>
        <w:t>In SPLC grp the mean BMI is 23.82 and in LPLC grp it is 23.31 with a p value 0.004</w:t>
      </w:r>
      <w:r w:rsidR="000C62B2">
        <w:rPr>
          <w:rFonts w:ascii="Times New Roman" w:hAnsi="Times New Roman" w:cs="Times New Roman"/>
          <w:color w:val="0D0D0D"/>
          <w:sz w:val="28"/>
          <w:szCs w:val="28"/>
        </w:rPr>
        <w:t xml:space="preserve"> and is significant. </w:t>
      </w:r>
    </w:p>
    <w:p w:rsidR="00FC3C90" w:rsidRDefault="00FC3C90" w:rsidP="00FC3C90">
      <w:pPr>
        <w:widowControl w:val="0"/>
        <w:overflowPunct w:val="0"/>
        <w:autoSpaceDE w:val="0"/>
        <w:autoSpaceDN w:val="0"/>
        <w:adjustRightInd w:val="0"/>
        <w:spacing w:after="0" w:line="228" w:lineRule="auto"/>
        <w:jc w:val="both"/>
        <w:rPr>
          <w:rFonts w:ascii="Times New Roman" w:hAnsi="Times New Roman" w:cs="Times New Roman"/>
          <w:color w:val="0D0D0D"/>
          <w:sz w:val="28"/>
          <w:szCs w:val="28"/>
        </w:rPr>
      </w:pPr>
    </w:p>
    <w:p w:rsidR="00FC3C90" w:rsidRPr="00FC3C90" w:rsidRDefault="00FC3C90" w:rsidP="00FC3C90">
      <w:pPr>
        <w:widowControl w:val="0"/>
        <w:overflowPunct w:val="0"/>
        <w:autoSpaceDE w:val="0"/>
        <w:autoSpaceDN w:val="0"/>
        <w:adjustRightInd w:val="0"/>
        <w:spacing w:after="0" w:line="228" w:lineRule="auto"/>
        <w:jc w:val="both"/>
        <w:rPr>
          <w:rFonts w:ascii="Wingdings" w:hAnsi="Wingdings" w:cs="Wingdings"/>
          <w:color w:val="0D0D0D"/>
          <w:sz w:val="56"/>
          <w:szCs w:val="56"/>
          <w:vertAlign w:val="superscript"/>
        </w:rPr>
        <w:sectPr w:rsidR="00FC3C90" w:rsidRPr="00FC3C90">
          <w:pgSz w:w="11906" w:h="16838"/>
          <w:pgMar w:top="1440" w:right="1160" w:bottom="705" w:left="2020" w:header="720" w:footer="720" w:gutter="0"/>
          <w:cols w:space="720" w:equalWidth="0">
            <w:col w:w="8720"/>
          </w:cols>
          <w:noEndnote/>
        </w:sect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5"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D0D0D"/>
          <w:sz w:val="28"/>
          <w:szCs w:val="28"/>
        </w:rPr>
        <w:t xml:space="preserve">4.  </w:t>
      </w:r>
      <w:r>
        <w:rPr>
          <w:rFonts w:ascii="Times New Roman" w:hAnsi="Times New Roman" w:cs="Times New Roman"/>
          <w:b/>
          <w:bCs/>
          <w:sz w:val="28"/>
          <w:szCs w:val="28"/>
        </w:rPr>
        <w:t>Intra operative findings</w:t>
      </w:r>
      <w:r>
        <w:rPr>
          <w:rFonts w:ascii="Times New Roman" w:hAnsi="Times New Roman" w:cs="Times New Roman"/>
          <w:color w:val="0D0D0D"/>
          <w:sz w:val="28"/>
          <w:szCs w:val="28"/>
        </w:rPr>
        <w:t xml:space="preserve"> </w:t>
      </w:r>
      <w:r>
        <w:rPr>
          <w:rFonts w:ascii="Times New Roman" w:hAnsi="Times New Roman" w:cs="Times New Roman"/>
          <w:sz w:val="28"/>
          <w:szCs w:val="28"/>
        </w:rPr>
        <w:t>.</w:t>
      </w:r>
    </w:p>
    <w:p w:rsidR="00E81004" w:rsidRDefault="003D3BFE">
      <w:pPr>
        <w:widowControl w:val="0"/>
        <w:autoSpaceDE w:val="0"/>
        <w:autoSpaceDN w:val="0"/>
        <w:adjustRightInd w:val="0"/>
        <w:spacing w:after="0" w:line="312" w:lineRule="exact"/>
        <w:rPr>
          <w:rFonts w:ascii="Times New Roman" w:hAnsi="Times New Roman" w:cs="Times New Roman"/>
          <w:sz w:val="24"/>
          <w:szCs w:val="24"/>
        </w:rPr>
      </w:pPr>
      <w:r>
        <w:rPr>
          <w:noProof/>
        </w:rPr>
        <w:pict>
          <v:line id="_x0000_s1096" style="position:absolute;z-index:-251586560" from="19.9pt,15.9pt" to="19.9pt,144.4pt" o:allowincell="f" strokecolor="#868686" strokeweight="1pt"/>
        </w:pict>
      </w:r>
      <w:r>
        <w:rPr>
          <w:noProof/>
        </w:rPr>
        <w:pict>
          <v:line id="_x0000_s1097" style="position:absolute;z-index:-251585536" from="19.4pt,16.4pt" to="408.15pt,16.4pt" o:allowincell="f" strokecolor="#868686" strokeweight="1pt"/>
        </w:pict>
      </w:r>
      <w:r>
        <w:rPr>
          <w:noProof/>
        </w:rPr>
        <w:pict>
          <v:line id="_x0000_s1098" style="position:absolute;z-index:-251584512" from="19.4pt,143.9pt" to="408.15pt,143.9pt" o:allowincell="f" strokecolor="#868686" strokeweight="1pt"/>
        </w:pict>
      </w:r>
      <w:r>
        <w:rPr>
          <w:noProof/>
        </w:rPr>
        <w:pict>
          <v:line id="_x0000_s1099" style="position:absolute;z-index:-251583488" from="407.6pt,15.9pt" to="407.6pt,144.4pt" o:allowincell="f" strokecolor="#868686" strokeweight="1pt"/>
        </w:pict>
      </w:r>
    </w:p>
    <w:tbl>
      <w:tblPr>
        <w:tblW w:w="0" w:type="auto"/>
        <w:tblInd w:w="520" w:type="dxa"/>
        <w:tblLayout w:type="fixed"/>
        <w:tblCellMar>
          <w:left w:w="0" w:type="dxa"/>
          <w:right w:w="0" w:type="dxa"/>
        </w:tblCellMar>
        <w:tblLook w:val="0000" w:firstRow="0" w:lastRow="0" w:firstColumn="0" w:lastColumn="0" w:noHBand="0" w:noVBand="0"/>
      </w:tblPr>
      <w:tblGrid>
        <w:gridCol w:w="320"/>
        <w:gridCol w:w="80"/>
        <w:gridCol w:w="920"/>
        <w:gridCol w:w="920"/>
        <w:gridCol w:w="920"/>
        <w:gridCol w:w="900"/>
        <w:gridCol w:w="20"/>
        <w:gridCol w:w="900"/>
        <w:gridCol w:w="20"/>
        <w:gridCol w:w="20"/>
      </w:tblGrid>
      <w:tr w:rsidR="00E81004">
        <w:trPr>
          <w:trHeight w:val="131"/>
        </w:trPr>
        <w:tc>
          <w:tcPr>
            <w:tcW w:w="320" w:type="dxa"/>
            <w:vMerge w:val="restart"/>
            <w:tcBorders>
              <w:top w:val="nil"/>
              <w:left w:val="nil"/>
              <w:bottom w:val="nil"/>
              <w:right w:val="nil"/>
            </w:tcBorders>
            <w:vAlign w:val="bottom"/>
          </w:tcPr>
          <w:p w:rsidR="00E81004" w:rsidRDefault="000C62B2">
            <w:pPr>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Calibri" w:hAnsi="Calibri" w:cs="Calibri"/>
                <w:w w:val="88"/>
                <w:sz w:val="20"/>
                <w:szCs w:val="20"/>
              </w:rPr>
              <w:t>40</w:t>
            </w:r>
          </w:p>
        </w:tc>
        <w:tc>
          <w:tcPr>
            <w:tcW w:w="8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9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9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9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90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90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93"/>
        </w:trPr>
        <w:tc>
          <w:tcPr>
            <w:tcW w:w="320" w:type="dxa"/>
            <w:vMerge/>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9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9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9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9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9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235"/>
        </w:trPr>
        <w:tc>
          <w:tcPr>
            <w:tcW w:w="320" w:type="dxa"/>
            <w:vMerge w:val="restart"/>
            <w:tcBorders>
              <w:top w:val="nil"/>
              <w:left w:val="nil"/>
              <w:bottom w:val="nil"/>
              <w:right w:val="nil"/>
            </w:tcBorders>
            <w:vAlign w:val="bottom"/>
          </w:tcPr>
          <w:p w:rsidR="00E81004" w:rsidRDefault="000C62B2">
            <w:pPr>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Calibri" w:hAnsi="Calibri" w:cs="Calibri"/>
                <w:w w:val="88"/>
                <w:sz w:val="20"/>
                <w:szCs w:val="20"/>
              </w:rPr>
              <w:t>30</w:t>
            </w:r>
          </w:p>
        </w:tc>
        <w:tc>
          <w:tcPr>
            <w:tcW w:w="80" w:type="dxa"/>
            <w:tcBorders>
              <w:top w:val="nil"/>
              <w:left w:val="nil"/>
              <w:bottom w:val="single" w:sz="8" w:space="0" w:color="868686"/>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9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9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9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90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90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92"/>
        </w:trPr>
        <w:tc>
          <w:tcPr>
            <w:tcW w:w="320" w:type="dxa"/>
            <w:vMerge/>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9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9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9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9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9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rsidTr="000800DB">
        <w:trPr>
          <w:trHeight w:val="145"/>
        </w:trPr>
        <w:tc>
          <w:tcPr>
            <w:tcW w:w="320" w:type="dxa"/>
            <w:vMerge w:val="restart"/>
            <w:tcBorders>
              <w:top w:val="nil"/>
              <w:left w:val="nil"/>
              <w:bottom w:val="nil"/>
              <w:right w:val="nil"/>
            </w:tcBorders>
            <w:vAlign w:val="bottom"/>
          </w:tcPr>
          <w:p w:rsidR="00E81004" w:rsidRDefault="000C62B2">
            <w:pPr>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Calibri" w:hAnsi="Calibri" w:cs="Calibri"/>
                <w:w w:val="88"/>
                <w:sz w:val="20"/>
                <w:szCs w:val="20"/>
              </w:rPr>
              <w:t>20</w:t>
            </w:r>
          </w:p>
        </w:tc>
        <w:tc>
          <w:tcPr>
            <w:tcW w:w="80" w:type="dxa"/>
            <w:tcBorders>
              <w:top w:val="nil"/>
              <w:left w:val="nil"/>
              <w:bottom w:val="single" w:sz="8" w:space="0" w:color="868686"/>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9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9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9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90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90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rsidTr="000800DB">
        <w:trPr>
          <w:trHeight w:val="171"/>
        </w:trPr>
        <w:tc>
          <w:tcPr>
            <w:tcW w:w="320" w:type="dxa"/>
            <w:vMerge/>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80" w:type="dxa"/>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9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9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9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9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9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234"/>
        </w:trPr>
        <w:tc>
          <w:tcPr>
            <w:tcW w:w="320" w:type="dxa"/>
            <w:vMerge w:val="restart"/>
            <w:tcBorders>
              <w:top w:val="nil"/>
              <w:left w:val="nil"/>
              <w:bottom w:val="nil"/>
              <w:right w:val="nil"/>
            </w:tcBorders>
            <w:vAlign w:val="bottom"/>
          </w:tcPr>
          <w:p w:rsidR="00E81004" w:rsidRDefault="000C62B2">
            <w:pPr>
              <w:widowControl w:val="0"/>
              <w:autoSpaceDE w:val="0"/>
              <w:autoSpaceDN w:val="0"/>
              <w:adjustRightInd w:val="0"/>
              <w:spacing w:after="0" w:line="240" w:lineRule="auto"/>
              <w:ind w:right="20"/>
              <w:jc w:val="right"/>
              <w:rPr>
                <w:rFonts w:ascii="Times New Roman" w:hAnsi="Times New Roman" w:cs="Times New Roman"/>
                <w:sz w:val="24"/>
                <w:szCs w:val="24"/>
              </w:rPr>
            </w:pPr>
            <w:r>
              <w:rPr>
                <w:rFonts w:ascii="Calibri" w:hAnsi="Calibri" w:cs="Calibri"/>
                <w:w w:val="88"/>
                <w:sz w:val="20"/>
                <w:szCs w:val="20"/>
              </w:rPr>
              <w:t>10</w:t>
            </w:r>
          </w:p>
        </w:tc>
        <w:tc>
          <w:tcPr>
            <w:tcW w:w="80" w:type="dxa"/>
            <w:tcBorders>
              <w:top w:val="nil"/>
              <w:left w:val="nil"/>
              <w:bottom w:val="single" w:sz="8" w:space="0" w:color="868686"/>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9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9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9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90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90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94"/>
        </w:trPr>
        <w:tc>
          <w:tcPr>
            <w:tcW w:w="320" w:type="dxa"/>
            <w:vMerge/>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920" w:type="dxa"/>
            <w:vMerge w:val="restart"/>
            <w:tcBorders>
              <w:top w:val="nil"/>
              <w:left w:val="nil"/>
              <w:bottom w:val="nil"/>
              <w:right w:val="nil"/>
            </w:tcBorders>
            <w:vAlign w:val="bottom"/>
          </w:tcPr>
          <w:p w:rsidR="00E81004" w:rsidRDefault="00E81004">
            <w:pPr>
              <w:widowControl w:val="0"/>
              <w:autoSpaceDE w:val="0"/>
              <w:autoSpaceDN w:val="0"/>
              <w:adjustRightInd w:val="0"/>
              <w:spacing w:after="0" w:line="185" w:lineRule="exact"/>
              <w:jc w:val="center"/>
              <w:rPr>
                <w:rFonts w:ascii="Times New Roman" w:hAnsi="Times New Roman" w:cs="Times New Roman"/>
                <w:sz w:val="24"/>
                <w:szCs w:val="24"/>
              </w:rPr>
            </w:pPr>
          </w:p>
        </w:tc>
        <w:tc>
          <w:tcPr>
            <w:tcW w:w="920" w:type="dxa"/>
            <w:vMerge w:val="restart"/>
            <w:tcBorders>
              <w:top w:val="nil"/>
              <w:left w:val="nil"/>
              <w:bottom w:val="nil"/>
              <w:right w:val="nil"/>
            </w:tcBorders>
            <w:vAlign w:val="bottom"/>
          </w:tcPr>
          <w:p w:rsidR="00E81004" w:rsidRDefault="00E81004">
            <w:pPr>
              <w:widowControl w:val="0"/>
              <w:autoSpaceDE w:val="0"/>
              <w:autoSpaceDN w:val="0"/>
              <w:adjustRightInd w:val="0"/>
              <w:spacing w:after="0" w:line="240" w:lineRule="auto"/>
              <w:jc w:val="center"/>
              <w:rPr>
                <w:rFonts w:ascii="Times New Roman" w:hAnsi="Times New Roman" w:cs="Times New Roman"/>
                <w:sz w:val="24"/>
                <w:szCs w:val="24"/>
              </w:rPr>
            </w:pPr>
          </w:p>
        </w:tc>
        <w:tc>
          <w:tcPr>
            <w:tcW w:w="9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9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9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92"/>
        </w:trPr>
        <w:tc>
          <w:tcPr>
            <w:tcW w:w="3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80" w:type="dxa"/>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920" w:type="dxa"/>
            <w:vMerge/>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920" w:type="dxa"/>
            <w:vMerge/>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9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9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9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142"/>
        </w:trPr>
        <w:tc>
          <w:tcPr>
            <w:tcW w:w="320" w:type="dxa"/>
            <w:vMerge w:val="restart"/>
            <w:tcBorders>
              <w:top w:val="nil"/>
              <w:left w:val="nil"/>
              <w:bottom w:val="nil"/>
              <w:right w:val="nil"/>
            </w:tcBorders>
            <w:vAlign w:val="bottom"/>
          </w:tcPr>
          <w:p w:rsidR="00E81004" w:rsidRDefault="000C62B2">
            <w:pPr>
              <w:widowControl w:val="0"/>
              <w:autoSpaceDE w:val="0"/>
              <w:autoSpaceDN w:val="0"/>
              <w:adjustRightInd w:val="0"/>
              <w:spacing w:after="0" w:line="214" w:lineRule="exact"/>
              <w:ind w:right="20"/>
              <w:jc w:val="right"/>
              <w:rPr>
                <w:rFonts w:ascii="Times New Roman" w:hAnsi="Times New Roman" w:cs="Times New Roman"/>
                <w:sz w:val="24"/>
                <w:szCs w:val="24"/>
              </w:rPr>
            </w:pPr>
            <w:r>
              <w:rPr>
                <w:rFonts w:ascii="Calibri" w:hAnsi="Calibri" w:cs="Calibri"/>
                <w:sz w:val="20"/>
                <w:szCs w:val="20"/>
              </w:rPr>
              <w:t>0</w:t>
            </w:r>
          </w:p>
        </w:tc>
        <w:tc>
          <w:tcPr>
            <w:tcW w:w="80" w:type="dxa"/>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2"/>
                <w:szCs w:val="12"/>
              </w:rPr>
            </w:pPr>
          </w:p>
        </w:tc>
        <w:tc>
          <w:tcPr>
            <w:tcW w:w="9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2"/>
                <w:szCs w:val="12"/>
              </w:rPr>
            </w:pPr>
          </w:p>
        </w:tc>
        <w:tc>
          <w:tcPr>
            <w:tcW w:w="920" w:type="dxa"/>
            <w:vMerge/>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2"/>
                <w:szCs w:val="12"/>
              </w:rPr>
            </w:pPr>
          </w:p>
        </w:tc>
        <w:tc>
          <w:tcPr>
            <w:tcW w:w="920" w:type="dxa"/>
            <w:tcBorders>
              <w:top w:val="nil"/>
              <w:left w:val="nil"/>
              <w:bottom w:val="nil"/>
              <w:right w:val="nil"/>
            </w:tcBorders>
            <w:vAlign w:val="bottom"/>
          </w:tcPr>
          <w:p w:rsidR="00E81004" w:rsidRDefault="00E81004">
            <w:pPr>
              <w:widowControl w:val="0"/>
              <w:autoSpaceDE w:val="0"/>
              <w:autoSpaceDN w:val="0"/>
              <w:adjustRightInd w:val="0"/>
              <w:spacing w:after="0" w:line="122" w:lineRule="exact"/>
              <w:jc w:val="center"/>
              <w:rPr>
                <w:rFonts w:ascii="Times New Roman" w:hAnsi="Times New Roman" w:cs="Times New Roman"/>
                <w:sz w:val="24"/>
                <w:szCs w:val="24"/>
              </w:rPr>
            </w:pPr>
          </w:p>
        </w:tc>
        <w:tc>
          <w:tcPr>
            <w:tcW w:w="900" w:type="dxa"/>
            <w:vMerge w:val="restart"/>
            <w:tcBorders>
              <w:top w:val="nil"/>
              <w:left w:val="nil"/>
              <w:bottom w:val="nil"/>
              <w:right w:val="nil"/>
            </w:tcBorders>
            <w:vAlign w:val="bottom"/>
          </w:tcPr>
          <w:p w:rsidR="00E81004" w:rsidRDefault="00E81004">
            <w:pPr>
              <w:widowControl w:val="0"/>
              <w:autoSpaceDE w:val="0"/>
              <w:autoSpaceDN w:val="0"/>
              <w:adjustRightInd w:val="0"/>
              <w:spacing w:after="0" w:line="214" w:lineRule="exact"/>
              <w:ind w:right="300"/>
              <w:jc w:val="right"/>
              <w:rPr>
                <w:rFonts w:ascii="Times New Roman" w:hAnsi="Times New Roman" w:cs="Times New Roman"/>
                <w:sz w:val="24"/>
                <w:szCs w:val="24"/>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2"/>
                <w:szCs w:val="12"/>
              </w:rPr>
            </w:pPr>
          </w:p>
        </w:tc>
        <w:tc>
          <w:tcPr>
            <w:tcW w:w="900" w:type="dxa"/>
            <w:vMerge w:val="restart"/>
            <w:tcBorders>
              <w:top w:val="nil"/>
              <w:left w:val="nil"/>
              <w:bottom w:val="nil"/>
              <w:right w:val="nil"/>
            </w:tcBorders>
            <w:vAlign w:val="bottom"/>
          </w:tcPr>
          <w:p w:rsidR="00E81004" w:rsidRDefault="00E81004">
            <w:pPr>
              <w:widowControl w:val="0"/>
              <w:autoSpaceDE w:val="0"/>
              <w:autoSpaceDN w:val="0"/>
              <w:adjustRightInd w:val="0"/>
              <w:spacing w:after="0" w:line="214" w:lineRule="exact"/>
              <w:jc w:val="center"/>
              <w:rPr>
                <w:rFonts w:ascii="Times New Roman" w:hAnsi="Times New Roman" w:cs="Times New Roman"/>
                <w:sz w:val="24"/>
                <w:szCs w:val="24"/>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72"/>
        </w:trPr>
        <w:tc>
          <w:tcPr>
            <w:tcW w:w="320" w:type="dxa"/>
            <w:vMerge/>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6"/>
                <w:szCs w:val="6"/>
              </w:rPr>
            </w:pPr>
          </w:p>
        </w:tc>
        <w:tc>
          <w:tcPr>
            <w:tcW w:w="80" w:type="dxa"/>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6"/>
                <w:szCs w:val="6"/>
              </w:rPr>
            </w:pPr>
          </w:p>
        </w:tc>
        <w:tc>
          <w:tcPr>
            <w:tcW w:w="920" w:type="dxa"/>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6"/>
                <w:szCs w:val="6"/>
              </w:rPr>
            </w:pPr>
          </w:p>
        </w:tc>
        <w:tc>
          <w:tcPr>
            <w:tcW w:w="920" w:type="dxa"/>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6"/>
                <w:szCs w:val="6"/>
              </w:rPr>
            </w:pPr>
          </w:p>
        </w:tc>
        <w:tc>
          <w:tcPr>
            <w:tcW w:w="920" w:type="dxa"/>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6"/>
                <w:szCs w:val="6"/>
              </w:rPr>
            </w:pPr>
          </w:p>
        </w:tc>
        <w:tc>
          <w:tcPr>
            <w:tcW w:w="900" w:type="dxa"/>
            <w:vMerge/>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shd w:val="clear" w:color="auto" w:fill="868686"/>
            <w:vAlign w:val="bottom"/>
          </w:tcPr>
          <w:p w:rsidR="00E81004" w:rsidRDefault="00E81004">
            <w:pPr>
              <w:widowControl w:val="0"/>
              <w:autoSpaceDE w:val="0"/>
              <w:autoSpaceDN w:val="0"/>
              <w:adjustRightInd w:val="0"/>
              <w:spacing w:after="0" w:line="240" w:lineRule="auto"/>
              <w:rPr>
                <w:rFonts w:ascii="Times New Roman" w:hAnsi="Times New Roman" w:cs="Times New Roman"/>
                <w:sz w:val="6"/>
                <w:szCs w:val="6"/>
              </w:rPr>
            </w:pPr>
          </w:p>
        </w:tc>
        <w:tc>
          <w:tcPr>
            <w:tcW w:w="900" w:type="dxa"/>
            <w:vMerge/>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shd w:val="clear" w:color="auto" w:fill="868686"/>
            <w:vAlign w:val="bottom"/>
          </w:tcPr>
          <w:p w:rsidR="00E81004" w:rsidRDefault="00E81004">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360"/>
        </w:trPr>
        <w:tc>
          <w:tcPr>
            <w:tcW w:w="3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nil"/>
            </w:tcBorders>
            <w:vAlign w:val="bottom"/>
          </w:tcPr>
          <w:p w:rsidR="00E81004" w:rsidRDefault="000C62B2">
            <w:pPr>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sz w:val="20"/>
                <w:szCs w:val="20"/>
              </w:rPr>
              <w:t>Clear</w:t>
            </w:r>
          </w:p>
        </w:tc>
        <w:tc>
          <w:tcPr>
            <w:tcW w:w="920" w:type="dxa"/>
            <w:tcBorders>
              <w:top w:val="nil"/>
              <w:left w:val="nil"/>
              <w:bottom w:val="nil"/>
              <w:right w:val="nil"/>
            </w:tcBorders>
            <w:vAlign w:val="bottom"/>
          </w:tcPr>
          <w:p w:rsidR="00E81004" w:rsidRDefault="000C62B2">
            <w:pPr>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sz w:val="20"/>
                <w:szCs w:val="20"/>
              </w:rPr>
              <w:t>Minor</w:t>
            </w:r>
          </w:p>
        </w:tc>
        <w:tc>
          <w:tcPr>
            <w:tcW w:w="920" w:type="dxa"/>
            <w:tcBorders>
              <w:top w:val="nil"/>
              <w:left w:val="nil"/>
              <w:bottom w:val="nil"/>
              <w:right w:val="nil"/>
            </w:tcBorders>
            <w:vAlign w:val="bottom"/>
          </w:tcPr>
          <w:p w:rsidR="00E81004" w:rsidRDefault="000C62B2">
            <w:pPr>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sz w:val="20"/>
                <w:szCs w:val="20"/>
              </w:rPr>
              <w:t>Empyema</w:t>
            </w:r>
          </w:p>
        </w:tc>
        <w:tc>
          <w:tcPr>
            <w:tcW w:w="900" w:type="dxa"/>
            <w:tcBorders>
              <w:top w:val="nil"/>
              <w:left w:val="nil"/>
              <w:bottom w:val="nil"/>
              <w:right w:val="nil"/>
            </w:tcBorders>
            <w:vAlign w:val="bottom"/>
          </w:tcPr>
          <w:p w:rsidR="00E81004" w:rsidRDefault="000C62B2">
            <w:pPr>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sz w:val="20"/>
                <w:szCs w:val="20"/>
              </w:rPr>
              <w:t>Mucocele</w:t>
            </w: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920" w:type="dxa"/>
            <w:gridSpan w:val="2"/>
            <w:tcBorders>
              <w:top w:val="nil"/>
              <w:left w:val="nil"/>
              <w:bottom w:val="nil"/>
              <w:right w:val="nil"/>
            </w:tcBorders>
            <w:vAlign w:val="bottom"/>
          </w:tcPr>
          <w:p w:rsidR="00E81004" w:rsidRDefault="000C62B2">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Calibri" w:hAnsi="Calibri" w:cs="Calibri"/>
                <w:sz w:val="20"/>
                <w:szCs w:val="20"/>
              </w:rPr>
              <w:t>Gross</w:t>
            </w: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245"/>
        </w:trPr>
        <w:tc>
          <w:tcPr>
            <w:tcW w:w="3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920" w:type="dxa"/>
            <w:tcBorders>
              <w:top w:val="nil"/>
              <w:left w:val="nil"/>
              <w:bottom w:val="nil"/>
              <w:right w:val="nil"/>
            </w:tcBorders>
            <w:vAlign w:val="bottom"/>
          </w:tcPr>
          <w:p w:rsidR="00E81004" w:rsidRDefault="000F48DD">
            <w:pPr>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sz w:val="20"/>
                <w:szCs w:val="20"/>
              </w:rPr>
              <w:t>A</w:t>
            </w:r>
            <w:r w:rsidR="000C62B2">
              <w:rPr>
                <w:rFonts w:ascii="Calibri" w:hAnsi="Calibri" w:cs="Calibri"/>
                <w:sz w:val="20"/>
                <w:szCs w:val="20"/>
              </w:rPr>
              <w:t>natomy</w:t>
            </w:r>
          </w:p>
        </w:tc>
        <w:tc>
          <w:tcPr>
            <w:tcW w:w="920" w:type="dxa"/>
            <w:tcBorders>
              <w:top w:val="nil"/>
              <w:left w:val="nil"/>
              <w:bottom w:val="nil"/>
              <w:right w:val="nil"/>
            </w:tcBorders>
            <w:vAlign w:val="bottom"/>
          </w:tcPr>
          <w:p w:rsidR="00E81004" w:rsidRDefault="000C62B2">
            <w:pPr>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7"/>
                <w:sz w:val="20"/>
                <w:szCs w:val="20"/>
              </w:rPr>
              <w:t>omental</w:t>
            </w:r>
          </w:p>
        </w:tc>
        <w:tc>
          <w:tcPr>
            <w:tcW w:w="920" w:type="dxa"/>
            <w:tcBorders>
              <w:top w:val="nil"/>
              <w:left w:val="nil"/>
              <w:bottom w:val="nil"/>
              <w:right w:val="nil"/>
            </w:tcBorders>
            <w:vAlign w:val="bottom"/>
          </w:tcPr>
          <w:p w:rsidR="00E81004" w:rsidRDefault="000C62B2">
            <w:pPr>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w w:val="93"/>
                <w:sz w:val="20"/>
                <w:szCs w:val="20"/>
              </w:rPr>
              <w:t>GB</w:t>
            </w:r>
          </w:p>
        </w:tc>
        <w:tc>
          <w:tcPr>
            <w:tcW w:w="9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920" w:type="dxa"/>
            <w:gridSpan w:val="2"/>
            <w:tcBorders>
              <w:top w:val="nil"/>
              <w:left w:val="nil"/>
              <w:bottom w:val="nil"/>
              <w:right w:val="nil"/>
            </w:tcBorders>
            <w:vAlign w:val="bottom"/>
          </w:tcPr>
          <w:p w:rsidR="00E81004" w:rsidRDefault="000C62B2">
            <w:pPr>
              <w:widowControl w:val="0"/>
              <w:autoSpaceDE w:val="0"/>
              <w:autoSpaceDN w:val="0"/>
              <w:adjustRightInd w:val="0"/>
              <w:spacing w:after="0" w:line="240" w:lineRule="auto"/>
              <w:jc w:val="center"/>
              <w:rPr>
                <w:rFonts w:ascii="Times New Roman" w:hAnsi="Times New Roman" w:cs="Times New Roman"/>
                <w:sz w:val="24"/>
                <w:szCs w:val="24"/>
              </w:rPr>
            </w:pPr>
            <w:r>
              <w:rPr>
                <w:rFonts w:ascii="Calibri" w:hAnsi="Calibri" w:cs="Calibri"/>
                <w:sz w:val="20"/>
                <w:szCs w:val="20"/>
              </w:rPr>
              <w:t>omental</w:t>
            </w: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245"/>
        </w:trPr>
        <w:tc>
          <w:tcPr>
            <w:tcW w:w="3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9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920" w:type="dxa"/>
            <w:tcBorders>
              <w:top w:val="nil"/>
              <w:left w:val="nil"/>
              <w:bottom w:val="nil"/>
              <w:right w:val="nil"/>
            </w:tcBorders>
            <w:vAlign w:val="bottom"/>
          </w:tcPr>
          <w:p w:rsidR="00E81004" w:rsidRDefault="000C62B2">
            <w:pPr>
              <w:widowControl w:val="0"/>
              <w:autoSpaceDE w:val="0"/>
              <w:autoSpaceDN w:val="0"/>
              <w:adjustRightInd w:val="0"/>
              <w:spacing w:after="0" w:line="243" w:lineRule="exact"/>
              <w:jc w:val="center"/>
              <w:rPr>
                <w:rFonts w:ascii="Times New Roman" w:hAnsi="Times New Roman" w:cs="Times New Roman"/>
                <w:sz w:val="24"/>
                <w:szCs w:val="24"/>
              </w:rPr>
            </w:pPr>
            <w:r>
              <w:rPr>
                <w:rFonts w:ascii="Calibri" w:hAnsi="Calibri" w:cs="Calibri"/>
                <w:w w:val="99"/>
                <w:sz w:val="20"/>
                <w:szCs w:val="20"/>
              </w:rPr>
              <w:t>adhesion</w:t>
            </w:r>
          </w:p>
        </w:tc>
        <w:tc>
          <w:tcPr>
            <w:tcW w:w="9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9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920" w:type="dxa"/>
            <w:gridSpan w:val="2"/>
            <w:tcBorders>
              <w:top w:val="nil"/>
              <w:left w:val="nil"/>
              <w:bottom w:val="nil"/>
              <w:right w:val="nil"/>
            </w:tcBorders>
            <w:vAlign w:val="bottom"/>
          </w:tcPr>
          <w:p w:rsidR="00E81004" w:rsidRDefault="000C62B2">
            <w:pPr>
              <w:widowControl w:val="0"/>
              <w:autoSpaceDE w:val="0"/>
              <w:autoSpaceDN w:val="0"/>
              <w:adjustRightInd w:val="0"/>
              <w:spacing w:after="0" w:line="243" w:lineRule="exact"/>
              <w:ind w:right="20"/>
              <w:jc w:val="center"/>
              <w:rPr>
                <w:rFonts w:ascii="Times New Roman" w:hAnsi="Times New Roman" w:cs="Times New Roman"/>
                <w:sz w:val="24"/>
                <w:szCs w:val="24"/>
              </w:rPr>
            </w:pPr>
            <w:r>
              <w:rPr>
                <w:rFonts w:ascii="Calibri" w:hAnsi="Calibri" w:cs="Calibri"/>
                <w:sz w:val="20"/>
                <w:szCs w:val="20"/>
              </w:rPr>
              <w:t>adhesions</w:t>
            </w: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bl>
    <w:p w:rsidR="00E81004" w:rsidRDefault="00184D85">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734016" behindDoc="1" locked="0" layoutInCell="0" allowOverlap="1">
            <wp:simplePos x="0" y="0"/>
            <wp:positionH relativeFrom="column">
              <wp:posOffset>535305</wp:posOffset>
            </wp:positionH>
            <wp:positionV relativeFrom="paragraph">
              <wp:posOffset>-1326515</wp:posOffset>
            </wp:positionV>
            <wp:extent cx="2971800" cy="765175"/>
            <wp:effectExtent l="1905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5"/>
                    <a:srcRect/>
                    <a:stretch>
                      <a:fillRect/>
                    </a:stretch>
                  </pic:blipFill>
                  <pic:spPr bwMode="auto">
                    <a:xfrm>
                      <a:off x="0" y="0"/>
                      <a:ext cx="2971800" cy="765175"/>
                    </a:xfrm>
                    <a:prstGeom prst="rect">
                      <a:avLst/>
                    </a:prstGeom>
                    <a:noFill/>
                  </pic:spPr>
                </pic:pic>
              </a:graphicData>
            </a:graphic>
          </wp:anchor>
        </w:drawing>
      </w:r>
      <w:r w:rsidR="000C62B2">
        <w:rPr>
          <w:rFonts w:ascii="Times New Roman" w:hAnsi="Times New Roman" w:cs="Times New Roman"/>
          <w:sz w:val="24"/>
          <w:szCs w:val="24"/>
        </w:rPr>
        <w:br w:type="column"/>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55" w:lineRule="exact"/>
        <w:rPr>
          <w:rFonts w:ascii="Times New Roman" w:hAnsi="Times New Roman" w:cs="Times New Roman"/>
          <w:sz w:val="24"/>
          <w:szCs w:val="24"/>
        </w:rPr>
      </w:pPr>
    </w:p>
    <w:p w:rsidR="00E81004" w:rsidRDefault="00184D85">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6675" cy="66675"/>
            <wp:effectExtent l="1905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srcRect/>
                    <a:stretch>
                      <a:fillRect/>
                    </a:stretch>
                  </pic:blipFill>
                  <pic:spPr bwMode="auto">
                    <a:xfrm>
                      <a:off x="0" y="0"/>
                      <a:ext cx="66675" cy="66675"/>
                    </a:xfrm>
                    <a:prstGeom prst="rect">
                      <a:avLst/>
                    </a:prstGeom>
                    <a:noFill/>
                    <a:ln w="9525">
                      <a:noFill/>
                      <a:miter lim="800000"/>
                      <a:headEnd/>
                      <a:tailEnd/>
                    </a:ln>
                  </pic:spPr>
                </pic:pic>
              </a:graphicData>
            </a:graphic>
          </wp:inline>
        </w:drawing>
      </w:r>
      <w:r w:rsidR="000C62B2">
        <w:rPr>
          <w:rFonts w:ascii="Calibri" w:hAnsi="Calibri" w:cs="Calibri"/>
          <w:sz w:val="18"/>
          <w:szCs w:val="18"/>
        </w:rPr>
        <w:t xml:space="preserve"> </w:t>
      </w:r>
      <w:r w:rsidR="00C82563">
        <w:rPr>
          <w:rFonts w:ascii="Calibri" w:hAnsi="Calibri" w:cs="Calibri"/>
          <w:sz w:val="18"/>
          <w:szCs w:val="18"/>
        </w:rPr>
        <w:t>SPLC</w:t>
      </w:r>
    </w:p>
    <w:p w:rsidR="00E81004" w:rsidRDefault="00E81004">
      <w:pPr>
        <w:widowControl w:val="0"/>
        <w:autoSpaceDE w:val="0"/>
        <w:autoSpaceDN w:val="0"/>
        <w:adjustRightInd w:val="0"/>
        <w:spacing w:after="0" w:line="119" w:lineRule="exact"/>
        <w:rPr>
          <w:rFonts w:ascii="Times New Roman" w:hAnsi="Times New Roman" w:cs="Times New Roman"/>
          <w:sz w:val="24"/>
          <w:szCs w:val="24"/>
        </w:rPr>
      </w:pPr>
    </w:p>
    <w:p w:rsidR="00E81004" w:rsidRDefault="00184D85">
      <w:pPr>
        <w:widowControl w:val="0"/>
        <w:autoSpaceDE w:val="0"/>
        <w:autoSpaceDN w:val="0"/>
        <w:adjustRightInd w:val="0"/>
        <w:spacing w:after="0" w:line="240" w:lineRule="auto"/>
        <w:rPr>
          <w:rFonts w:ascii="Times New Roman" w:hAnsi="Times New Roman" w:cs="Times New Roman"/>
          <w:sz w:val="24"/>
          <w:szCs w:val="24"/>
        </w:rPr>
        <w:sectPr w:rsidR="00E81004">
          <w:type w:val="continuous"/>
          <w:pgSz w:w="11906" w:h="16838"/>
          <w:pgMar w:top="1440" w:right="1860" w:bottom="705" w:left="2080" w:header="720" w:footer="720" w:gutter="0"/>
          <w:cols w:num="2" w:space="1880" w:equalWidth="0">
            <w:col w:w="5520" w:space="1880"/>
            <w:col w:w="560"/>
          </w:cols>
          <w:noEndnote/>
        </w:sectPr>
      </w:pPr>
      <w:r>
        <w:rPr>
          <w:rFonts w:ascii="Times New Roman" w:hAnsi="Times New Roman" w:cs="Times New Roman"/>
          <w:noProof/>
          <w:sz w:val="24"/>
          <w:szCs w:val="24"/>
        </w:rPr>
        <w:drawing>
          <wp:inline distT="0" distB="0" distL="0" distR="0">
            <wp:extent cx="66675" cy="66675"/>
            <wp:effectExtent l="1905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srcRect/>
                    <a:stretch>
                      <a:fillRect/>
                    </a:stretch>
                  </pic:blipFill>
                  <pic:spPr bwMode="auto">
                    <a:xfrm>
                      <a:off x="0" y="0"/>
                      <a:ext cx="66675" cy="66675"/>
                    </a:xfrm>
                    <a:prstGeom prst="rect">
                      <a:avLst/>
                    </a:prstGeom>
                    <a:noFill/>
                    <a:ln w="9525">
                      <a:noFill/>
                      <a:miter lim="800000"/>
                      <a:headEnd/>
                      <a:tailEnd/>
                    </a:ln>
                  </pic:spPr>
                </pic:pic>
              </a:graphicData>
            </a:graphic>
          </wp:inline>
        </w:drawing>
      </w:r>
      <w:r w:rsidR="00C82563">
        <w:rPr>
          <w:rFonts w:ascii="Calibri" w:hAnsi="Calibri" w:cs="Calibri"/>
          <w:sz w:val="20"/>
          <w:szCs w:val="20"/>
        </w:rPr>
        <w:t>LPL</w:t>
      </w:r>
      <w:r w:rsidR="00FC3C90">
        <w:rPr>
          <w:rFonts w:ascii="Calibri" w:hAnsi="Calibri" w:cs="Calibri"/>
          <w:sz w:val="20"/>
          <w:szCs w:val="20"/>
        </w:rPr>
        <w:t>C</w:t>
      </w:r>
    </w:p>
    <w:p w:rsidR="00E81004" w:rsidRDefault="000C62B2">
      <w:pPr>
        <w:widowControl w:val="0"/>
        <w:overflowPunct w:val="0"/>
        <w:autoSpaceDE w:val="0"/>
        <w:autoSpaceDN w:val="0"/>
        <w:adjustRightInd w:val="0"/>
        <w:spacing w:after="0" w:line="432" w:lineRule="auto"/>
        <w:rPr>
          <w:rFonts w:ascii="Times New Roman" w:hAnsi="Times New Roman" w:cs="Times New Roman"/>
          <w:sz w:val="24"/>
          <w:szCs w:val="24"/>
        </w:rPr>
      </w:pPr>
      <w:r>
        <w:rPr>
          <w:rFonts w:ascii="Times New Roman" w:hAnsi="Times New Roman" w:cs="Times New Roman"/>
          <w:color w:val="0D0D0D"/>
          <w:sz w:val="28"/>
          <w:szCs w:val="28"/>
        </w:rPr>
        <w:lastRenderedPageBreak/>
        <w:t>Distribution of cases in component bar chart with their intra</w:t>
      </w:r>
      <w:r>
        <w:rPr>
          <w:rFonts w:ascii="Times New Roman" w:hAnsi="Times New Roman" w:cs="Times New Roman"/>
          <w:b/>
          <w:bCs/>
          <w:color w:val="0D0D0D"/>
          <w:sz w:val="28"/>
          <w:szCs w:val="28"/>
        </w:rPr>
        <w:t xml:space="preserve"> </w:t>
      </w:r>
      <w:r>
        <w:rPr>
          <w:rFonts w:ascii="Times New Roman" w:hAnsi="Times New Roman" w:cs="Times New Roman"/>
          <w:color w:val="0D0D0D"/>
          <w:sz w:val="28"/>
          <w:szCs w:val="28"/>
        </w:rPr>
        <w:t>operative fi</w:t>
      </w:r>
      <w:r w:rsidR="00C82563">
        <w:rPr>
          <w:rFonts w:ascii="Times New Roman" w:hAnsi="Times New Roman" w:cs="Times New Roman"/>
          <w:color w:val="0D0D0D"/>
          <w:sz w:val="28"/>
          <w:szCs w:val="28"/>
        </w:rPr>
        <w:t>ndings in SPLC and LP</w:t>
      </w:r>
      <w:r>
        <w:rPr>
          <w:rFonts w:ascii="Times New Roman" w:hAnsi="Times New Roman" w:cs="Times New Roman"/>
          <w:color w:val="0D0D0D"/>
          <w:sz w:val="28"/>
          <w:szCs w:val="28"/>
        </w:rPr>
        <w:t>LC Grp.</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3600"/>
        <w:rPr>
          <w:rFonts w:ascii="Times New Roman" w:hAnsi="Times New Roman" w:cs="Times New Roman"/>
          <w:sz w:val="28"/>
          <w:szCs w:val="28"/>
        </w:rPr>
      </w:pPr>
    </w:p>
    <w:p w:rsidR="00E81004" w:rsidRDefault="000C62B2">
      <w:pPr>
        <w:widowControl w:val="0"/>
        <w:autoSpaceDE w:val="0"/>
        <w:autoSpaceDN w:val="0"/>
        <w:adjustRightInd w:val="0"/>
        <w:spacing w:after="0" w:line="240" w:lineRule="auto"/>
        <w:ind w:left="460"/>
        <w:rPr>
          <w:rFonts w:ascii="Times New Roman" w:hAnsi="Times New Roman" w:cs="Times New Roman"/>
          <w:sz w:val="24"/>
          <w:szCs w:val="24"/>
        </w:rPr>
      </w:pPr>
      <w:bookmarkStart w:id="71" w:name="page239"/>
      <w:bookmarkEnd w:id="71"/>
      <w:r>
        <w:rPr>
          <w:rFonts w:ascii="Times New Roman" w:hAnsi="Times New Roman" w:cs="Times New Roman"/>
          <w:sz w:val="28"/>
          <w:szCs w:val="28"/>
        </w:rPr>
        <w:t xml:space="preserve">5.  </w:t>
      </w:r>
      <w:r>
        <w:rPr>
          <w:rFonts w:ascii="Times New Roman" w:hAnsi="Times New Roman" w:cs="Times New Roman"/>
          <w:b/>
          <w:bCs/>
          <w:sz w:val="28"/>
          <w:szCs w:val="28"/>
        </w:rPr>
        <w:t>Operative time( in minutes) -</w:t>
      </w:r>
      <w:r>
        <w:rPr>
          <w:rFonts w:ascii="Times New Roman" w:hAnsi="Times New Roman" w:cs="Times New Roman"/>
          <w:sz w:val="28"/>
          <w:szCs w:val="28"/>
        </w:rPr>
        <w:t xml:space="preserve"> from start of incision to closure of skin</w:t>
      </w:r>
    </w:p>
    <w:p w:rsidR="00E81004" w:rsidRDefault="00E81004">
      <w:pPr>
        <w:widowControl w:val="0"/>
        <w:autoSpaceDE w:val="0"/>
        <w:autoSpaceDN w:val="0"/>
        <w:adjustRightInd w:val="0"/>
        <w:spacing w:after="0" w:line="322"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1100"/>
        <w:rPr>
          <w:rFonts w:ascii="Times New Roman" w:hAnsi="Times New Roman" w:cs="Times New Roman"/>
          <w:sz w:val="24"/>
          <w:szCs w:val="24"/>
        </w:rPr>
      </w:pPr>
      <w:r>
        <w:rPr>
          <w:rFonts w:ascii="Times New Roman" w:hAnsi="Times New Roman" w:cs="Times New Roman"/>
          <w:b/>
          <w:bCs/>
          <w:sz w:val="28"/>
          <w:szCs w:val="28"/>
          <w:u w:val="single"/>
        </w:rPr>
        <w:t>Table :4</w:t>
      </w:r>
      <w:r>
        <w:rPr>
          <w:rFonts w:ascii="Times New Roman" w:hAnsi="Times New Roman" w:cs="Times New Roman"/>
          <w:b/>
          <w:bCs/>
          <w:sz w:val="28"/>
          <w:szCs w:val="28"/>
        </w:rPr>
        <w:t xml:space="preserve"> </w:t>
      </w:r>
      <w:r>
        <w:rPr>
          <w:rFonts w:ascii="Times New Roman" w:hAnsi="Times New Roman" w:cs="Times New Roman"/>
          <w:sz w:val="28"/>
          <w:szCs w:val="28"/>
        </w:rPr>
        <w:t>- Operative time</w:t>
      </w:r>
    </w:p>
    <w:p w:rsidR="00E81004" w:rsidRDefault="00E81004">
      <w:pPr>
        <w:widowControl w:val="0"/>
        <w:autoSpaceDE w:val="0"/>
        <w:autoSpaceDN w:val="0"/>
        <w:adjustRightInd w:val="0"/>
        <w:spacing w:after="0" w:line="311" w:lineRule="exact"/>
        <w:rPr>
          <w:rFonts w:ascii="Times New Roman" w:hAnsi="Times New Roman" w:cs="Times New Roman"/>
          <w:sz w:val="24"/>
          <w:szCs w:val="24"/>
        </w:rPr>
      </w:pPr>
    </w:p>
    <w:tbl>
      <w:tblPr>
        <w:tblW w:w="0" w:type="auto"/>
        <w:tblInd w:w="310" w:type="dxa"/>
        <w:tblLayout w:type="fixed"/>
        <w:tblCellMar>
          <w:left w:w="0" w:type="dxa"/>
          <w:right w:w="0" w:type="dxa"/>
        </w:tblCellMar>
        <w:tblLook w:val="0000" w:firstRow="0" w:lastRow="0" w:firstColumn="0" w:lastColumn="0" w:noHBand="0" w:noVBand="0"/>
      </w:tblPr>
      <w:tblGrid>
        <w:gridCol w:w="854"/>
        <w:gridCol w:w="438"/>
        <w:gridCol w:w="792"/>
        <w:gridCol w:w="500"/>
        <w:gridCol w:w="1396"/>
        <w:gridCol w:w="1479"/>
        <w:gridCol w:w="1083"/>
        <w:gridCol w:w="1167"/>
        <w:gridCol w:w="1104"/>
      </w:tblGrid>
      <w:tr w:rsidR="00E81004" w:rsidTr="00191F0B">
        <w:trPr>
          <w:trHeight w:val="278"/>
        </w:trPr>
        <w:tc>
          <w:tcPr>
            <w:tcW w:w="854" w:type="dxa"/>
            <w:tcBorders>
              <w:top w:val="single" w:sz="8" w:space="0" w:color="auto"/>
              <w:left w:val="single" w:sz="8" w:space="0" w:color="auto"/>
              <w:bottom w:val="nil"/>
              <w:right w:val="nil"/>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Type</w:t>
            </w:r>
          </w:p>
        </w:tc>
        <w:tc>
          <w:tcPr>
            <w:tcW w:w="438"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of</w:t>
            </w:r>
          </w:p>
        </w:tc>
        <w:tc>
          <w:tcPr>
            <w:tcW w:w="792" w:type="dxa"/>
            <w:tcBorders>
              <w:top w:val="single" w:sz="8" w:space="0" w:color="auto"/>
              <w:left w:val="nil"/>
              <w:bottom w:val="nil"/>
              <w:right w:val="nil"/>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No</w:t>
            </w:r>
          </w:p>
        </w:tc>
        <w:tc>
          <w:tcPr>
            <w:tcW w:w="50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60"/>
              <w:rPr>
                <w:rFonts w:ascii="Times New Roman" w:hAnsi="Times New Roman" w:cs="Times New Roman"/>
                <w:sz w:val="24"/>
                <w:szCs w:val="24"/>
              </w:rPr>
            </w:pPr>
            <w:r>
              <w:rPr>
                <w:rFonts w:ascii="Times New Roman" w:hAnsi="Times New Roman" w:cs="Times New Roman"/>
                <w:sz w:val="24"/>
                <w:szCs w:val="24"/>
              </w:rPr>
              <w:t>of</w:t>
            </w:r>
          </w:p>
        </w:tc>
        <w:tc>
          <w:tcPr>
            <w:tcW w:w="1396"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Mean  time</w:t>
            </w:r>
          </w:p>
        </w:tc>
        <w:tc>
          <w:tcPr>
            <w:tcW w:w="1479"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Standard</w:t>
            </w:r>
          </w:p>
        </w:tc>
        <w:tc>
          <w:tcPr>
            <w:tcW w:w="1083" w:type="dxa"/>
            <w:tcBorders>
              <w:top w:val="single" w:sz="8" w:space="0" w:color="auto"/>
              <w:left w:val="nil"/>
              <w:bottom w:val="nil"/>
              <w:right w:val="single" w:sz="8" w:space="0" w:color="auto"/>
            </w:tcBorders>
            <w:vAlign w:val="bottom"/>
          </w:tcPr>
          <w:p w:rsidR="00E81004" w:rsidRDefault="00205593">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T</w:t>
            </w:r>
          </w:p>
        </w:tc>
        <w:tc>
          <w:tcPr>
            <w:tcW w:w="1167"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df</w:t>
            </w:r>
          </w:p>
        </w:tc>
        <w:tc>
          <w:tcPr>
            <w:tcW w:w="1104"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right="80"/>
              <w:jc w:val="right"/>
              <w:rPr>
                <w:rFonts w:ascii="Times New Roman" w:hAnsi="Times New Roman" w:cs="Times New Roman"/>
                <w:sz w:val="24"/>
                <w:szCs w:val="24"/>
              </w:rPr>
            </w:pPr>
            <w:r>
              <w:rPr>
                <w:rFonts w:ascii="Times New Roman" w:hAnsi="Times New Roman" w:cs="Times New Roman"/>
                <w:sz w:val="24"/>
                <w:szCs w:val="24"/>
              </w:rPr>
              <w:t>p value</w:t>
            </w:r>
          </w:p>
        </w:tc>
      </w:tr>
      <w:tr w:rsidR="00E81004" w:rsidTr="00191F0B">
        <w:trPr>
          <w:trHeight w:val="556"/>
        </w:trPr>
        <w:tc>
          <w:tcPr>
            <w:tcW w:w="854" w:type="dxa"/>
            <w:tcBorders>
              <w:top w:val="nil"/>
              <w:left w:val="single" w:sz="8" w:space="0" w:color="auto"/>
              <w:bottom w:val="nil"/>
              <w:right w:val="nil"/>
            </w:tcBorders>
            <w:vAlign w:val="bottom"/>
          </w:tcPr>
          <w:p w:rsidR="00E81004" w:rsidRDefault="009F1943">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O</w:t>
            </w:r>
            <w:r w:rsidR="000C62B2">
              <w:rPr>
                <w:rFonts w:ascii="Times New Roman" w:hAnsi="Times New Roman" w:cs="Times New Roman"/>
                <w:sz w:val="24"/>
                <w:szCs w:val="24"/>
              </w:rPr>
              <w:t>pn</w:t>
            </w:r>
          </w:p>
        </w:tc>
        <w:tc>
          <w:tcPr>
            <w:tcW w:w="438"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792" w:type="dxa"/>
            <w:tcBorders>
              <w:top w:val="nil"/>
              <w:left w:val="nil"/>
              <w:bottom w:val="nil"/>
              <w:right w:val="nil"/>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cases</w:t>
            </w:r>
          </w:p>
        </w:tc>
        <w:tc>
          <w:tcPr>
            <w:tcW w:w="50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96"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in minutes</w:t>
            </w:r>
          </w:p>
        </w:tc>
        <w:tc>
          <w:tcPr>
            <w:tcW w:w="1479"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deviation</w:t>
            </w:r>
          </w:p>
        </w:tc>
        <w:tc>
          <w:tcPr>
            <w:tcW w:w="1083"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67"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04"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rsidTr="00191F0B">
        <w:trPr>
          <w:trHeight w:val="288"/>
        </w:trPr>
        <w:tc>
          <w:tcPr>
            <w:tcW w:w="854" w:type="dxa"/>
            <w:tcBorders>
              <w:top w:val="nil"/>
              <w:left w:val="single" w:sz="8" w:space="0" w:color="auto"/>
              <w:bottom w:val="single" w:sz="8" w:space="0" w:color="auto"/>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438"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792" w:type="dxa"/>
            <w:tcBorders>
              <w:top w:val="nil"/>
              <w:left w:val="nil"/>
              <w:bottom w:val="single" w:sz="8" w:space="0" w:color="auto"/>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96"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479"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83"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67"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04"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rsidTr="00191F0B">
        <w:trPr>
          <w:trHeight w:val="258"/>
        </w:trPr>
        <w:tc>
          <w:tcPr>
            <w:tcW w:w="854" w:type="dxa"/>
            <w:tcBorders>
              <w:top w:val="nil"/>
              <w:left w:val="single" w:sz="8" w:space="0" w:color="auto"/>
              <w:bottom w:val="nil"/>
              <w:right w:val="nil"/>
            </w:tcBorders>
            <w:vAlign w:val="bottom"/>
          </w:tcPr>
          <w:p w:rsidR="00E81004" w:rsidRDefault="00191F0B">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SP</w:t>
            </w:r>
            <w:r w:rsidR="000C62B2">
              <w:rPr>
                <w:rFonts w:ascii="Times New Roman" w:hAnsi="Times New Roman" w:cs="Times New Roman"/>
                <w:sz w:val="24"/>
                <w:szCs w:val="24"/>
              </w:rPr>
              <w:t>LC</w:t>
            </w:r>
          </w:p>
        </w:tc>
        <w:tc>
          <w:tcPr>
            <w:tcW w:w="438"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792" w:type="dxa"/>
            <w:tcBorders>
              <w:top w:val="nil"/>
              <w:left w:val="nil"/>
              <w:bottom w:val="nil"/>
              <w:right w:val="nil"/>
            </w:tcBorders>
            <w:vAlign w:val="bottom"/>
          </w:tcPr>
          <w:p w:rsidR="00E81004" w:rsidRDefault="00191F0B">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26</w:t>
            </w:r>
          </w:p>
        </w:tc>
        <w:tc>
          <w:tcPr>
            <w:tcW w:w="50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396" w:type="dxa"/>
            <w:tcBorders>
              <w:top w:val="nil"/>
              <w:left w:val="nil"/>
              <w:bottom w:val="nil"/>
              <w:right w:val="single" w:sz="8" w:space="0" w:color="auto"/>
            </w:tcBorders>
            <w:vAlign w:val="bottom"/>
          </w:tcPr>
          <w:p w:rsidR="00E81004" w:rsidRDefault="00191F0B">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47.69</w:t>
            </w:r>
          </w:p>
        </w:tc>
        <w:tc>
          <w:tcPr>
            <w:tcW w:w="1479"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13.</w:t>
            </w:r>
            <w:r w:rsidR="00191F0B">
              <w:rPr>
                <w:rFonts w:ascii="Times New Roman" w:hAnsi="Times New Roman" w:cs="Times New Roman"/>
                <w:sz w:val="24"/>
                <w:szCs w:val="24"/>
              </w:rPr>
              <w:t>50</w:t>
            </w:r>
          </w:p>
        </w:tc>
        <w:tc>
          <w:tcPr>
            <w:tcW w:w="1083" w:type="dxa"/>
            <w:tcBorders>
              <w:top w:val="nil"/>
              <w:left w:val="nil"/>
              <w:bottom w:val="nil"/>
              <w:right w:val="single" w:sz="8" w:space="0" w:color="auto"/>
            </w:tcBorders>
            <w:vAlign w:val="bottom"/>
          </w:tcPr>
          <w:p w:rsidR="00191F0B" w:rsidRDefault="00191F0B">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-1.5178</w:t>
            </w:r>
          </w:p>
        </w:tc>
        <w:tc>
          <w:tcPr>
            <w:tcW w:w="1167"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5</w:t>
            </w:r>
            <w:r w:rsidR="00191F0B">
              <w:rPr>
                <w:rFonts w:ascii="Times New Roman" w:hAnsi="Times New Roman" w:cs="Times New Roman"/>
                <w:sz w:val="24"/>
                <w:szCs w:val="24"/>
              </w:rPr>
              <w:t>0</w:t>
            </w:r>
          </w:p>
        </w:tc>
        <w:tc>
          <w:tcPr>
            <w:tcW w:w="1104" w:type="dxa"/>
            <w:tcBorders>
              <w:top w:val="nil"/>
              <w:left w:val="nil"/>
              <w:bottom w:val="nil"/>
              <w:right w:val="single" w:sz="8" w:space="0" w:color="auto"/>
            </w:tcBorders>
            <w:vAlign w:val="bottom"/>
          </w:tcPr>
          <w:p w:rsidR="00E81004" w:rsidRDefault="00191F0B">
            <w:pPr>
              <w:widowControl w:val="0"/>
              <w:autoSpaceDE w:val="0"/>
              <w:autoSpaceDN w:val="0"/>
              <w:adjustRightInd w:val="0"/>
              <w:spacing w:after="0" w:line="255" w:lineRule="exact"/>
              <w:ind w:right="420"/>
              <w:jc w:val="right"/>
              <w:rPr>
                <w:rFonts w:ascii="Times New Roman" w:hAnsi="Times New Roman" w:cs="Times New Roman"/>
                <w:sz w:val="24"/>
                <w:szCs w:val="24"/>
              </w:rPr>
            </w:pPr>
            <w:r>
              <w:rPr>
                <w:rFonts w:ascii="Times New Roman" w:hAnsi="Times New Roman" w:cs="Times New Roman"/>
                <w:sz w:val="24"/>
                <w:szCs w:val="24"/>
              </w:rPr>
              <w:t>0.1354</w:t>
            </w:r>
          </w:p>
        </w:tc>
      </w:tr>
      <w:tr w:rsidR="00191F0B" w:rsidTr="00191F0B">
        <w:trPr>
          <w:trHeight w:val="288"/>
        </w:trPr>
        <w:tc>
          <w:tcPr>
            <w:tcW w:w="854" w:type="dxa"/>
            <w:tcBorders>
              <w:top w:val="nil"/>
              <w:left w:val="single" w:sz="8" w:space="0" w:color="auto"/>
              <w:bottom w:val="single" w:sz="8" w:space="0" w:color="auto"/>
              <w:right w:val="nil"/>
            </w:tcBorders>
            <w:vAlign w:val="bottom"/>
          </w:tcPr>
          <w:p w:rsidR="00191F0B" w:rsidRDefault="00191F0B">
            <w:pPr>
              <w:widowControl w:val="0"/>
              <w:autoSpaceDE w:val="0"/>
              <w:autoSpaceDN w:val="0"/>
              <w:adjustRightInd w:val="0"/>
              <w:spacing w:after="0" w:line="240" w:lineRule="auto"/>
              <w:rPr>
                <w:rFonts w:ascii="Times New Roman" w:hAnsi="Times New Roman" w:cs="Times New Roman"/>
                <w:sz w:val="24"/>
                <w:szCs w:val="24"/>
              </w:rPr>
            </w:pPr>
          </w:p>
        </w:tc>
        <w:tc>
          <w:tcPr>
            <w:tcW w:w="438" w:type="dxa"/>
            <w:tcBorders>
              <w:top w:val="nil"/>
              <w:left w:val="nil"/>
              <w:bottom w:val="single" w:sz="8" w:space="0" w:color="auto"/>
              <w:right w:val="single" w:sz="8" w:space="0" w:color="auto"/>
            </w:tcBorders>
            <w:vAlign w:val="bottom"/>
          </w:tcPr>
          <w:p w:rsidR="00191F0B" w:rsidRDefault="00191F0B">
            <w:pPr>
              <w:widowControl w:val="0"/>
              <w:autoSpaceDE w:val="0"/>
              <w:autoSpaceDN w:val="0"/>
              <w:adjustRightInd w:val="0"/>
              <w:spacing w:after="0" w:line="240" w:lineRule="auto"/>
              <w:rPr>
                <w:rFonts w:ascii="Times New Roman" w:hAnsi="Times New Roman" w:cs="Times New Roman"/>
                <w:sz w:val="24"/>
                <w:szCs w:val="24"/>
              </w:rPr>
            </w:pPr>
          </w:p>
        </w:tc>
        <w:tc>
          <w:tcPr>
            <w:tcW w:w="792" w:type="dxa"/>
            <w:tcBorders>
              <w:top w:val="nil"/>
              <w:left w:val="nil"/>
              <w:bottom w:val="single" w:sz="8" w:space="0" w:color="auto"/>
              <w:right w:val="nil"/>
            </w:tcBorders>
            <w:vAlign w:val="bottom"/>
          </w:tcPr>
          <w:p w:rsidR="00191F0B" w:rsidRDefault="00191F0B">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single" w:sz="8" w:space="0" w:color="auto"/>
              <w:right w:val="single" w:sz="8" w:space="0" w:color="auto"/>
            </w:tcBorders>
            <w:vAlign w:val="bottom"/>
          </w:tcPr>
          <w:p w:rsidR="00191F0B" w:rsidRDefault="00191F0B">
            <w:pPr>
              <w:widowControl w:val="0"/>
              <w:autoSpaceDE w:val="0"/>
              <w:autoSpaceDN w:val="0"/>
              <w:adjustRightInd w:val="0"/>
              <w:spacing w:after="0" w:line="240" w:lineRule="auto"/>
              <w:rPr>
                <w:rFonts w:ascii="Times New Roman" w:hAnsi="Times New Roman" w:cs="Times New Roman"/>
                <w:sz w:val="24"/>
                <w:szCs w:val="24"/>
              </w:rPr>
            </w:pPr>
          </w:p>
        </w:tc>
        <w:tc>
          <w:tcPr>
            <w:tcW w:w="1396" w:type="dxa"/>
            <w:tcBorders>
              <w:top w:val="nil"/>
              <w:left w:val="nil"/>
              <w:bottom w:val="single" w:sz="8" w:space="0" w:color="auto"/>
              <w:right w:val="single" w:sz="8" w:space="0" w:color="auto"/>
            </w:tcBorders>
            <w:vAlign w:val="bottom"/>
          </w:tcPr>
          <w:p w:rsidR="00191F0B" w:rsidRDefault="00191F0B">
            <w:pPr>
              <w:widowControl w:val="0"/>
              <w:autoSpaceDE w:val="0"/>
              <w:autoSpaceDN w:val="0"/>
              <w:adjustRightInd w:val="0"/>
              <w:spacing w:after="0" w:line="240" w:lineRule="auto"/>
              <w:rPr>
                <w:rFonts w:ascii="Times New Roman" w:hAnsi="Times New Roman" w:cs="Times New Roman"/>
                <w:sz w:val="24"/>
                <w:szCs w:val="24"/>
              </w:rPr>
            </w:pPr>
          </w:p>
        </w:tc>
        <w:tc>
          <w:tcPr>
            <w:tcW w:w="1479" w:type="dxa"/>
            <w:tcBorders>
              <w:top w:val="nil"/>
              <w:left w:val="nil"/>
              <w:bottom w:val="single" w:sz="8" w:space="0" w:color="auto"/>
              <w:right w:val="single" w:sz="8" w:space="0" w:color="auto"/>
            </w:tcBorders>
            <w:vAlign w:val="bottom"/>
          </w:tcPr>
          <w:p w:rsidR="00191F0B" w:rsidRDefault="00191F0B">
            <w:pPr>
              <w:widowControl w:val="0"/>
              <w:autoSpaceDE w:val="0"/>
              <w:autoSpaceDN w:val="0"/>
              <w:adjustRightInd w:val="0"/>
              <w:spacing w:after="0" w:line="240" w:lineRule="auto"/>
              <w:rPr>
                <w:rFonts w:ascii="Times New Roman" w:hAnsi="Times New Roman" w:cs="Times New Roman"/>
                <w:sz w:val="24"/>
                <w:szCs w:val="24"/>
              </w:rPr>
            </w:pPr>
          </w:p>
        </w:tc>
        <w:tc>
          <w:tcPr>
            <w:tcW w:w="1083" w:type="dxa"/>
            <w:vMerge w:val="restart"/>
            <w:tcBorders>
              <w:top w:val="nil"/>
              <w:left w:val="nil"/>
              <w:right w:val="single" w:sz="8" w:space="0" w:color="auto"/>
            </w:tcBorders>
            <w:vAlign w:val="bottom"/>
          </w:tcPr>
          <w:p w:rsidR="00191F0B" w:rsidRDefault="00191F0B" w:rsidP="00BA030C">
            <w:pPr>
              <w:widowControl w:val="0"/>
              <w:autoSpaceDE w:val="0"/>
              <w:autoSpaceDN w:val="0"/>
              <w:adjustRightInd w:val="0"/>
              <w:spacing w:after="0" w:line="255" w:lineRule="exact"/>
              <w:ind w:left="80"/>
              <w:rPr>
                <w:rFonts w:ascii="Times New Roman" w:hAnsi="Times New Roman" w:cs="Times New Roman"/>
                <w:sz w:val="24"/>
                <w:szCs w:val="24"/>
              </w:rPr>
            </w:pPr>
          </w:p>
        </w:tc>
        <w:tc>
          <w:tcPr>
            <w:tcW w:w="1167" w:type="dxa"/>
            <w:vMerge w:val="restart"/>
            <w:tcBorders>
              <w:top w:val="nil"/>
              <w:left w:val="nil"/>
              <w:right w:val="single" w:sz="8" w:space="0" w:color="auto"/>
            </w:tcBorders>
            <w:vAlign w:val="bottom"/>
          </w:tcPr>
          <w:p w:rsidR="00191F0B" w:rsidRDefault="00191F0B">
            <w:pPr>
              <w:widowControl w:val="0"/>
              <w:autoSpaceDE w:val="0"/>
              <w:autoSpaceDN w:val="0"/>
              <w:adjustRightInd w:val="0"/>
              <w:spacing w:after="0" w:line="240" w:lineRule="auto"/>
              <w:rPr>
                <w:rFonts w:ascii="Times New Roman" w:hAnsi="Times New Roman" w:cs="Times New Roman"/>
                <w:sz w:val="24"/>
                <w:szCs w:val="24"/>
              </w:rPr>
            </w:pPr>
          </w:p>
        </w:tc>
        <w:tc>
          <w:tcPr>
            <w:tcW w:w="1104" w:type="dxa"/>
            <w:tcBorders>
              <w:top w:val="nil"/>
              <w:left w:val="nil"/>
              <w:bottom w:val="nil"/>
              <w:right w:val="single" w:sz="8" w:space="0" w:color="auto"/>
            </w:tcBorders>
            <w:vAlign w:val="bottom"/>
          </w:tcPr>
          <w:p w:rsidR="00191F0B" w:rsidRDefault="00191F0B">
            <w:pPr>
              <w:widowControl w:val="0"/>
              <w:autoSpaceDE w:val="0"/>
              <w:autoSpaceDN w:val="0"/>
              <w:adjustRightInd w:val="0"/>
              <w:spacing w:after="0" w:line="240" w:lineRule="auto"/>
              <w:rPr>
                <w:rFonts w:ascii="Times New Roman" w:hAnsi="Times New Roman" w:cs="Times New Roman"/>
                <w:sz w:val="24"/>
                <w:szCs w:val="24"/>
              </w:rPr>
            </w:pPr>
          </w:p>
        </w:tc>
      </w:tr>
      <w:tr w:rsidR="00191F0B" w:rsidTr="00191F0B">
        <w:trPr>
          <w:trHeight w:val="258"/>
        </w:trPr>
        <w:tc>
          <w:tcPr>
            <w:tcW w:w="854" w:type="dxa"/>
            <w:tcBorders>
              <w:top w:val="nil"/>
              <w:left w:val="single" w:sz="8" w:space="0" w:color="auto"/>
              <w:bottom w:val="nil"/>
              <w:right w:val="nil"/>
            </w:tcBorders>
            <w:vAlign w:val="bottom"/>
          </w:tcPr>
          <w:p w:rsidR="00191F0B" w:rsidRDefault="00191F0B">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LPLC</w:t>
            </w:r>
          </w:p>
        </w:tc>
        <w:tc>
          <w:tcPr>
            <w:tcW w:w="438" w:type="dxa"/>
            <w:tcBorders>
              <w:top w:val="nil"/>
              <w:left w:val="nil"/>
              <w:bottom w:val="nil"/>
              <w:right w:val="single" w:sz="8" w:space="0" w:color="auto"/>
            </w:tcBorders>
            <w:vAlign w:val="bottom"/>
          </w:tcPr>
          <w:p w:rsidR="00191F0B" w:rsidRDefault="00191F0B">
            <w:pPr>
              <w:widowControl w:val="0"/>
              <w:autoSpaceDE w:val="0"/>
              <w:autoSpaceDN w:val="0"/>
              <w:adjustRightInd w:val="0"/>
              <w:spacing w:after="0" w:line="240" w:lineRule="auto"/>
              <w:rPr>
                <w:rFonts w:ascii="Times New Roman" w:hAnsi="Times New Roman" w:cs="Times New Roman"/>
              </w:rPr>
            </w:pPr>
          </w:p>
        </w:tc>
        <w:tc>
          <w:tcPr>
            <w:tcW w:w="792" w:type="dxa"/>
            <w:tcBorders>
              <w:top w:val="nil"/>
              <w:left w:val="nil"/>
              <w:bottom w:val="nil"/>
              <w:right w:val="nil"/>
            </w:tcBorders>
            <w:vAlign w:val="bottom"/>
          </w:tcPr>
          <w:p w:rsidR="00191F0B" w:rsidRDefault="00191F0B">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26</w:t>
            </w:r>
          </w:p>
        </w:tc>
        <w:tc>
          <w:tcPr>
            <w:tcW w:w="500" w:type="dxa"/>
            <w:tcBorders>
              <w:top w:val="nil"/>
              <w:left w:val="nil"/>
              <w:bottom w:val="nil"/>
              <w:right w:val="single" w:sz="8" w:space="0" w:color="auto"/>
            </w:tcBorders>
            <w:vAlign w:val="bottom"/>
          </w:tcPr>
          <w:p w:rsidR="00191F0B" w:rsidRDefault="00191F0B">
            <w:pPr>
              <w:widowControl w:val="0"/>
              <w:autoSpaceDE w:val="0"/>
              <w:autoSpaceDN w:val="0"/>
              <w:adjustRightInd w:val="0"/>
              <w:spacing w:after="0" w:line="240" w:lineRule="auto"/>
              <w:rPr>
                <w:rFonts w:ascii="Times New Roman" w:hAnsi="Times New Roman" w:cs="Times New Roman"/>
              </w:rPr>
            </w:pPr>
          </w:p>
        </w:tc>
        <w:tc>
          <w:tcPr>
            <w:tcW w:w="1396" w:type="dxa"/>
            <w:tcBorders>
              <w:top w:val="nil"/>
              <w:left w:val="nil"/>
              <w:bottom w:val="nil"/>
              <w:right w:val="single" w:sz="8" w:space="0" w:color="auto"/>
            </w:tcBorders>
            <w:vAlign w:val="bottom"/>
          </w:tcPr>
          <w:p w:rsidR="00191F0B" w:rsidRDefault="00191F0B">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53.46</w:t>
            </w:r>
          </w:p>
        </w:tc>
        <w:tc>
          <w:tcPr>
            <w:tcW w:w="1479" w:type="dxa"/>
            <w:tcBorders>
              <w:top w:val="nil"/>
              <w:left w:val="nil"/>
              <w:bottom w:val="nil"/>
              <w:right w:val="single" w:sz="8" w:space="0" w:color="auto"/>
            </w:tcBorders>
            <w:vAlign w:val="bottom"/>
          </w:tcPr>
          <w:p w:rsidR="00191F0B" w:rsidRDefault="00191F0B">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13.91</w:t>
            </w:r>
          </w:p>
        </w:tc>
        <w:tc>
          <w:tcPr>
            <w:tcW w:w="1083" w:type="dxa"/>
            <w:vMerge/>
            <w:tcBorders>
              <w:left w:val="nil"/>
              <w:right w:val="single" w:sz="8" w:space="0" w:color="auto"/>
            </w:tcBorders>
            <w:vAlign w:val="bottom"/>
          </w:tcPr>
          <w:p w:rsidR="00191F0B" w:rsidRDefault="00191F0B">
            <w:pPr>
              <w:widowControl w:val="0"/>
              <w:autoSpaceDE w:val="0"/>
              <w:autoSpaceDN w:val="0"/>
              <w:adjustRightInd w:val="0"/>
              <w:spacing w:after="0" w:line="255" w:lineRule="exact"/>
              <w:ind w:left="80"/>
              <w:rPr>
                <w:rFonts w:ascii="Times New Roman" w:hAnsi="Times New Roman" w:cs="Times New Roman"/>
                <w:sz w:val="24"/>
                <w:szCs w:val="24"/>
              </w:rPr>
            </w:pPr>
          </w:p>
        </w:tc>
        <w:tc>
          <w:tcPr>
            <w:tcW w:w="1167" w:type="dxa"/>
            <w:vMerge/>
            <w:tcBorders>
              <w:left w:val="nil"/>
              <w:bottom w:val="nil"/>
              <w:right w:val="single" w:sz="8" w:space="0" w:color="auto"/>
            </w:tcBorders>
            <w:vAlign w:val="bottom"/>
          </w:tcPr>
          <w:p w:rsidR="00191F0B" w:rsidRDefault="00191F0B">
            <w:pPr>
              <w:widowControl w:val="0"/>
              <w:autoSpaceDE w:val="0"/>
              <w:autoSpaceDN w:val="0"/>
              <w:adjustRightInd w:val="0"/>
              <w:spacing w:after="0" w:line="255" w:lineRule="exact"/>
              <w:ind w:left="80"/>
              <w:rPr>
                <w:rFonts w:ascii="Times New Roman" w:hAnsi="Times New Roman" w:cs="Times New Roman"/>
                <w:sz w:val="24"/>
                <w:szCs w:val="24"/>
              </w:rPr>
            </w:pPr>
          </w:p>
        </w:tc>
        <w:tc>
          <w:tcPr>
            <w:tcW w:w="1104" w:type="dxa"/>
            <w:tcBorders>
              <w:top w:val="nil"/>
              <w:left w:val="nil"/>
              <w:bottom w:val="nil"/>
              <w:right w:val="single" w:sz="8" w:space="0" w:color="auto"/>
            </w:tcBorders>
            <w:vAlign w:val="bottom"/>
          </w:tcPr>
          <w:p w:rsidR="00191F0B" w:rsidRDefault="00191F0B">
            <w:pPr>
              <w:widowControl w:val="0"/>
              <w:autoSpaceDE w:val="0"/>
              <w:autoSpaceDN w:val="0"/>
              <w:adjustRightInd w:val="0"/>
              <w:spacing w:after="0" w:line="240" w:lineRule="auto"/>
              <w:rPr>
                <w:rFonts w:ascii="Times New Roman" w:hAnsi="Times New Roman" w:cs="Times New Roman"/>
              </w:rPr>
            </w:pPr>
          </w:p>
        </w:tc>
      </w:tr>
      <w:tr w:rsidR="00191F0B" w:rsidTr="00191F0B">
        <w:trPr>
          <w:trHeight w:val="288"/>
        </w:trPr>
        <w:tc>
          <w:tcPr>
            <w:tcW w:w="854" w:type="dxa"/>
            <w:tcBorders>
              <w:top w:val="nil"/>
              <w:left w:val="single" w:sz="8" w:space="0" w:color="auto"/>
              <w:bottom w:val="single" w:sz="8" w:space="0" w:color="auto"/>
              <w:right w:val="nil"/>
            </w:tcBorders>
            <w:vAlign w:val="bottom"/>
          </w:tcPr>
          <w:p w:rsidR="00191F0B" w:rsidRDefault="00191F0B">
            <w:pPr>
              <w:widowControl w:val="0"/>
              <w:autoSpaceDE w:val="0"/>
              <w:autoSpaceDN w:val="0"/>
              <w:adjustRightInd w:val="0"/>
              <w:spacing w:after="0" w:line="240" w:lineRule="auto"/>
              <w:rPr>
                <w:rFonts w:ascii="Times New Roman" w:hAnsi="Times New Roman" w:cs="Times New Roman"/>
                <w:sz w:val="24"/>
                <w:szCs w:val="24"/>
              </w:rPr>
            </w:pPr>
          </w:p>
        </w:tc>
        <w:tc>
          <w:tcPr>
            <w:tcW w:w="438" w:type="dxa"/>
            <w:tcBorders>
              <w:top w:val="nil"/>
              <w:left w:val="nil"/>
              <w:bottom w:val="single" w:sz="8" w:space="0" w:color="auto"/>
              <w:right w:val="single" w:sz="8" w:space="0" w:color="auto"/>
            </w:tcBorders>
            <w:vAlign w:val="bottom"/>
          </w:tcPr>
          <w:p w:rsidR="00191F0B" w:rsidRDefault="00191F0B">
            <w:pPr>
              <w:widowControl w:val="0"/>
              <w:autoSpaceDE w:val="0"/>
              <w:autoSpaceDN w:val="0"/>
              <w:adjustRightInd w:val="0"/>
              <w:spacing w:after="0" w:line="240" w:lineRule="auto"/>
              <w:rPr>
                <w:rFonts w:ascii="Times New Roman" w:hAnsi="Times New Roman" w:cs="Times New Roman"/>
                <w:sz w:val="24"/>
                <w:szCs w:val="24"/>
              </w:rPr>
            </w:pPr>
          </w:p>
        </w:tc>
        <w:tc>
          <w:tcPr>
            <w:tcW w:w="792" w:type="dxa"/>
            <w:tcBorders>
              <w:top w:val="nil"/>
              <w:left w:val="nil"/>
              <w:bottom w:val="single" w:sz="8" w:space="0" w:color="auto"/>
              <w:right w:val="nil"/>
            </w:tcBorders>
            <w:vAlign w:val="bottom"/>
          </w:tcPr>
          <w:p w:rsidR="00191F0B" w:rsidRDefault="00191F0B">
            <w:pPr>
              <w:widowControl w:val="0"/>
              <w:autoSpaceDE w:val="0"/>
              <w:autoSpaceDN w:val="0"/>
              <w:adjustRightInd w:val="0"/>
              <w:spacing w:after="0" w:line="240" w:lineRule="auto"/>
              <w:rPr>
                <w:rFonts w:ascii="Times New Roman" w:hAnsi="Times New Roman" w:cs="Times New Roman"/>
                <w:sz w:val="24"/>
                <w:szCs w:val="24"/>
              </w:rPr>
            </w:pPr>
          </w:p>
        </w:tc>
        <w:tc>
          <w:tcPr>
            <w:tcW w:w="500" w:type="dxa"/>
            <w:tcBorders>
              <w:top w:val="nil"/>
              <w:left w:val="nil"/>
              <w:bottom w:val="single" w:sz="8" w:space="0" w:color="auto"/>
              <w:right w:val="single" w:sz="8" w:space="0" w:color="auto"/>
            </w:tcBorders>
            <w:vAlign w:val="bottom"/>
          </w:tcPr>
          <w:p w:rsidR="00191F0B" w:rsidRDefault="00191F0B">
            <w:pPr>
              <w:widowControl w:val="0"/>
              <w:autoSpaceDE w:val="0"/>
              <w:autoSpaceDN w:val="0"/>
              <w:adjustRightInd w:val="0"/>
              <w:spacing w:after="0" w:line="240" w:lineRule="auto"/>
              <w:rPr>
                <w:rFonts w:ascii="Times New Roman" w:hAnsi="Times New Roman" w:cs="Times New Roman"/>
                <w:sz w:val="24"/>
                <w:szCs w:val="24"/>
              </w:rPr>
            </w:pPr>
          </w:p>
        </w:tc>
        <w:tc>
          <w:tcPr>
            <w:tcW w:w="1396" w:type="dxa"/>
            <w:tcBorders>
              <w:top w:val="nil"/>
              <w:left w:val="nil"/>
              <w:bottom w:val="single" w:sz="8" w:space="0" w:color="auto"/>
              <w:right w:val="single" w:sz="8" w:space="0" w:color="auto"/>
            </w:tcBorders>
            <w:vAlign w:val="bottom"/>
          </w:tcPr>
          <w:p w:rsidR="00191F0B" w:rsidRDefault="00191F0B">
            <w:pPr>
              <w:widowControl w:val="0"/>
              <w:autoSpaceDE w:val="0"/>
              <w:autoSpaceDN w:val="0"/>
              <w:adjustRightInd w:val="0"/>
              <w:spacing w:after="0" w:line="240" w:lineRule="auto"/>
              <w:rPr>
                <w:rFonts w:ascii="Times New Roman" w:hAnsi="Times New Roman" w:cs="Times New Roman"/>
                <w:sz w:val="24"/>
                <w:szCs w:val="24"/>
              </w:rPr>
            </w:pPr>
          </w:p>
        </w:tc>
        <w:tc>
          <w:tcPr>
            <w:tcW w:w="1479" w:type="dxa"/>
            <w:tcBorders>
              <w:top w:val="nil"/>
              <w:left w:val="nil"/>
              <w:bottom w:val="single" w:sz="8" w:space="0" w:color="auto"/>
              <w:right w:val="single" w:sz="8" w:space="0" w:color="auto"/>
            </w:tcBorders>
            <w:vAlign w:val="bottom"/>
          </w:tcPr>
          <w:p w:rsidR="00191F0B" w:rsidRDefault="00191F0B">
            <w:pPr>
              <w:widowControl w:val="0"/>
              <w:autoSpaceDE w:val="0"/>
              <w:autoSpaceDN w:val="0"/>
              <w:adjustRightInd w:val="0"/>
              <w:spacing w:after="0" w:line="240" w:lineRule="auto"/>
              <w:rPr>
                <w:rFonts w:ascii="Times New Roman" w:hAnsi="Times New Roman" w:cs="Times New Roman"/>
                <w:sz w:val="24"/>
                <w:szCs w:val="24"/>
              </w:rPr>
            </w:pPr>
          </w:p>
        </w:tc>
        <w:tc>
          <w:tcPr>
            <w:tcW w:w="1083" w:type="dxa"/>
            <w:vMerge/>
            <w:tcBorders>
              <w:left w:val="nil"/>
              <w:bottom w:val="single" w:sz="8" w:space="0" w:color="auto"/>
              <w:right w:val="single" w:sz="8" w:space="0" w:color="auto"/>
            </w:tcBorders>
            <w:vAlign w:val="bottom"/>
          </w:tcPr>
          <w:p w:rsidR="00191F0B" w:rsidRDefault="00191F0B">
            <w:pPr>
              <w:widowControl w:val="0"/>
              <w:autoSpaceDE w:val="0"/>
              <w:autoSpaceDN w:val="0"/>
              <w:adjustRightInd w:val="0"/>
              <w:spacing w:after="0" w:line="240" w:lineRule="auto"/>
              <w:rPr>
                <w:rFonts w:ascii="Times New Roman" w:hAnsi="Times New Roman" w:cs="Times New Roman"/>
                <w:sz w:val="24"/>
                <w:szCs w:val="24"/>
              </w:rPr>
            </w:pPr>
          </w:p>
        </w:tc>
        <w:tc>
          <w:tcPr>
            <w:tcW w:w="1167" w:type="dxa"/>
            <w:tcBorders>
              <w:top w:val="nil"/>
              <w:left w:val="nil"/>
              <w:bottom w:val="single" w:sz="8" w:space="0" w:color="auto"/>
              <w:right w:val="single" w:sz="8" w:space="0" w:color="auto"/>
            </w:tcBorders>
            <w:vAlign w:val="bottom"/>
          </w:tcPr>
          <w:p w:rsidR="00191F0B" w:rsidRDefault="00191F0B">
            <w:pPr>
              <w:widowControl w:val="0"/>
              <w:autoSpaceDE w:val="0"/>
              <w:autoSpaceDN w:val="0"/>
              <w:adjustRightInd w:val="0"/>
              <w:spacing w:after="0" w:line="240" w:lineRule="auto"/>
              <w:rPr>
                <w:rFonts w:ascii="Times New Roman" w:hAnsi="Times New Roman" w:cs="Times New Roman"/>
                <w:sz w:val="24"/>
                <w:szCs w:val="24"/>
              </w:rPr>
            </w:pPr>
          </w:p>
        </w:tc>
        <w:tc>
          <w:tcPr>
            <w:tcW w:w="1104" w:type="dxa"/>
            <w:tcBorders>
              <w:top w:val="nil"/>
              <w:left w:val="nil"/>
              <w:bottom w:val="single" w:sz="8" w:space="0" w:color="auto"/>
              <w:right w:val="single" w:sz="8" w:space="0" w:color="auto"/>
            </w:tcBorders>
            <w:vAlign w:val="bottom"/>
          </w:tcPr>
          <w:p w:rsidR="00191F0B" w:rsidRDefault="00191F0B">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4" w:lineRule="exact"/>
        <w:rPr>
          <w:rFonts w:ascii="Times New Roman" w:hAnsi="Times New Roman" w:cs="Times New Roman"/>
          <w:sz w:val="24"/>
          <w:szCs w:val="24"/>
        </w:rPr>
      </w:pPr>
    </w:p>
    <w:p w:rsidR="00E81004" w:rsidRDefault="00191F0B" w:rsidP="00657873">
      <w:pPr>
        <w:widowControl w:val="0"/>
        <w:numPr>
          <w:ilvl w:val="0"/>
          <w:numId w:val="19"/>
        </w:numPr>
        <w:tabs>
          <w:tab w:val="clear" w:pos="720"/>
          <w:tab w:val="num" w:pos="1060"/>
        </w:tabs>
        <w:overflowPunct w:val="0"/>
        <w:autoSpaceDE w:val="0"/>
        <w:autoSpaceDN w:val="0"/>
        <w:adjustRightInd w:val="0"/>
        <w:spacing w:after="0" w:line="228" w:lineRule="auto"/>
        <w:ind w:left="1060" w:right="120" w:hanging="366"/>
        <w:jc w:val="both"/>
        <w:rPr>
          <w:rFonts w:ascii="Wingdings" w:hAnsi="Wingdings" w:cs="Wingdings"/>
          <w:sz w:val="56"/>
          <w:szCs w:val="56"/>
          <w:vertAlign w:val="superscript"/>
        </w:rPr>
      </w:pPr>
      <w:r>
        <w:rPr>
          <w:rFonts w:ascii="Times New Roman" w:hAnsi="Times New Roman" w:cs="Times New Roman"/>
          <w:sz w:val="28"/>
          <w:szCs w:val="28"/>
        </w:rPr>
        <w:t xml:space="preserve">So the mean operating time in SPLC is 47.69 minutes and in </w:t>
      </w:r>
      <w:r w:rsidR="000C62B2">
        <w:rPr>
          <w:rFonts w:ascii="Times New Roman" w:hAnsi="Times New Roman" w:cs="Times New Roman"/>
          <w:sz w:val="28"/>
          <w:szCs w:val="28"/>
        </w:rPr>
        <w:t>L</w:t>
      </w:r>
      <w:r>
        <w:rPr>
          <w:rFonts w:ascii="Times New Roman" w:hAnsi="Times New Roman" w:cs="Times New Roman"/>
          <w:sz w:val="28"/>
          <w:szCs w:val="28"/>
        </w:rPr>
        <w:t>PLC is 53.46</w:t>
      </w:r>
      <w:r w:rsidR="000C62B2">
        <w:rPr>
          <w:rFonts w:ascii="Times New Roman" w:hAnsi="Times New Roman" w:cs="Times New Roman"/>
          <w:sz w:val="28"/>
          <w:szCs w:val="28"/>
        </w:rPr>
        <w:t xml:space="preserve"> minutes and the p value is</w:t>
      </w:r>
      <w:r>
        <w:rPr>
          <w:rFonts w:ascii="Times New Roman" w:hAnsi="Times New Roman" w:cs="Times New Roman"/>
          <w:sz w:val="28"/>
          <w:szCs w:val="28"/>
        </w:rPr>
        <w:t xml:space="preserve"> statistically</w:t>
      </w:r>
      <w:r w:rsidR="000C62B2">
        <w:rPr>
          <w:rFonts w:ascii="Times New Roman" w:hAnsi="Times New Roman" w:cs="Times New Roman"/>
          <w:sz w:val="28"/>
          <w:szCs w:val="28"/>
        </w:rPr>
        <w:t xml:space="preserve"> </w:t>
      </w:r>
      <w:r>
        <w:rPr>
          <w:rFonts w:ascii="Times New Roman" w:hAnsi="Times New Roman" w:cs="Times New Roman"/>
          <w:sz w:val="28"/>
          <w:szCs w:val="28"/>
        </w:rPr>
        <w:t>insignificant</w:t>
      </w:r>
      <w:r w:rsidR="000C62B2">
        <w:rPr>
          <w:rFonts w:ascii="Times New Roman" w:hAnsi="Times New Roman" w:cs="Times New Roman"/>
          <w:sz w:val="28"/>
          <w:szCs w:val="28"/>
        </w:rPr>
        <w:t xml:space="preserve"> .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69" w:lineRule="exact"/>
        <w:rPr>
          <w:rFonts w:ascii="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3100"/>
        <w:gridCol w:w="820"/>
        <w:gridCol w:w="2260"/>
        <w:gridCol w:w="3080"/>
      </w:tblGrid>
      <w:tr w:rsidR="00E81004">
        <w:trPr>
          <w:trHeight w:val="322"/>
        </w:trPr>
        <w:tc>
          <w:tcPr>
            <w:tcW w:w="3920" w:type="dxa"/>
            <w:gridSpan w:val="2"/>
            <w:tcBorders>
              <w:top w:val="nil"/>
              <w:left w:val="nil"/>
              <w:bottom w:val="nil"/>
              <w:right w:val="nil"/>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u w:val="single"/>
              </w:rPr>
              <w:t>Table :5</w:t>
            </w:r>
            <w:r>
              <w:rPr>
                <w:rFonts w:ascii="Times New Roman" w:hAnsi="Times New Roman" w:cs="Times New Roman"/>
                <w:sz w:val="28"/>
                <w:szCs w:val="28"/>
              </w:rPr>
              <w:t>- Distribution of number</w:t>
            </w:r>
          </w:p>
        </w:tc>
        <w:tc>
          <w:tcPr>
            <w:tcW w:w="5340" w:type="dxa"/>
            <w:gridSpan w:val="2"/>
            <w:tcBorders>
              <w:top w:val="nil"/>
              <w:left w:val="nil"/>
              <w:bottom w:val="nil"/>
              <w:right w:val="nil"/>
            </w:tcBorders>
            <w:vAlign w:val="bottom"/>
          </w:tcPr>
          <w:p w:rsidR="00E81004" w:rsidRDefault="000C62B2">
            <w:pPr>
              <w:widowControl w:val="0"/>
              <w:autoSpaceDE w:val="0"/>
              <w:autoSpaceDN w:val="0"/>
              <w:adjustRightInd w:val="0"/>
              <w:spacing w:after="0" w:line="240" w:lineRule="auto"/>
              <w:ind w:left="60"/>
              <w:rPr>
                <w:rFonts w:ascii="Times New Roman" w:hAnsi="Times New Roman" w:cs="Times New Roman"/>
                <w:sz w:val="24"/>
                <w:szCs w:val="24"/>
              </w:rPr>
            </w:pPr>
            <w:r>
              <w:rPr>
                <w:rFonts w:ascii="Times New Roman" w:hAnsi="Times New Roman" w:cs="Times New Roman"/>
                <w:sz w:val="28"/>
                <w:szCs w:val="28"/>
              </w:rPr>
              <w:t>and percentage of cases according to the</w:t>
            </w:r>
          </w:p>
        </w:tc>
      </w:tr>
      <w:tr w:rsidR="00E81004">
        <w:trPr>
          <w:trHeight w:val="643"/>
        </w:trPr>
        <w:tc>
          <w:tcPr>
            <w:tcW w:w="3920" w:type="dxa"/>
            <w:gridSpan w:val="2"/>
            <w:tcBorders>
              <w:top w:val="nil"/>
              <w:left w:val="nil"/>
              <w:bottom w:val="nil"/>
              <w:right w:val="nil"/>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8"/>
                <w:szCs w:val="28"/>
              </w:rPr>
              <w:t>duration of operation.</w:t>
            </w:r>
          </w:p>
        </w:tc>
        <w:tc>
          <w:tcPr>
            <w:tcW w:w="226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308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530"/>
        </w:trPr>
        <w:tc>
          <w:tcPr>
            <w:tcW w:w="3100" w:type="dxa"/>
            <w:tcBorders>
              <w:top w:val="nil"/>
              <w:left w:val="nil"/>
              <w:bottom w:val="single" w:sz="8" w:space="0" w:color="auto"/>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820" w:type="dxa"/>
            <w:tcBorders>
              <w:top w:val="nil"/>
              <w:left w:val="nil"/>
              <w:bottom w:val="single" w:sz="8" w:space="0" w:color="auto"/>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2260" w:type="dxa"/>
            <w:tcBorders>
              <w:top w:val="nil"/>
              <w:left w:val="nil"/>
              <w:bottom w:val="single" w:sz="8" w:space="0" w:color="auto"/>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3080" w:type="dxa"/>
            <w:tcBorders>
              <w:top w:val="nil"/>
              <w:left w:val="nil"/>
              <w:bottom w:val="single" w:sz="8" w:space="0" w:color="auto"/>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40"/>
        </w:trPr>
        <w:tc>
          <w:tcPr>
            <w:tcW w:w="310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39" w:lineRule="exact"/>
              <w:ind w:left="320"/>
              <w:rPr>
                <w:rFonts w:ascii="Times New Roman" w:hAnsi="Times New Roman" w:cs="Times New Roman"/>
                <w:sz w:val="24"/>
                <w:szCs w:val="24"/>
              </w:rPr>
            </w:pPr>
            <w:r>
              <w:rPr>
                <w:rFonts w:ascii="Times New Roman" w:hAnsi="Times New Roman" w:cs="Times New Roman"/>
                <w:b/>
                <w:bCs/>
              </w:rPr>
              <w:t>Operative time(in minutes)</w:t>
            </w:r>
          </w:p>
        </w:tc>
        <w:tc>
          <w:tcPr>
            <w:tcW w:w="8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2260" w:type="dxa"/>
            <w:tcBorders>
              <w:top w:val="nil"/>
              <w:left w:val="nil"/>
              <w:bottom w:val="nil"/>
              <w:right w:val="single" w:sz="8" w:space="0" w:color="auto"/>
            </w:tcBorders>
            <w:vAlign w:val="bottom"/>
          </w:tcPr>
          <w:p w:rsidR="00E81004" w:rsidRDefault="00DC3094">
            <w:pPr>
              <w:widowControl w:val="0"/>
              <w:autoSpaceDE w:val="0"/>
              <w:autoSpaceDN w:val="0"/>
              <w:adjustRightInd w:val="0"/>
              <w:spacing w:after="0" w:line="239" w:lineRule="exact"/>
              <w:ind w:left="200"/>
              <w:rPr>
                <w:rFonts w:ascii="Times New Roman" w:hAnsi="Times New Roman" w:cs="Times New Roman"/>
                <w:sz w:val="24"/>
                <w:szCs w:val="24"/>
              </w:rPr>
            </w:pPr>
            <w:r>
              <w:rPr>
                <w:rFonts w:ascii="Times New Roman" w:hAnsi="Times New Roman" w:cs="Times New Roman"/>
                <w:b/>
                <w:bCs/>
              </w:rPr>
              <w:t>SPLC ( n=26</w:t>
            </w:r>
            <w:r w:rsidR="000C62B2">
              <w:rPr>
                <w:rFonts w:ascii="Times New Roman" w:hAnsi="Times New Roman" w:cs="Times New Roman"/>
                <w:b/>
                <w:bCs/>
              </w:rPr>
              <w:t>=100%)</w:t>
            </w:r>
          </w:p>
        </w:tc>
        <w:tc>
          <w:tcPr>
            <w:tcW w:w="3080" w:type="dxa"/>
            <w:tcBorders>
              <w:top w:val="nil"/>
              <w:left w:val="nil"/>
              <w:bottom w:val="nil"/>
              <w:right w:val="single" w:sz="8" w:space="0" w:color="auto"/>
            </w:tcBorders>
            <w:vAlign w:val="bottom"/>
          </w:tcPr>
          <w:p w:rsidR="00E81004" w:rsidRDefault="00DC3094">
            <w:pPr>
              <w:widowControl w:val="0"/>
              <w:autoSpaceDE w:val="0"/>
              <w:autoSpaceDN w:val="0"/>
              <w:adjustRightInd w:val="0"/>
              <w:spacing w:after="0" w:line="239" w:lineRule="exact"/>
              <w:ind w:left="860"/>
              <w:rPr>
                <w:rFonts w:ascii="Times New Roman" w:hAnsi="Times New Roman" w:cs="Times New Roman"/>
                <w:sz w:val="24"/>
                <w:szCs w:val="24"/>
              </w:rPr>
            </w:pPr>
            <w:r>
              <w:rPr>
                <w:rFonts w:ascii="Times New Roman" w:hAnsi="Times New Roman" w:cs="Times New Roman"/>
                <w:b/>
                <w:bCs/>
              </w:rPr>
              <w:t>LPLC(n=26</w:t>
            </w:r>
            <w:r w:rsidR="000C62B2">
              <w:rPr>
                <w:rFonts w:ascii="Times New Roman" w:hAnsi="Times New Roman" w:cs="Times New Roman"/>
                <w:b/>
                <w:bCs/>
              </w:rPr>
              <w:t>=100%)</w:t>
            </w:r>
          </w:p>
        </w:tc>
      </w:tr>
      <w:tr w:rsidR="00E81004">
        <w:trPr>
          <w:trHeight w:val="256"/>
        </w:trPr>
        <w:tc>
          <w:tcPr>
            <w:tcW w:w="310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820" w:type="dxa"/>
            <w:tcBorders>
              <w:top w:val="nil"/>
              <w:left w:val="nil"/>
              <w:bottom w:val="single" w:sz="8" w:space="0" w:color="auto"/>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22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30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240"/>
        </w:trPr>
        <w:tc>
          <w:tcPr>
            <w:tcW w:w="3100" w:type="dxa"/>
            <w:tcBorders>
              <w:top w:val="nil"/>
              <w:left w:val="single" w:sz="8" w:space="0" w:color="auto"/>
              <w:bottom w:val="nil"/>
              <w:right w:val="single" w:sz="8" w:space="0" w:color="auto"/>
            </w:tcBorders>
            <w:vAlign w:val="bottom"/>
          </w:tcPr>
          <w:p w:rsidR="00E81004" w:rsidRDefault="00191F0B">
            <w:pPr>
              <w:widowControl w:val="0"/>
              <w:autoSpaceDE w:val="0"/>
              <w:autoSpaceDN w:val="0"/>
              <w:adjustRightInd w:val="0"/>
              <w:spacing w:after="0" w:line="239" w:lineRule="exact"/>
              <w:ind w:right="163"/>
              <w:jc w:val="center"/>
              <w:rPr>
                <w:rFonts w:ascii="Times New Roman" w:hAnsi="Times New Roman" w:cs="Times New Roman"/>
                <w:sz w:val="24"/>
                <w:szCs w:val="24"/>
              </w:rPr>
            </w:pPr>
            <w:r>
              <w:rPr>
                <w:rFonts w:ascii="Times New Roman" w:hAnsi="Times New Roman" w:cs="Times New Roman"/>
                <w:b/>
                <w:bCs/>
                <w:w w:val="95"/>
              </w:rPr>
              <w:t>≤ 3</w:t>
            </w:r>
            <w:r w:rsidR="000C62B2">
              <w:rPr>
                <w:rFonts w:ascii="Times New Roman" w:hAnsi="Times New Roman" w:cs="Times New Roman"/>
                <w:b/>
                <w:bCs/>
                <w:w w:val="95"/>
              </w:rPr>
              <w:t>0</w:t>
            </w:r>
          </w:p>
        </w:tc>
        <w:tc>
          <w:tcPr>
            <w:tcW w:w="8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2260" w:type="dxa"/>
            <w:tcBorders>
              <w:top w:val="nil"/>
              <w:left w:val="nil"/>
              <w:bottom w:val="nil"/>
              <w:right w:val="single" w:sz="8" w:space="0" w:color="auto"/>
            </w:tcBorders>
            <w:vAlign w:val="bottom"/>
          </w:tcPr>
          <w:p w:rsidR="00E81004" w:rsidRDefault="00DC3094">
            <w:pPr>
              <w:widowControl w:val="0"/>
              <w:autoSpaceDE w:val="0"/>
              <w:autoSpaceDN w:val="0"/>
              <w:adjustRightInd w:val="0"/>
              <w:spacing w:after="0" w:line="239" w:lineRule="exact"/>
              <w:ind w:left="640"/>
              <w:rPr>
                <w:rFonts w:ascii="Times New Roman" w:hAnsi="Times New Roman" w:cs="Times New Roman"/>
                <w:sz w:val="24"/>
                <w:szCs w:val="24"/>
              </w:rPr>
            </w:pPr>
            <w:r>
              <w:rPr>
                <w:rFonts w:ascii="Times New Roman" w:hAnsi="Times New Roman" w:cs="Times New Roman"/>
                <w:b/>
                <w:bCs/>
              </w:rPr>
              <w:t>2(7.69</w:t>
            </w:r>
            <w:r w:rsidR="000C62B2">
              <w:rPr>
                <w:rFonts w:ascii="Times New Roman" w:hAnsi="Times New Roman" w:cs="Times New Roman"/>
                <w:b/>
                <w:bCs/>
              </w:rPr>
              <w:t>%)</w:t>
            </w:r>
          </w:p>
        </w:tc>
        <w:tc>
          <w:tcPr>
            <w:tcW w:w="3080" w:type="dxa"/>
            <w:tcBorders>
              <w:top w:val="nil"/>
              <w:left w:val="nil"/>
              <w:bottom w:val="nil"/>
              <w:right w:val="single" w:sz="8" w:space="0" w:color="auto"/>
            </w:tcBorders>
            <w:vAlign w:val="bottom"/>
          </w:tcPr>
          <w:p w:rsidR="00E81004" w:rsidRDefault="00DC3094">
            <w:pPr>
              <w:widowControl w:val="0"/>
              <w:autoSpaceDE w:val="0"/>
              <w:autoSpaceDN w:val="0"/>
              <w:adjustRightInd w:val="0"/>
              <w:spacing w:after="0" w:line="239" w:lineRule="exact"/>
              <w:ind w:left="1520"/>
              <w:rPr>
                <w:rFonts w:ascii="Times New Roman" w:hAnsi="Times New Roman" w:cs="Times New Roman"/>
                <w:sz w:val="24"/>
                <w:szCs w:val="24"/>
              </w:rPr>
            </w:pPr>
            <w:r>
              <w:rPr>
                <w:rFonts w:ascii="Times New Roman" w:hAnsi="Times New Roman" w:cs="Times New Roman"/>
                <w:b/>
                <w:bCs/>
              </w:rPr>
              <w:t>0 (0</w:t>
            </w:r>
            <w:r w:rsidR="000C62B2">
              <w:rPr>
                <w:rFonts w:ascii="Times New Roman" w:hAnsi="Times New Roman" w:cs="Times New Roman"/>
                <w:b/>
                <w:bCs/>
              </w:rPr>
              <w:t>%)</w:t>
            </w:r>
          </w:p>
        </w:tc>
      </w:tr>
      <w:tr w:rsidR="00E81004">
        <w:trPr>
          <w:trHeight w:val="256"/>
        </w:trPr>
        <w:tc>
          <w:tcPr>
            <w:tcW w:w="310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820" w:type="dxa"/>
            <w:tcBorders>
              <w:top w:val="nil"/>
              <w:left w:val="nil"/>
              <w:bottom w:val="single" w:sz="8" w:space="0" w:color="auto"/>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22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30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240"/>
        </w:trPr>
        <w:tc>
          <w:tcPr>
            <w:tcW w:w="3100" w:type="dxa"/>
            <w:tcBorders>
              <w:top w:val="nil"/>
              <w:left w:val="single" w:sz="8" w:space="0" w:color="auto"/>
              <w:bottom w:val="nil"/>
              <w:right w:val="single" w:sz="8" w:space="0" w:color="auto"/>
            </w:tcBorders>
            <w:vAlign w:val="bottom"/>
          </w:tcPr>
          <w:p w:rsidR="00E81004" w:rsidRDefault="00191F0B">
            <w:pPr>
              <w:widowControl w:val="0"/>
              <w:autoSpaceDE w:val="0"/>
              <w:autoSpaceDN w:val="0"/>
              <w:adjustRightInd w:val="0"/>
              <w:spacing w:after="0" w:line="239" w:lineRule="exact"/>
              <w:ind w:right="163"/>
              <w:jc w:val="center"/>
              <w:rPr>
                <w:rFonts w:ascii="Times New Roman" w:hAnsi="Times New Roman" w:cs="Times New Roman"/>
                <w:sz w:val="24"/>
                <w:szCs w:val="24"/>
              </w:rPr>
            </w:pPr>
            <w:r>
              <w:rPr>
                <w:rFonts w:ascii="Times New Roman" w:hAnsi="Times New Roman" w:cs="Times New Roman"/>
                <w:b/>
                <w:bCs/>
                <w:w w:val="97"/>
              </w:rPr>
              <w:t>31</w:t>
            </w:r>
            <w:r w:rsidR="000C62B2">
              <w:rPr>
                <w:rFonts w:ascii="Times New Roman" w:hAnsi="Times New Roman" w:cs="Times New Roman"/>
                <w:b/>
                <w:bCs/>
                <w:w w:val="97"/>
              </w:rPr>
              <w:t>-</w:t>
            </w:r>
            <w:r>
              <w:rPr>
                <w:rFonts w:ascii="Times New Roman" w:hAnsi="Times New Roman" w:cs="Times New Roman"/>
                <w:b/>
                <w:bCs/>
                <w:w w:val="97"/>
              </w:rPr>
              <w:t>45</w:t>
            </w:r>
          </w:p>
        </w:tc>
        <w:tc>
          <w:tcPr>
            <w:tcW w:w="8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2260" w:type="dxa"/>
            <w:tcBorders>
              <w:top w:val="nil"/>
              <w:left w:val="nil"/>
              <w:bottom w:val="nil"/>
              <w:right w:val="single" w:sz="8" w:space="0" w:color="auto"/>
            </w:tcBorders>
            <w:vAlign w:val="bottom"/>
          </w:tcPr>
          <w:p w:rsidR="00E81004" w:rsidRDefault="00DC3094">
            <w:pPr>
              <w:widowControl w:val="0"/>
              <w:autoSpaceDE w:val="0"/>
              <w:autoSpaceDN w:val="0"/>
              <w:adjustRightInd w:val="0"/>
              <w:spacing w:after="0" w:line="239" w:lineRule="exact"/>
              <w:ind w:left="640"/>
              <w:rPr>
                <w:rFonts w:ascii="Times New Roman" w:hAnsi="Times New Roman" w:cs="Times New Roman"/>
                <w:sz w:val="24"/>
                <w:szCs w:val="24"/>
              </w:rPr>
            </w:pPr>
            <w:r>
              <w:rPr>
                <w:rFonts w:ascii="Times New Roman" w:hAnsi="Times New Roman" w:cs="Times New Roman"/>
                <w:b/>
                <w:bCs/>
              </w:rPr>
              <w:t>14(</w:t>
            </w:r>
            <w:r w:rsidR="00205593">
              <w:rPr>
                <w:rFonts w:ascii="Times New Roman" w:hAnsi="Times New Roman" w:cs="Times New Roman"/>
                <w:b/>
                <w:bCs/>
              </w:rPr>
              <w:t>53.84</w:t>
            </w:r>
            <w:r w:rsidR="000C62B2">
              <w:rPr>
                <w:rFonts w:ascii="Times New Roman" w:hAnsi="Times New Roman" w:cs="Times New Roman"/>
                <w:b/>
                <w:bCs/>
              </w:rPr>
              <w:t>%)</w:t>
            </w:r>
          </w:p>
        </w:tc>
        <w:tc>
          <w:tcPr>
            <w:tcW w:w="3080" w:type="dxa"/>
            <w:tcBorders>
              <w:top w:val="nil"/>
              <w:left w:val="nil"/>
              <w:bottom w:val="nil"/>
              <w:right w:val="single" w:sz="8" w:space="0" w:color="auto"/>
            </w:tcBorders>
            <w:vAlign w:val="bottom"/>
          </w:tcPr>
          <w:p w:rsidR="00E81004" w:rsidRDefault="00DC3094">
            <w:pPr>
              <w:widowControl w:val="0"/>
              <w:autoSpaceDE w:val="0"/>
              <w:autoSpaceDN w:val="0"/>
              <w:adjustRightInd w:val="0"/>
              <w:spacing w:after="0" w:line="239" w:lineRule="exact"/>
              <w:ind w:left="1460"/>
              <w:rPr>
                <w:rFonts w:ascii="Times New Roman" w:hAnsi="Times New Roman" w:cs="Times New Roman"/>
                <w:sz w:val="24"/>
                <w:szCs w:val="24"/>
              </w:rPr>
            </w:pPr>
            <w:r>
              <w:rPr>
                <w:rFonts w:ascii="Times New Roman" w:hAnsi="Times New Roman" w:cs="Times New Roman"/>
                <w:b/>
                <w:bCs/>
              </w:rPr>
              <w:t>12</w:t>
            </w:r>
            <w:r w:rsidR="00205593">
              <w:rPr>
                <w:rFonts w:ascii="Times New Roman" w:hAnsi="Times New Roman" w:cs="Times New Roman"/>
                <w:b/>
                <w:bCs/>
              </w:rPr>
              <w:t>(46.15</w:t>
            </w:r>
            <w:r w:rsidR="000C62B2">
              <w:rPr>
                <w:rFonts w:ascii="Times New Roman" w:hAnsi="Times New Roman" w:cs="Times New Roman"/>
                <w:b/>
                <w:bCs/>
              </w:rPr>
              <w:t>%)</w:t>
            </w:r>
          </w:p>
        </w:tc>
      </w:tr>
      <w:tr w:rsidR="00E81004">
        <w:trPr>
          <w:trHeight w:val="256"/>
        </w:trPr>
        <w:tc>
          <w:tcPr>
            <w:tcW w:w="310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820" w:type="dxa"/>
            <w:tcBorders>
              <w:top w:val="nil"/>
              <w:left w:val="nil"/>
              <w:bottom w:val="single" w:sz="8" w:space="0" w:color="auto"/>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22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30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240"/>
        </w:trPr>
        <w:tc>
          <w:tcPr>
            <w:tcW w:w="3100" w:type="dxa"/>
            <w:tcBorders>
              <w:top w:val="nil"/>
              <w:left w:val="single" w:sz="8" w:space="0" w:color="auto"/>
              <w:bottom w:val="nil"/>
              <w:right w:val="single" w:sz="8" w:space="0" w:color="auto"/>
            </w:tcBorders>
            <w:vAlign w:val="bottom"/>
          </w:tcPr>
          <w:p w:rsidR="00E81004" w:rsidRDefault="00191F0B">
            <w:pPr>
              <w:widowControl w:val="0"/>
              <w:autoSpaceDE w:val="0"/>
              <w:autoSpaceDN w:val="0"/>
              <w:adjustRightInd w:val="0"/>
              <w:spacing w:after="0" w:line="239" w:lineRule="exact"/>
              <w:ind w:right="163"/>
              <w:jc w:val="center"/>
              <w:rPr>
                <w:rFonts w:ascii="Times New Roman" w:hAnsi="Times New Roman" w:cs="Times New Roman"/>
                <w:sz w:val="24"/>
                <w:szCs w:val="24"/>
              </w:rPr>
            </w:pPr>
            <w:r>
              <w:rPr>
                <w:rFonts w:ascii="Times New Roman" w:hAnsi="Times New Roman" w:cs="Times New Roman"/>
                <w:b/>
                <w:bCs/>
                <w:w w:val="99"/>
              </w:rPr>
              <w:t>46</w:t>
            </w:r>
            <w:r w:rsidR="000C62B2">
              <w:rPr>
                <w:rFonts w:ascii="Times New Roman" w:hAnsi="Times New Roman" w:cs="Times New Roman"/>
                <w:b/>
                <w:bCs/>
                <w:w w:val="99"/>
              </w:rPr>
              <w:t>-</w:t>
            </w:r>
            <w:r>
              <w:rPr>
                <w:rFonts w:ascii="Times New Roman" w:hAnsi="Times New Roman" w:cs="Times New Roman"/>
                <w:b/>
                <w:bCs/>
                <w:w w:val="99"/>
              </w:rPr>
              <w:t>60</w:t>
            </w:r>
          </w:p>
        </w:tc>
        <w:tc>
          <w:tcPr>
            <w:tcW w:w="8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2260" w:type="dxa"/>
            <w:tcBorders>
              <w:top w:val="nil"/>
              <w:left w:val="nil"/>
              <w:bottom w:val="nil"/>
              <w:right w:val="single" w:sz="8" w:space="0" w:color="auto"/>
            </w:tcBorders>
            <w:vAlign w:val="bottom"/>
          </w:tcPr>
          <w:p w:rsidR="00E81004" w:rsidRDefault="00DC3094">
            <w:pPr>
              <w:widowControl w:val="0"/>
              <w:autoSpaceDE w:val="0"/>
              <w:autoSpaceDN w:val="0"/>
              <w:adjustRightInd w:val="0"/>
              <w:spacing w:after="0" w:line="239" w:lineRule="exact"/>
              <w:ind w:left="700"/>
              <w:rPr>
                <w:rFonts w:ascii="Times New Roman" w:hAnsi="Times New Roman" w:cs="Times New Roman"/>
                <w:sz w:val="24"/>
                <w:szCs w:val="24"/>
              </w:rPr>
            </w:pPr>
            <w:r>
              <w:rPr>
                <w:rFonts w:ascii="Times New Roman" w:hAnsi="Times New Roman" w:cs="Times New Roman"/>
                <w:b/>
                <w:bCs/>
              </w:rPr>
              <w:t>8</w:t>
            </w:r>
            <w:r w:rsidR="00205593">
              <w:rPr>
                <w:rFonts w:ascii="Times New Roman" w:hAnsi="Times New Roman" w:cs="Times New Roman"/>
                <w:b/>
                <w:bCs/>
              </w:rPr>
              <w:t xml:space="preserve"> (30.77</w:t>
            </w:r>
            <w:r w:rsidR="000C62B2">
              <w:rPr>
                <w:rFonts w:ascii="Times New Roman" w:hAnsi="Times New Roman" w:cs="Times New Roman"/>
                <w:b/>
                <w:bCs/>
              </w:rPr>
              <w:t>%)</w:t>
            </w:r>
          </w:p>
        </w:tc>
        <w:tc>
          <w:tcPr>
            <w:tcW w:w="3080" w:type="dxa"/>
            <w:tcBorders>
              <w:top w:val="nil"/>
              <w:left w:val="nil"/>
              <w:bottom w:val="nil"/>
              <w:right w:val="single" w:sz="8" w:space="0" w:color="auto"/>
            </w:tcBorders>
            <w:vAlign w:val="bottom"/>
          </w:tcPr>
          <w:p w:rsidR="00E81004" w:rsidRDefault="00DC3094">
            <w:pPr>
              <w:widowControl w:val="0"/>
              <w:autoSpaceDE w:val="0"/>
              <w:autoSpaceDN w:val="0"/>
              <w:adjustRightInd w:val="0"/>
              <w:spacing w:after="0" w:line="239" w:lineRule="exact"/>
              <w:ind w:left="1520"/>
              <w:rPr>
                <w:rFonts w:ascii="Times New Roman" w:hAnsi="Times New Roman" w:cs="Times New Roman"/>
                <w:sz w:val="24"/>
                <w:szCs w:val="24"/>
              </w:rPr>
            </w:pPr>
            <w:r>
              <w:rPr>
                <w:rFonts w:ascii="Times New Roman" w:hAnsi="Times New Roman" w:cs="Times New Roman"/>
                <w:b/>
                <w:bCs/>
              </w:rPr>
              <w:t>8</w:t>
            </w:r>
            <w:r w:rsidR="00205593">
              <w:rPr>
                <w:rFonts w:ascii="Times New Roman" w:hAnsi="Times New Roman" w:cs="Times New Roman"/>
                <w:b/>
                <w:bCs/>
              </w:rPr>
              <w:t>(30.77</w:t>
            </w:r>
            <w:r w:rsidR="000C62B2">
              <w:rPr>
                <w:rFonts w:ascii="Times New Roman" w:hAnsi="Times New Roman" w:cs="Times New Roman"/>
                <w:b/>
                <w:bCs/>
              </w:rPr>
              <w:t>%)</w:t>
            </w:r>
          </w:p>
        </w:tc>
      </w:tr>
      <w:tr w:rsidR="00E81004">
        <w:trPr>
          <w:trHeight w:val="256"/>
        </w:trPr>
        <w:tc>
          <w:tcPr>
            <w:tcW w:w="310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820" w:type="dxa"/>
            <w:tcBorders>
              <w:top w:val="nil"/>
              <w:left w:val="nil"/>
              <w:bottom w:val="single" w:sz="8" w:space="0" w:color="auto"/>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22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30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240"/>
        </w:trPr>
        <w:tc>
          <w:tcPr>
            <w:tcW w:w="3100" w:type="dxa"/>
            <w:tcBorders>
              <w:top w:val="nil"/>
              <w:left w:val="single" w:sz="8" w:space="0" w:color="auto"/>
              <w:bottom w:val="nil"/>
              <w:right w:val="single" w:sz="8" w:space="0" w:color="auto"/>
            </w:tcBorders>
            <w:vAlign w:val="bottom"/>
          </w:tcPr>
          <w:p w:rsidR="00E81004" w:rsidRDefault="00DC3094">
            <w:pPr>
              <w:widowControl w:val="0"/>
              <w:autoSpaceDE w:val="0"/>
              <w:autoSpaceDN w:val="0"/>
              <w:adjustRightInd w:val="0"/>
              <w:spacing w:after="0" w:line="239" w:lineRule="exact"/>
              <w:ind w:right="163"/>
              <w:jc w:val="center"/>
              <w:rPr>
                <w:rFonts w:ascii="Times New Roman" w:hAnsi="Times New Roman" w:cs="Times New Roman"/>
                <w:sz w:val="24"/>
                <w:szCs w:val="24"/>
              </w:rPr>
            </w:pPr>
            <w:r>
              <w:rPr>
                <w:rFonts w:ascii="Times New Roman" w:hAnsi="Times New Roman" w:cs="Times New Roman"/>
                <w:b/>
                <w:bCs/>
              </w:rPr>
              <w:t>61-7</w:t>
            </w:r>
            <w:r w:rsidR="000C62B2">
              <w:rPr>
                <w:rFonts w:ascii="Times New Roman" w:hAnsi="Times New Roman" w:cs="Times New Roman"/>
                <w:b/>
                <w:bCs/>
              </w:rPr>
              <w:t>5</w:t>
            </w:r>
          </w:p>
        </w:tc>
        <w:tc>
          <w:tcPr>
            <w:tcW w:w="8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2260" w:type="dxa"/>
            <w:tcBorders>
              <w:top w:val="nil"/>
              <w:left w:val="nil"/>
              <w:bottom w:val="nil"/>
              <w:right w:val="single" w:sz="8" w:space="0" w:color="auto"/>
            </w:tcBorders>
            <w:vAlign w:val="bottom"/>
          </w:tcPr>
          <w:p w:rsidR="00E81004" w:rsidRDefault="00DC3094">
            <w:pPr>
              <w:widowControl w:val="0"/>
              <w:autoSpaceDE w:val="0"/>
              <w:autoSpaceDN w:val="0"/>
              <w:adjustRightInd w:val="0"/>
              <w:spacing w:after="0" w:line="239" w:lineRule="exact"/>
              <w:ind w:left="700"/>
              <w:rPr>
                <w:rFonts w:ascii="Times New Roman" w:hAnsi="Times New Roman" w:cs="Times New Roman"/>
                <w:sz w:val="24"/>
                <w:szCs w:val="24"/>
              </w:rPr>
            </w:pPr>
            <w:r>
              <w:rPr>
                <w:rFonts w:ascii="Times New Roman" w:hAnsi="Times New Roman" w:cs="Times New Roman"/>
                <w:b/>
                <w:bCs/>
              </w:rPr>
              <w:t>1</w:t>
            </w:r>
            <w:r w:rsidR="00205593">
              <w:rPr>
                <w:rFonts w:ascii="Times New Roman" w:hAnsi="Times New Roman" w:cs="Times New Roman"/>
                <w:b/>
                <w:bCs/>
              </w:rPr>
              <w:t>(3.85</w:t>
            </w:r>
            <w:r w:rsidR="000C62B2">
              <w:rPr>
                <w:rFonts w:ascii="Times New Roman" w:hAnsi="Times New Roman" w:cs="Times New Roman"/>
                <w:b/>
                <w:bCs/>
              </w:rPr>
              <w:t>%)</w:t>
            </w:r>
          </w:p>
        </w:tc>
        <w:tc>
          <w:tcPr>
            <w:tcW w:w="3080" w:type="dxa"/>
            <w:tcBorders>
              <w:top w:val="nil"/>
              <w:left w:val="nil"/>
              <w:bottom w:val="nil"/>
              <w:right w:val="single" w:sz="8" w:space="0" w:color="auto"/>
            </w:tcBorders>
            <w:vAlign w:val="bottom"/>
          </w:tcPr>
          <w:p w:rsidR="00E81004" w:rsidRDefault="00DC3094">
            <w:pPr>
              <w:widowControl w:val="0"/>
              <w:autoSpaceDE w:val="0"/>
              <w:autoSpaceDN w:val="0"/>
              <w:adjustRightInd w:val="0"/>
              <w:spacing w:after="0" w:line="239" w:lineRule="exact"/>
              <w:ind w:left="1520"/>
              <w:rPr>
                <w:rFonts w:ascii="Times New Roman" w:hAnsi="Times New Roman" w:cs="Times New Roman"/>
                <w:sz w:val="24"/>
                <w:szCs w:val="24"/>
              </w:rPr>
            </w:pPr>
            <w:r>
              <w:rPr>
                <w:rFonts w:ascii="Times New Roman" w:hAnsi="Times New Roman" w:cs="Times New Roman"/>
                <w:b/>
                <w:bCs/>
              </w:rPr>
              <w:t>5</w:t>
            </w:r>
            <w:r w:rsidR="00205593">
              <w:rPr>
                <w:rFonts w:ascii="Times New Roman" w:hAnsi="Times New Roman" w:cs="Times New Roman"/>
                <w:b/>
                <w:bCs/>
              </w:rPr>
              <w:t>(19.23</w:t>
            </w:r>
            <w:r w:rsidR="000C62B2">
              <w:rPr>
                <w:rFonts w:ascii="Times New Roman" w:hAnsi="Times New Roman" w:cs="Times New Roman"/>
                <w:b/>
                <w:bCs/>
              </w:rPr>
              <w:t>%)</w:t>
            </w:r>
          </w:p>
        </w:tc>
      </w:tr>
      <w:tr w:rsidR="00E81004">
        <w:trPr>
          <w:trHeight w:val="256"/>
        </w:trPr>
        <w:tc>
          <w:tcPr>
            <w:tcW w:w="310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820" w:type="dxa"/>
            <w:tcBorders>
              <w:top w:val="nil"/>
              <w:left w:val="nil"/>
              <w:bottom w:val="single" w:sz="8" w:space="0" w:color="auto"/>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22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30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240"/>
        </w:trPr>
        <w:tc>
          <w:tcPr>
            <w:tcW w:w="3100" w:type="dxa"/>
            <w:tcBorders>
              <w:top w:val="nil"/>
              <w:left w:val="single" w:sz="8" w:space="0" w:color="auto"/>
              <w:bottom w:val="nil"/>
              <w:right w:val="single" w:sz="8" w:space="0" w:color="auto"/>
            </w:tcBorders>
            <w:vAlign w:val="bottom"/>
          </w:tcPr>
          <w:p w:rsidR="00E81004" w:rsidRDefault="00DC3094">
            <w:pPr>
              <w:widowControl w:val="0"/>
              <w:autoSpaceDE w:val="0"/>
              <w:autoSpaceDN w:val="0"/>
              <w:adjustRightInd w:val="0"/>
              <w:spacing w:after="0" w:line="239" w:lineRule="exact"/>
              <w:ind w:right="163"/>
              <w:jc w:val="center"/>
              <w:rPr>
                <w:rFonts w:ascii="Times New Roman" w:hAnsi="Times New Roman" w:cs="Times New Roman"/>
                <w:sz w:val="24"/>
                <w:szCs w:val="24"/>
              </w:rPr>
            </w:pPr>
            <w:r>
              <w:rPr>
                <w:rFonts w:ascii="Times New Roman" w:hAnsi="Times New Roman" w:cs="Times New Roman"/>
                <w:b/>
                <w:bCs/>
              </w:rPr>
              <w:t>76</w:t>
            </w:r>
            <w:r w:rsidR="000C62B2">
              <w:rPr>
                <w:rFonts w:ascii="Times New Roman" w:hAnsi="Times New Roman" w:cs="Times New Roman"/>
                <w:b/>
                <w:bCs/>
              </w:rPr>
              <w:t>-</w:t>
            </w:r>
            <w:r>
              <w:rPr>
                <w:rFonts w:ascii="Times New Roman" w:hAnsi="Times New Roman" w:cs="Times New Roman"/>
                <w:b/>
                <w:bCs/>
              </w:rPr>
              <w:t>90</w:t>
            </w:r>
          </w:p>
        </w:tc>
        <w:tc>
          <w:tcPr>
            <w:tcW w:w="8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226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39" w:lineRule="exact"/>
              <w:ind w:left="700"/>
              <w:rPr>
                <w:rFonts w:ascii="Times New Roman" w:hAnsi="Times New Roman" w:cs="Times New Roman"/>
                <w:sz w:val="24"/>
                <w:szCs w:val="24"/>
              </w:rPr>
            </w:pPr>
            <w:r>
              <w:rPr>
                <w:rFonts w:ascii="Times New Roman" w:hAnsi="Times New Roman" w:cs="Times New Roman"/>
                <w:b/>
                <w:bCs/>
              </w:rPr>
              <w:t>0(0%)</w:t>
            </w:r>
          </w:p>
        </w:tc>
        <w:tc>
          <w:tcPr>
            <w:tcW w:w="3080" w:type="dxa"/>
            <w:tcBorders>
              <w:top w:val="nil"/>
              <w:left w:val="nil"/>
              <w:bottom w:val="nil"/>
              <w:right w:val="single" w:sz="8" w:space="0" w:color="auto"/>
            </w:tcBorders>
            <w:vAlign w:val="bottom"/>
          </w:tcPr>
          <w:p w:rsidR="00E81004" w:rsidRDefault="00DC3094">
            <w:pPr>
              <w:widowControl w:val="0"/>
              <w:autoSpaceDE w:val="0"/>
              <w:autoSpaceDN w:val="0"/>
              <w:adjustRightInd w:val="0"/>
              <w:spacing w:after="0" w:line="239" w:lineRule="exact"/>
              <w:ind w:left="1520"/>
              <w:rPr>
                <w:rFonts w:ascii="Times New Roman" w:hAnsi="Times New Roman" w:cs="Times New Roman"/>
                <w:sz w:val="24"/>
                <w:szCs w:val="24"/>
              </w:rPr>
            </w:pPr>
            <w:r>
              <w:rPr>
                <w:rFonts w:ascii="Times New Roman" w:hAnsi="Times New Roman" w:cs="Times New Roman"/>
                <w:b/>
                <w:bCs/>
              </w:rPr>
              <w:t>1</w:t>
            </w:r>
            <w:r w:rsidR="00205593">
              <w:rPr>
                <w:rFonts w:ascii="Times New Roman" w:hAnsi="Times New Roman" w:cs="Times New Roman"/>
                <w:b/>
                <w:bCs/>
              </w:rPr>
              <w:t>(3.85</w:t>
            </w:r>
            <w:r w:rsidR="000C62B2">
              <w:rPr>
                <w:rFonts w:ascii="Times New Roman" w:hAnsi="Times New Roman" w:cs="Times New Roman"/>
                <w:b/>
                <w:bCs/>
              </w:rPr>
              <w:t>%)</w:t>
            </w:r>
          </w:p>
        </w:tc>
      </w:tr>
      <w:tr w:rsidR="00E81004">
        <w:trPr>
          <w:trHeight w:val="256"/>
        </w:trPr>
        <w:tc>
          <w:tcPr>
            <w:tcW w:w="310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820" w:type="dxa"/>
            <w:tcBorders>
              <w:top w:val="nil"/>
              <w:left w:val="nil"/>
              <w:bottom w:val="single" w:sz="8" w:space="0" w:color="auto"/>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22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30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240"/>
        </w:trPr>
        <w:tc>
          <w:tcPr>
            <w:tcW w:w="310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39" w:lineRule="exact"/>
              <w:ind w:right="1363"/>
              <w:jc w:val="right"/>
              <w:rPr>
                <w:rFonts w:ascii="Times New Roman" w:hAnsi="Times New Roman" w:cs="Times New Roman"/>
                <w:sz w:val="24"/>
                <w:szCs w:val="24"/>
              </w:rPr>
            </w:pPr>
            <w:r>
              <w:rPr>
                <w:rFonts w:ascii="Times New Roman" w:hAnsi="Times New Roman" w:cs="Times New Roman"/>
                <w:b/>
                <w:bCs/>
              </w:rPr>
              <w:t>&gt;</w:t>
            </w:r>
            <w:r w:rsidR="00DC3094">
              <w:rPr>
                <w:rFonts w:ascii="Times New Roman" w:hAnsi="Times New Roman" w:cs="Times New Roman"/>
                <w:b/>
                <w:bCs/>
              </w:rPr>
              <w:t>90</w:t>
            </w:r>
          </w:p>
        </w:tc>
        <w:tc>
          <w:tcPr>
            <w:tcW w:w="8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0"/>
                <w:szCs w:val="20"/>
              </w:rPr>
            </w:pPr>
          </w:p>
        </w:tc>
        <w:tc>
          <w:tcPr>
            <w:tcW w:w="2260" w:type="dxa"/>
            <w:tcBorders>
              <w:top w:val="nil"/>
              <w:left w:val="nil"/>
              <w:bottom w:val="nil"/>
              <w:right w:val="single" w:sz="8" w:space="0" w:color="auto"/>
            </w:tcBorders>
            <w:vAlign w:val="bottom"/>
          </w:tcPr>
          <w:p w:rsidR="00E81004" w:rsidRDefault="00DC3094">
            <w:pPr>
              <w:widowControl w:val="0"/>
              <w:autoSpaceDE w:val="0"/>
              <w:autoSpaceDN w:val="0"/>
              <w:adjustRightInd w:val="0"/>
              <w:spacing w:after="0" w:line="239" w:lineRule="exact"/>
              <w:ind w:left="700"/>
              <w:rPr>
                <w:rFonts w:ascii="Times New Roman" w:hAnsi="Times New Roman" w:cs="Times New Roman"/>
                <w:sz w:val="24"/>
                <w:szCs w:val="24"/>
              </w:rPr>
            </w:pPr>
            <w:r>
              <w:rPr>
                <w:rFonts w:ascii="Times New Roman" w:hAnsi="Times New Roman" w:cs="Times New Roman"/>
                <w:b/>
                <w:bCs/>
              </w:rPr>
              <w:t>1</w:t>
            </w:r>
            <w:r w:rsidR="00205593">
              <w:rPr>
                <w:rFonts w:ascii="Times New Roman" w:hAnsi="Times New Roman" w:cs="Times New Roman"/>
                <w:b/>
                <w:bCs/>
              </w:rPr>
              <w:t>(3.85</w:t>
            </w:r>
            <w:r w:rsidR="000C62B2">
              <w:rPr>
                <w:rFonts w:ascii="Times New Roman" w:hAnsi="Times New Roman" w:cs="Times New Roman"/>
                <w:b/>
                <w:bCs/>
              </w:rPr>
              <w:t>%)</w:t>
            </w:r>
          </w:p>
        </w:tc>
        <w:tc>
          <w:tcPr>
            <w:tcW w:w="308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39" w:lineRule="exact"/>
              <w:ind w:left="1520"/>
              <w:rPr>
                <w:rFonts w:ascii="Times New Roman" w:hAnsi="Times New Roman" w:cs="Times New Roman"/>
                <w:sz w:val="24"/>
                <w:szCs w:val="24"/>
              </w:rPr>
            </w:pPr>
            <w:r>
              <w:rPr>
                <w:rFonts w:ascii="Times New Roman" w:hAnsi="Times New Roman" w:cs="Times New Roman"/>
                <w:b/>
                <w:bCs/>
              </w:rPr>
              <w:t>0(0%)</w:t>
            </w:r>
          </w:p>
        </w:tc>
      </w:tr>
      <w:tr w:rsidR="00E81004">
        <w:trPr>
          <w:trHeight w:val="256"/>
        </w:trPr>
        <w:tc>
          <w:tcPr>
            <w:tcW w:w="310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820" w:type="dxa"/>
            <w:tcBorders>
              <w:top w:val="nil"/>
              <w:left w:val="nil"/>
              <w:bottom w:val="single" w:sz="8" w:space="0" w:color="auto"/>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22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30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bl>
    <w:p w:rsidR="00E81004" w:rsidRDefault="003D3BFE">
      <w:pPr>
        <w:widowControl w:val="0"/>
        <w:autoSpaceDE w:val="0"/>
        <w:autoSpaceDN w:val="0"/>
        <w:adjustRightInd w:val="0"/>
        <w:spacing w:after="0" w:line="200" w:lineRule="exact"/>
        <w:rPr>
          <w:rFonts w:ascii="Times New Roman" w:hAnsi="Times New Roman" w:cs="Times New Roman"/>
          <w:sz w:val="24"/>
          <w:szCs w:val="24"/>
        </w:rPr>
      </w:pPr>
      <w:r>
        <w:rPr>
          <w:noProof/>
        </w:rPr>
        <w:pict>
          <v:rect id="_x0000_s1101" style="position:absolute;margin-left:461.7pt;margin-top:-.7pt;width:1pt;height:.95pt;z-index:-251581440;mso-position-horizontal-relative:text;mso-position-vertical-relative:text" o:allowincell="f" fillcolor="black" stroked="f"/>
        </w:pic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74"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42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2" w:right="1040" w:bottom="705" w:left="1620" w:header="720" w:footer="720" w:gutter="0"/>
          <w:cols w:space="720" w:equalWidth="0">
            <w:col w:w="9240"/>
          </w:cols>
          <w:noEndnote/>
        </w:sectPr>
      </w:pPr>
    </w:p>
    <w:p w:rsidR="00E81004" w:rsidRDefault="00E81004" w:rsidP="00B2622F">
      <w:pPr>
        <w:widowControl w:val="0"/>
        <w:autoSpaceDE w:val="0"/>
        <w:autoSpaceDN w:val="0"/>
        <w:adjustRightInd w:val="0"/>
        <w:spacing w:after="0" w:line="83" w:lineRule="exact"/>
        <w:rPr>
          <w:rFonts w:ascii="Times New Roman" w:hAnsi="Times New Roman" w:cs="Times New Roman"/>
          <w:sz w:val="24"/>
          <w:szCs w:val="24"/>
        </w:rPr>
      </w:pPr>
      <w:bookmarkStart w:id="72" w:name="page241"/>
      <w:bookmarkEnd w:id="72"/>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AF49CC" w:rsidP="005E68AB">
      <w:pPr>
        <w:widowControl w:val="0"/>
        <w:overflowPunct w:val="0"/>
        <w:autoSpaceDE w:val="0"/>
        <w:autoSpaceDN w:val="0"/>
        <w:adjustRightInd w:val="0"/>
        <w:spacing w:after="0" w:line="430" w:lineRule="auto"/>
        <w:ind w:left="142"/>
        <w:jc w:val="both"/>
        <w:rPr>
          <w:rFonts w:ascii="Times New Roman" w:hAnsi="Times New Roman" w:cs="Times New Roman"/>
          <w:sz w:val="28"/>
          <w:szCs w:val="28"/>
        </w:rPr>
      </w:pPr>
      <w:r>
        <w:rPr>
          <w:rFonts w:ascii="Times New Roman" w:hAnsi="Times New Roman" w:cs="Times New Roman"/>
          <w:b/>
          <w:bCs/>
          <w:sz w:val="28"/>
          <w:szCs w:val="28"/>
        </w:rPr>
        <w:t xml:space="preserve">6. </w:t>
      </w:r>
      <w:r w:rsidR="000C62B2">
        <w:rPr>
          <w:rFonts w:ascii="Times New Roman" w:hAnsi="Times New Roman" w:cs="Times New Roman"/>
          <w:b/>
          <w:bCs/>
          <w:sz w:val="28"/>
          <w:szCs w:val="28"/>
        </w:rPr>
        <w:t xml:space="preserve">Intra operative blood pressure monitoring </w:t>
      </w:r>
      <w:r w:rsidR="000C62B2">
        <w:rPr>
          <w:rFonts w:ascii="Times New Roman" w:hAnsi="Times New Roman" w:cs="Times New Roman"/>
          <w:sz w:val="28"/>
          <w:szCs w:val="28"/>
        </w:rPr>
        <w:t>- we have measured the mean</w:t>
      </w:r>
      <w:r w:rsidR="000C62B2">
        <w:rPr>
          <w:rFonts w:ascii="Times New Roman" w:hAnsi="Times New Roman" w:cs="Times New Roman"/>
          <w:b/>
          <w:bCs/>
          <w:sz w:val="28"/>
          <w:szCs w:val="28"/>
        </w:rPr>
        <w:t xml:space="preserve"> </w:t>
      </w:r>
      <w:r w:rsidR="000C62B2">
        <w:rPr>
          <w:rFonts w:ascii="Times New Roman" w:hAnsi="Times New Roman" w:cs="Times New Roman"/>
          <w:sz w:val="28"/>
          <w:szCs w:val="28"/>
        </w:rPr>
        <w:t xml:space="preserve">arterial pressure(MAP) on mm of Hg. – </w:t>
      </w:r>
    </w:p>
    <w:p w:rsidR="00E81004" w:rsidRDefault="00E81004">
      <w:pPr>
        <w:widowControl w:val="0"/>
        <w:autoSpaceDE w:val="0"/>
        <w:autoSpaceDN w:val="0"/>
        <w:adjustRightInd w:val="0"/>
        <w:spacing w:after="0" w:line="67" w:lineRule="exact"/>
        <w:rPr>
          <w:rFonts w:ascii="Times New Roman" w:hAnsi="Times New Roman" w:cs="Times New Roman"/>
          <w:sz w:val="28"/>
          <w:szCs w:val="28"/>
        </w:rPr>
      </w:pPr>
    </w:p>
    <w:p w:rsidR="00E81004" w:rsidRDefault="000C62B2" w:rsidP="00657873">
      <w:pPr>
        <w:widowControl w:val="0"/>
        <w:numPr>
          <w:ilvl w:val="1"/>
          <w:numId w:val="20"/>
        </w:numPr>
        <w:tabs>
          <w:tab w:val="clear" w:pos="1440"/>
          <w:tab w:val="num" w:pos="3500"/>
        </w:tabs>
        <w:overflowPunct w:val="0"/>
        <w:autoSpaceDE w:val="0"/>
        <w:autoSpaceDN w:val="0"/>
        <w:adjustRightInd w:val="0"/>
        <w:spacing w:after="0" w:line="240" w:lineRule="auto"/>
        <w:ind w:left="3500" w:hanging="261"/>
        <w:jc w:val="both"/>
        <w:rPr>
          <w:rFonts w:ascii="Times New Roman" w:hAnsi="Times New Roman" w:cs="Times New Roman"/>
          <w:sz w:val="28"/>
          <w:szCs w:val="28"/>
        </w:rPr>
      </w:pPr>
      <w:r>
        <w:rPr>
          <w:rFonts w:ascii="Times New Roman" w:hAnsi="Times New Roman" w:cs="Times New Roman"/>
          <w:sz w:val="28"/>
          <w:szCs w:val="28"/>
        </w:rPr>
        <w:t xml:space="preserve">Before incision </w:t>
      </w:r>
    </w:p>
    <w:p w:rsidR="00E81004" w:rsidRDefault="00E81004">
      <w:pPr>
        <w:widowControl w:val="0"/>
        <w:autoSpaceDE w:val="0"/>
        <w:autoSpaceDN w:val="0"/>
        <w:adjustRightInd w:val="0"/>
        <w:spacing w:after="0" w:line="324" w:lineRule="exact"/>
        <w:rPr>
          <w:rFonts w:ascii="Times New Roman" w:hAnsi="Times New Roman" w:cs="Times New Roman"/>
          <w:sz w:val="28"/>
          <w:szCs w:val="28"/>
        </w:rPr>
      </w:pPr>
    </w:p>
    <w:p w:rsidR="00E81004" w:rsidRDefault="00EA375A" w:rsidP="00657873">
      <w:pPr>
        <w:widowControl w:val="0"/>
        <w:numPr>
          <w:ilvl w:val="2"/>
          <w:numId w:val="20"/>
        </w:numPr>
        <w:tabs>
          <w:tab w:val="clear" w:pos="2160"/>
          <w:tab w:val="num" w:pos="3580"/>
        </w:tabs>
        <w:overflowPunct w:val="0"/>
        <w:autoSpaceDE w:val="0"/>
        <w:autoSpaceDN w:val="0"/>
        <w:adjustRightInd w:val="0"/>
        <w:spacing w:after="0" w:line="240" w:lineRule="auto"/>
        <w:ind w:left="3580" w:hanging="272"/>
        <w:jc w:val="both"/>
        <w:rPr>
          <w:rFonts w:ascii="Times New Roman" w:hAnsi="Times New Roman" w:cs="Times New Roman"/>
          <w:sz w:val="28"/>
          <w:szCs w:val="28"/>
        </w:rPr>
      </w:pPr>
      <w:r>
        <w:rPr>
          <w:rFonts w:ascii="Times New Roman" w:hAnsi="Times New Roman" w:cs="Times New Roman"/>
          <w:sz w:val="28"/>
          <w:szCs w:val="28"/>
        </w:rPr>
        <w:t>At 2</w:t>
      </w:r>
      <w:r w:rsidR="000C62B2">
        <w:rPr>
          <w:rFonts w:ascii="Times New Roman" w:hAnsi="Times New Roman" w:cs="Times New Roman"/>
          <w:sz w:val="28"/>
          <w:szCs w:val="28"/>
        </w:rPr>
        <w:t xml:space="preserve">0 minutes intra operatively </w:t>
      </w:r>
    </w:p>
    <w:p w:rsidR="00E81004" w:rsidRDefault="00E81004">
      <w:pPr>
        <w:widowControl w:val="0"/>
        <w:autoSpaceDE w:val="0"/>
        <w:autoSpaceDN w:val="0"/>
        <w:adjustRightInd w:val="0"/>
        <w:spacing w:after="0" w:line="321" w:lineRule="exact"/>
        <w:rPr>
          <w:rFonts w:ascii="Times New Roman" w:hAnsi="Times New Roman" w:cs="Times New Roman"/>
          <w:sz w:val="28"/>
          <w:szCs w:val="28"/>
        </w:rPr>
      </w:pPr>
    </w:p>
    <w:p w:rsidR="00E81004" w:rsidRDefault="000C62B2" w:rsidP="00657873">
      <w:pPr>
        <w:widowControl w:val="0"/>
        <w:numPr>
          <w:ilvl w:val="2"/>
          <w:numId w:val="20"/>
        </w:numPr>
        <w:tabs>
          <w:tab w:val="clear" w:pos="2160"/>
          <w:tab w:val="num" w:pos="3580"/>
        </w:tabs>
        <w:overflowPunct w:val="0"/>
        <w:autoSpaceDE w:val="0"/>
        <w:autoSpaceDN w:val="0"/>
        <w:adjustRightInd w:val="0"/>
        <w:spacing w:after="0" w:line="240" w:lineRule="auto"/>
        <w:ind w:left="3580" w:hanging="272"/>
        <w:jc w:val="both"/>
        <w:rPr>
          <w:rFonts w:ascii="Times New Roman" w:hAnsi="Times New Roman" w:cs="Times New Roman"/>
          <w:sz w:val="28"/>
          <w:szCs w:val="28"/>
        </w:rPr>
      </w:pPr>
      <w:r>
        <w:rPr>
          <w:rFonts w:ascii="Times New Roman" w:hAnsi="Times New Roman" w:cs="Times New Roman"/>
          <w:sz w:val="28"/>
          <w:szCs w:val="28"/>
        </w:rPr>
        <w:t xml:space="preserve">Before reversal of GA </w:t>
      </w:r>
    </w:p>
    <w:p w:rsidR="00E81004" w:rsidRDefault="00E81004">
      <w:pPr>
        <w:widowControl w:val="0"/>
        <w:autoSpaceDE w:val="0"/>
        <w:autoSpaceDN w:val="0"/>
        <w:adjustRightInd w:val="0"/>
        <w:spacing w:after="0" w:line="326"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28"/>
          <w:szCs w:val="28"/>
        </w:rPr>
        <w:t>a. The MAP before incision</w:t>
      </w:r>
    </w:p>
    <w:p w:rsidR="00E81004" w:rsidRDefault="00E81004">
      <w:pPr>
        <w:widowControl w:val="0"/>
        <w:autoSpaceDE w:val="0"/>
        <w:autoSpaceDN w:val="0"/>
        <w:adjustRightInd w:val="0"/>
        <w:spacing w:after="0" w:line="250"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32"/>
          <w:szCs w:val="32"/>
          <w:u w:val="single"/>
        </w:rPr>
        <w:t>Table:6</w:t>
      </w:r>
      <w:r>
        <w:rPr>
          <w:rFonts w:ascii="Times New Roman" w:hAnsi="Times New Roman" w:cs="Times New Roman"/>
          <w:sz w:val="28"/>
          <w:szCs w:val="28"/>
        </w:rPr>
        <w:t>- MAP before incision.</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50"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500"/>
        <w:gridCol w:w="1060"/>
        <w:gridCol w:w="1060"/>
        <w:gridCol w:w="1260"/>
        <w:gridCol w:w="1060"/>
        <w:gridCol w:w="1060"/>
        <w:gridCol w:w="1080"/>
      </w:tblGrid>
      <w:tr w:rsidR="00E81004">
        <w:trPr>
          <w:trHeight w:val="276"/>
        </w:trPr>
        <w:tc>
          <w:tcPr>
            <w:tcW w:w="2500" w:type="dxa"/>
            <w:tcBorders>
              <w:top w:val="single" w:sz="8" w:space="0" w:color="auto"/>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Type of opn.</w:t>
            </w:r>
          </w:p>
        </w:tc>
        <w:tc>
          <w:tcPr>
            <w:tcW w:w="106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No of</w:t>
            </w:r>
          </w:p>
        </w:tc>
        <w:tc>
          <w:tcPr>
            <w:tcW w:w="106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Mean</w:t>
            </w:r>
          </w:p>
        </w:tc>
        <w:tc>
          <w:tcPr>
            <w:tcW w:w="126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Standard</w:t>
            </w:r>
          </w:p>
        </w:tc>
        <w:tc>
          <w:tcPr>
            <w:tcW w:w="1060" w:type="dxa"/>
            <w:tcBorders>
              <w:top w:val="single" w:sz="8" w:space="0" w:color="auto"/>
              <w:left w:val="nil"/>
              <w:bottom w:val="nil"/>
              <w:right w:val="single" w:sz="8" w:space="0" w:color="auto"/>
            </w:tcBorders>
            <w:vAlign w:val="bottom"/>
          </w:tcPr>
          <w:p w:rsidR="00E81004" w:rsidRDefault="002F395F">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 xml:space="preserve">    t</w:t>
            </w:r>
          </w:p>
        </w:tc>
        <w:tc>
          <w:tcPr>
            <w:tcW w:w="106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df</w:t>
            </w:r>
          </w:p>
        </w:tc>
        <w:tc>
          <w:tcPr>
            <w:tcW w:w="108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P value</w:t>
            </w:r>
          </w:p>
        </w:tc>
      </w:tr>
      <w:tr w:rsidR="00E81004">
        <w:trPr>
          <w:trHeight w:val="552"/>
        </w:trPr>
        <w:tc>
          <w:tcPr>
            <w:tcW w:w="2500" w:type="dxa"/>
            <w:tcBorders>
              <w:top w:val="nil"/>
              <w:left w:val="single" w:sz="8" w:space="0" w:color="auto"/>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cases</w:t>
            </w:r>
          </w:p>
        </w:tc>
        <w:tc>
          <w:tcPr>
            <w:tcW w:w="10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deviation</w:t>
            </w:r>
          </w:p>
        </w:tc>
        <w:tc>
          <w:tcPr>
            <w:tcW w:w="10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87"/>
        </w:trPr>
        <w:tc>
          <w:tcPr>
            <w:tcW w:w="250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2500" w:type="dxa"/>
            <w:tcBorders>
              <w:top w:val="nil"/>
              <w:left w:val="single" w:sz="8" w:space="0" w:color="auto"/>
              <w:bottom w:val="nil"/>
              <w:right w:val="single" w:sz="8" w:space="0" w:color="auto"/>
            </w:tcBorders>
            <w:vAlign w:val="bottom"/>
          </w:tcPr>
          <w:p w:rsidR="00E81004" w:rsidRDefault="00205593">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SP</w:t>
            </w:r>
            <w:r w:rsidR="000C62B2">
              <w:rPr>
                <w:rFonts w:ascii="Times New Roman" w:hAnsi="Times New Roman" w:cs="Times New Roman"/>
                <w:sz w:val="24"/>
                <w:szCs w:val="24"/>
              </w:rPr>
              <w:t>LC</w:t>
            </w:r>
          </w:p>
        </w:tc>
        <w:tc>
          <w:tcPr>
            <w:tcW w:w="1060" w:type="dxa"/>
            <w:tcBorders>
              <w:top w:val="nil"/>
              <w:left w:val="nil"/>
              <w:bottom w:val="nil"/>
              <w:right w:val="single" w:sz="8" w:space="0" w:color="auto"/>
            </w:tcBorders>
            <w:vAlign w:val="bottom"/>
          </w:tcPr>
          <w:p w:rsidR="00E81004" w:rsidRDefault="00205593">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06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10</w:t>
            </w:r>
            <w:r w:rsidR="002F395F">
              <w:rPr>
                <w:rFonts w:ascii="Times New Roman" w:hAnsi="Times New Roman" w:cs="Times New Roman"/>
                <w:sz w:val="24"/>
                <w:szCs w:val="24"/>
              </w:rPr>
              <w:t>1.19</w:t>
            </w:r>
          </w:p>
        </w:tc>
        <w:tc>
          <w:tcPr>
            <w:tcW w:w="1260" w:type="dxa"/>
            <w:tcBorders>
              <w:top w:val="nil"/>
              <w:left w:val="nil"/>
              <w:bottom w:val="nil"/>
              <w:right w:val="single" w:sz="8" w:space="0" w:color="auto"/>
            </w:tcBorders>
            <w:vAlign w:val="bottom"/>
          </w:tcPr>
          <w:p w:rsidR="00E81004" w:rsidRDefault="002F395F">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10.944</w:t>
            </w:r>
          </w:p>
        </w:tc>
        <w:tc>
          <w:tcPr>
            <w:tcW w:w="1060" w:type="dxa"/>
            <w:tcBorders>
              <w:top w:val="nil"/>
              <w:left w:val="nil"/>
              <w:bottom w:val="nil"/>
              <w:right w:val="single" w:sz="8" w:space="0" w:color="auto"/>
            </w:tcBorders>
            <w:vAlign w:val="bottom"/>
          </w:tcPr>
          <w:p w:rsidR="00E81004" w:rsidRDefault="002F395F">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2.13768</w:t>
            </w:r>
          </w:p>
        </w:tc>
        <w:tc>
          <w:tcPr>
            <w:tcW w:w="106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5</w:t>
            </w:r>
            <w:r w:rsidR="002F395F">
              <w:rPr>
                <w:rFonts w:ascii="Times New Roman" w:hAnsi="Times New Roman" w:cs="Times New Roman"/>
                <w:sz w:val="24"/>
                <w:szCs w:val="24"/>
              </w:rPr>
              <w:t>0</w:t>
            </w:r>
          </w:p>
        </w:tc>
        <w:tc>
          <w:tcPr>
            <w:tcW w:w="108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0.</w:t>
            </w:r>
            <w:r w:rsidR="002F395F">
              <w:rPr>
                <w:rFonts w:ascii="Times New Roman" w:hAnsi="Times New Roman" w:cs="Times New Roman"/>
                <w:sz w:val="24"/>
                <w:szCs w:val="24"/>
              </w:rPr>
              <w:t>03746</w:t>
            </w:r>
          </w:p>
        </w:tc>
      </w:tr>
      <w:tr w:rsidR="00E81004">
        <w:trPr>
          <w:trHeight w:val="286"/>
        </w:trPr>
        <w:tc>
          <w:tcPr>
            <w:tcW w:w="250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2500" w:type="dxa"/>
            <w:tcBorders>
              <w:top w:val="nil"/>
              <w:left w:val="single" w:sz="8" w:space="0" w:color="auto"/>
              <w:bottom w:val="nil"/>
              <w:right w:val="single" w:sz="8" w:space="0" w:color="auto"/>
            </w:tcBorders>
            <w:vAlign w:val="bottom"/>
          </w:tcPr>
          <w:p w:rsidR="00E81004" w:rsidRDefault="00205593">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LP</w:t>
            </w:r>
            <w:r w:rsidR="000C62B2">
              <w:rPr>
                <w:rFonts w:ascii="Times New Roman" w:hAnsi="Times New Roman" w:cs="Times New Roman"/>
                <w:sz w:val="24"/>
                <w:szCs w:val="24"/>
              </w:rPr>
              <w:t>LC</w:t>
            </w:r>
          </w:p>
        </w:tc>
        <w:tc>
          <w:tcPr>
            <w:tcW w:w="1060" w:type="dxa"/>
            <w:tcBorders>
              <w:top w:val="nil"/>
              <w:left w:val="nil"/>
              <w:bottom w:val="nil"/>
              <w:right w:val="single" w:sz="8" w:space="0" w:color="auto"/>
            </w:tcBorders>
            <w:vAlign w:val="bottom"/>
          </w:tcPr>
          <w:p w:rsidR="00E81004" w:rsidRDefault="00205593">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060" w:type="dxa"/>
            <w:tcBorders>
              <w:top w:val="nil"/>
              <w:left w:val="nil"/>
              <w:bottom w:val="nil"/>
              <w:right w:val="single" w:sz="8" w:space="0" w:color="auto"/>
            </w:tcBorders>
            <w:vAlign w:val="bottom"/>
          </w:tcPr>
          <w:p w:rsidR="00E81004" w:rsidRDefault="002F395F">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96.35</w:t>
            </w:r>
          </w:p>
        </w:tc>
        <w:tc>
          <w:tcPr>
            <w:tcW w:w="1260" w:type="dxa"/>
            <w:tcBorders>
              <w:top w:val="nil"/>
              <w:left w:val="nil"/>
              <w:bottom w:val="nil"/>
              <w:right w:val="single" w:sz="8" w:space="0" w:color="auto"/>
            </w:tcBorders>
            <w:vAlign w:val="bottom"/>
          </w:tcPr>
          <w:p w:rsidR="00E81004" w:rsidRDefault="002F395F">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3.676</w:t>
            </w:r>
          </w:p>
        </w:tc>
        <w:tc>
          <w:tcPr>
            <w:tcW w:w="10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0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08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286"/>
        </w:trPr>
        <w:tc>
          <w:tcPr>
            <w:tcW w:w="250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42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type w:val="continuous"/>
          <w:pgSz w:w="11906" w:h="16838"/>
          <w:pgMar w:top="1440" w:right="1140" w:bottom="705" w:left="1620" w:header="720" w:footer="720" w:gutter="0"/>
          <w:cols w:space="3500" w:equalWidth="0">
            <w:col w:w="9140" w:space="350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73" w:name="page243"/>
      <w:bookmarkEnd w:id="73"/>
    </w:p>
    <w:p w:rsidR="00E81004" w:rsidRDefault="002F395F" w:rsidP="00657873">
      <w:pPr>
        <w:widowControl w:val="0"/>
        <w:numPr>
          <w:ilvl w:val="0"/>
          <w:numId w:val="21"/>
        </w:numPr>
        <w:tabs>
          <w:tab w:val="clear" w:pos="720"/>
          <w:tab w:val="num" w:pos="1060"/>
        </w:tabs>
        <w:overflowPunct w:val="0"/>
        <w:autoSpaceDE w:val="0"/>
        <w:autoSpaceDN w:val="0"/>
        <w:adjustRightInd w:val="0"/>
        <w:spacing w:after="0" w:line="228" w:lineRule="auto"/>
        <w:ind w:left="1060" w:right="200" w:hanging="366"/>
        <w:jc w:val="both"/>
        <w:rPr>
          <w:rFonts w:ascii="Wingdings" w:hAnsi="Wingdings" w:cs="Wingdings"/>
          <w:sz w:val="56"/>
          <w:szCs w:val="56"/>
          <w:vertAlign w:val="superscript"/>
        </w:rPr>
      </w:pPr>
      <w:r>
        <w:rPr>
          <w:rFonts w:ascii="Times New Roman" w:hAnsi="Times New Roman" w:cs="Times New Roman"/>
          <w:sz w:val="28"/>
          <w:szCs w:val="28"/>
        </w:rPr>
        <w:t>So the average MAP in SPLC gr. is 101.19mm of Hg and in LPLC gr. it is 96.35mm of Hg . The p value is 0 .03746</w:t>
      </w:r>
      <w:r w:rsidR="000C62B2">
        <w:rPr>
          <w:rFonts w:ascii="Times New Roman" w:hAnsi="Times New Roman" w:cs="Times New Roman"/>
          <w:sz w:val="28"/>
          <w:szCs w:val="28"/>
        </w:rPr>
        <w:t xml:space="preserve"> which is </w:t>
      </w:r>
    </w:p>
    <w:p w:rsidR="00E81004" w:rsidRDefault="00E81004">
      <w:pPr>
        <w:widowControl w:val="0"/>
        <w:autoSpaceDE w:val="0"/>
        <w:autoSpaceDN w:val="0"/>
        <w:adjustRightInd w:val="0"/>
        <w:spacing w:after="0" w:line="327" w:lineRule="exact"/>
        <w:rPr>
          <w:rFonts w:ascii="Wingdings" w:hAnsi="Wingdings" w:cs="Wingdings"/>
          <w:sz w:val="56"/>
          <w:szCs w:val="56"/>
          <w:vertAlign w:val="superscript"/>
        </w:rPr>
      </w:pPr>
    </w:p>
    <w:p w:rsidR="00E81004" w:rsidRDefault="007171CE">
      <w:pPr>
        <w:widowControl w:val="0"/>
        <w:overflowPunct w:val="0"/>
        <w:autoSpaceDE w:val="0"/>
        <w:autoSpaceDN w:val="0"/>
        <w:adjustRightInd w:val="0"/>
        <w:spacing w:after="0" w:line="240" w:lineRule="auto"/>
        <w:ind w:left="1060"/>
        <w:jc w:val="both"/>
        <w:rPr>
          <w:rFonts w:ascii="Wingdings" w:hAnsi="Wingdings" w:cs="Wingdings"/>
          <w:sz w:val="56"/>
          <w:szCs w:val="56"/>
          <w:vertAlign w:val="superscript"/>
        </w:rPr>
      </w:pPr>
      <w:r>
        <w:rPr>
          <w:rFonts w:ascii="Times New Roman" w:hAnsi="Times New Roman" w:cs="Times New Roman"/>
          <w:sz w:val="28"/>
          <w:szCs w:val="28"/>
        </w:rPr>
        <w:t xml:space="preserve">statistically </w:t>
      </w:r>
      <w:r w:rsidR="000C62B2">
        <w:rPr>
          <w:rFonts w:ascii="Times New Roman" w:hAnsi="Times New Roman" w:cs="Times New Roman"/>
          <w:sz w:val="28"/>
          <w:szCs w:val="28"/>
        </w:rPr>
        <w:t xml:space="preserve">significant.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43"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sz w:val="28"/>
          <w:szCs w:val="28"/>
        </w:rPr>
        <w:t>b.</w:t>
      </w:r>
      <w:r>
        <w:rPr>
          <w:rFonts w:ascii="Times New Roman" w:hAnsi="Times New Roman" w:cs="Times New Roman"/>
          <w:b/>
          <w:bCs/>
          <w:sz w:val="28"/>
          <w:szCs w:val="28"/>
        </w:rPr>
        <w:t>The MAP intra operatively at 30 minutes</w:t>
      </w:r>
    </w:p>
    <w:p w:rsidR="00E81004" w:rsidRDefault="00E81004">
      <w:pPr>
        <w:widowControl w:val="0"/>
        <w:autoSpaceDE w:val="0"/>
        <w:autoSpaceDN w:val="0"/>
        <w:adjustRightInd w:val="0"/>
        <w:spacing w:after="0" w:line="326"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32"/>
          <w:szCs w:val="32"/>
          <w:u w:val="single"/>
        </w:rPr>
        <w:t>Table:7</w:t>
      </w:r>
      <w:r w:rsidR="00EA375A">
        <w:rPr>
          <w:rFonts w:ascii="Times New Roman" w:hAnsi="Times New Roman" w:cs="Times New Roman"/>
          <w:sz w:val="28"/>
          <w:szCs w:val="28"/>
        </w:rPr>
        <w:t>- MAP 2</w:t>
      </w:r>
      <w:r>
        <w:rPr>
          <w:rFonts w:ascii="Times New Roman" w:hAnsi="Times New Roman" w:cs="Times New Roman"/>
          <w:sz w:val="28"/>
          <w:szCs w:val="28"/>
        </w:rPr>
        <w:t>0 mins. Intra operatively.</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50"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1340"/>
        <w:gridCol w:w="1340"/>
        <w:gridCol w:w="1320"/>
        <w:gridCol w:w="1340"/>
        <w:gridCol w:w="1320"/>
        <w:gridCol w:w="1340"/>
        <w:gridCol w:w="1320"/>
      </w:tblGrid>
      <w:tr w:rsidR="00E81004">
        <w:trPr>
          <w:trHeight w:val="278"/>
        </w:trPr>
        <w:tc>
          <w:tcPr>
            <w:tcW w:w="1340" w:type="dxa"/>
            <w:tcBorders>
              <w:top w:val="single" w:sz="8" w:space="0" w:color="auto"/>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Type of</w:t>
            </w:r>
          </w:p>
        </w:tc>
        <w:tc>
          <w:tcPr>
            <w:tcW w:w="13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No of</w:t>
            </w:r>
          </w:p>
        </w:tc>
        <w:tc>
          <w:tcPr>
            <w:tcW w:w="13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Mean</w:t>
            </w:r>
          </w:p>
        </w:tc>
        <w:tc>
          <w:tcPr>
            <w:tcW w:w="13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Std.</w:t>
            </w:r>
          </w:p>
        </w:tc>
        <w:tc>
          <w:tcPr>
            <w:tcW w:w="13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t</w:t>
            </w:r>
          </w:p>
        </w:tc>
        <w:tc>
          <w:tcPr>
            <w:tcW w:w="13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df</w:t>
            </w:r>
          </w:p>
        </w:tc>
        <w:tc>
          <w:tcPr>
            <w:tcW w:w="13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P value</w:t>
            </w:r>
          </w:p>
        </w:tc>
      </w:tr>
      <w:tr w:rsidR="00E81004">
        <w:trPr>
          <w:trHeight w:val="553"/>
        </w:trPr>
        <w:tc>
          <w:tcPr>
            <w:tcW w:w="134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opn.</w:t>
            </w:r>
          </w:p>
        </w:tc>
        <w:tc>
          <w:tcPr>
            <w:tcW w:w="1340" w:type="dxa"/>
            <w:tcBorders>
              <w:top w:val="nil"/>
              <w:left w:val="nil"/>
              <w:bottom w:val="nil"/>
              <w:right w:val="single" w:sz="8" w:space="0" w:color="auto"/>
            </w:tcBorders>
            <w:vAlign w:val="bottom"/>
          </w:tcPr>
          <w:p w:rsidR="00E81004" w:rsidRDefault="007171C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C</w:t>
            </w:r>
            <w:r w:rsidR="000C62B2">
              <w:rPr>
                <w:rFonts w:ascii="Times New Roman" w:hAnsi="Times New Roman" w:cs="Times New Roman"/>
                <w:sz w:val="24"/>
                <w:szCs w:val="24"/>
              </w:rPr>
              <w:t>ases</w:t>
            </w: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deviation</w:t>
            </w: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84"/>
        </w:trPr>
        <w:tc>
          <w:tcPr>
            <w:tcW w:w="134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8"/>
        </w:trPr>
        <w:tc>
          <w:tcPr>
            <w:tcW w:w="1340" w:type="dxa"/>
            <w:tcBorders>
              <w:top w:val="nil"/>
              <w:left w:val="single" w:sz="8" w:space="0" w:color="auto"/>
              <w:bottom w:val="nil"/>
              <w:right w:val="single" w:sz="8" w:space="0" w:color="auto"/>
            </w:tcBorders>
            <w:vAlign w:val="bottom"/>
          </w:tcPr>
          <w:p w:rsidR="00E81004" w:rsidRDefault="007171CE">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SP</w:t>
            </w:r>
            <w:r w:rsidR="000C62B2">
              <w:rPr>
                <w:rFonts w:ascii="Times New Roman" w:hAnsi="Times New Roman" w:cs="Times New Roman"/>
                <w:sz w:val="24"/>
                <w:szCs w:val="24"/>
              </w:rPr>
              <w:t>LC</w:t>
            </w:r>
          </w:p>
        </w:tc>
        <w:tc>
          <w:tcPr>
            <w:tcW w:w="1340" w:type="dxa"/>
            <w:tcBorders>
              <w:top w:val="nil"/>
              <w:left w:val="nil"/>
              <w:bottom w:val="nil"/>
              <w:right w:val="single" w:sz="8" w:space="0" w:color="auto"/>
            </w:tcBorders>
            <w:vAlign w:val="bottom"/>
          </w:tcPr>
          <w:p w:rsidR="00E81004" w:rsidRDefault="007171CE">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26</w:t>
            </w:r>
          </w:p>
        </w:tc>
        <w:tc>
          <w:tcPr>
            <w:tcW w:w="13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8" w:lineRule="exact"/>
              <w:ind w:left="80"/>
              <w:rPr>
                <w:rFonts w:ascii="Times New Roman" w:hAnsi="Times New Roman" w:cs="Times New Roman"/>
                <w:sz w:val="24"/>
                <w:szCs w:val="24"/>
              </w:rPr>
            </w:pPr>
            <w:r>
              <w:rPr>
                <w:rFonts w:ascii="Times New Roman" w:hAnsi="Times New Roman" w:cs="Times New Roman"/>
                <w:sz w:val="24"/>
                <w:szCs w:val="24"/>
              </w:rPr>
              <w:t>101.</w:t>
            </w:r>
            <w:r w:rsidR="007171CE">
              <w:rPr>
                <w:rFonts w:ascii="Times New Roman" w:hAnsi="Times New Roman" w:cs="Times New Roman"/>
                <w:sz w:val="24"/>
                <w:szCs w:val="24"/>
              </w:rPr>
              <w:t>58</w:t>
            </w:r>
          </w:p>
        </w:tc>
        <w:tc>
          <w:tcPr>
            <w:tcW w:w="1340" w:type="dxa"/>
            <w:tcBorders>
              <w:top w:val="nil"/>
              <w:left w:val="nil"/>
              <w:bottom w:val="nil"/>
              <w:right w:val="single" w:sz="8" w:space="0" w:color="auto"/>
            </w:tcBorders>
            <w:vAlign w:val="bottom"/>
          </w:tcPr>
          <w:p w:rsidR="00E81004" w:rsidRDefault="007171CE">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9.578</w:t>
            </w:r>
          </w:p>
        </w:tc>
        <w:tc>
          <w:tcPr>
            <w:tcW w:w="13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8" w:lineRule="exact"/>
              <w:ind w:left="80"/>
              <w:rPr>
                <w:rFonts w:ascii="Times New Roman" w:hAnsi="Times New Roman" w:cs="Times New Roman"/>
                <w:sz w:val="24"/>
                <w:szCs w:val="24"/>
              </w:rPr>
            </w:pPr>
            <w:r>
              <w:rPr>
                <w:rFonts w:ascii="Times New Roman" w:hAnsi="Times New Roman" w:cs="Times New Roman"/>
                <w:sz w:val="24"/>
                <w:szCs w:val="24"/>
              </w:rPr>
              <w:t>5.</w:t>
            </w:r>
            <w:r w:rsidR="007171CE">
              <w:rPr>
                <w:rFonts w:ascii="Times New Roman" w:hAnsi="Times New Roman" w:cs="Times New Roman"/>
                <w:sz w:val="24"/>
                <w:szCs w:val="24"/>
              </w:rPr>
              <w:t>20598</w:t>
            </w:r>
          </w:p>
        </w:tc>
        <w:tc>
          <w:tcPr>
            <w:tcW w:w="13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5</w:t>
            </w:r>
            <w:r w:rsidR="007171CE">
              <w:rPr>
                <w:rFonts w:ascii="Times New Roman" w:hAnsi="Times New Roman" w:cs="Times New Roman"/>
                <w:sz w:val="24"/>
                <w:szCs w:val="24"/>
              </w:rPr>
              <w:t>0</w:t>
            </w:r>
          </w:p>
        </w:tc>
        <w:tc>
          <w:tcPr>
            <w:tcW w:w="13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8" w:lineRule="exact"/>
              <w:ind w:left="80"/>
              <w:rPr>
                <w:rFonts w:ascii="Times New Roman" w:hAnsi="Times New Roman" w:cs="Times New Roman"/>
                <w:sz w:val="24"/>
                <w:szCs w:val="24"/>
              </w:rPr>
            </w:pPr>
            <w:r>
              <w:rPr>
                <w:rFonts w:ascii="Times New Roman" w:hAnsi="Times New Roman" w:cs="Times New Roman"/>
                <w:sz w:val="24"/>
                <w:szCs w:val="24"/>
              </w:rPr>
              <w:t>0.000</w:t>
            </w:r>
          </w:p>
        </w:tc>
      </w:tr>
      <w:tr w:rsidR="00E81004">
        <w:trPr>
          <w:trHeight w:val="286"/>
        </w:trPr>
        <w:tc>
          <w:tcPr>
            <w:tcW w:w="134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340" w:type="dxa"/>
            <w:tcBorders>
              <w:top w:val="nil"/>
              <w:left w:val="single" w:sz="8" w:space="0" w:color="auto"/>
              <w:bottom w:val="nil"/>
              <w:right w:val="single" w:sz="8" w:space="0" w:color="auto"/>
            </w:tcBorders>
            <w:vAlign w:val="bottom"/>
          </w:tcPr>
          <w:p w:rsidR="00E81004" w:rsidRDefault="007171CE">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LP</w:t>
            </w:r>
            <w:r w:rsidR="000C62B2">
              <w:rPr>
                <w:rFonts w:ascii="Times New Roman" w:hAnsi="Times New Roman" w:cs="Times New Roman"/>
                <w:sz w:val="24"/>
                <w:szCs w:val="24"/>
              </w:rPr>
              <w:t>LC</w:t>
            </w:r>
          </w:p>
        </w:tc>
        <w:tc>
          <w:tcPr>
            <w:tcW w:w="1340" w:type="dxa"/>
            <w:tcBorders>
              <w:top w:val="nil"/>
              <w:left w:val="nil"/>
              <w:bottom w:val="nil"/>
              <w:right w:val="single" w:sz="8" w:space="0" w:color="auto"/>
            </w:tcBorders>
            <w:vAlign w:val="bottom"/>
          </w:tcPr>
          <w:p w:rsidR="00E81004" w:rsidRDefault="007171CE">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26</w:t>
            </w:r>
          </w:p>
        </w:tc>
        <w:tc>
          <w:tcPr>
            <w:tcW w:w="13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9</w:t>
            </w:r>
            <w:r w:rsidR="007171CE">
              <w:rPr>
                <w:rFonts w:ascii="Times New Roman" w:hAnsi="Times New Roman" w:cs="Times New Roman"/>
                <w:sz w:val="24"/>
                <w:szCs w:val="24"/>
              </w:rPr>
              <w:t>1.5</w:t>
            </w:r>
          </w:p>
        </w:tc>
        <w:tc>
          <w:tcPr>
            <w:tcW w:w="1340" w:type="dxa"/>
            <w:tcBorders>
              <w:top w:val="nil"/>
              <w:left w:val="nil"/>
              <w:bottom w:val="nil"/>
              <w:right w:val="single" w:sz="8" w:space="0" w:color="auto"/>
            </w:tcBorders>
            <w:vAlign w:val="bottom"/>
          </w:tcPr>
          <w:p w:rsidR="00E81004" w:rsidRDefault="007171CE">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2.395</w:t>
            </w: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3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286"/>
        </w:trPr>
        <w:tc>
          <w:tcPr>
            <w:tcW w:w="134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1" w:lineRule="exact"/>
        <w:rPr>
          <w:rFonts w:ascii="Times New Roman" w:hAnsi="Times New Roman" w:cs="Times New Roman"/>
          <w:sz w:val="24"/>
          <w:szCs w:val="24"/>
        </w:rPr>
      </w:pPr>
    </w:p>
    <w:p w:rsidR="007171CE" w:rsidRPr="007171CE" w:rsidRDefault="000C62B2" w:rsidP="00657873">
      <w:pPr>
        <w:widowControl w:val="0"/>
        <w:numPr>
          <w:ilvl w:val="0"/>
          <w:numId w:val="22"/>
        </w:numPr>
        <w:tabs>
          <w:tab w:val="clear" w:pos="720"/>
          <w:tab w:val="num" w:pos="1060"/>
        </w:tabs>
        <w:overflowPunct w:val="0"/>
        <w:autoSpaceDE w:val="0"/>
        <w:autoSpaceDN w:val="0"/>
        <w:adjustRightInd w:val="0"/>
        <w:spacing w:after="0" w:line="229" w:lineRule="auto"/>
        <w:ind w:left="1060" w:right="180" w:hanging="366"/>
        <w:jc w:val="both"/>
        <w:rPr>
          <w:rFonts w:ascii="Wingdings" w:hAnsi="Wingdings" w:cs="Wingdings"/>
          <w:sz w:val="56"/>
          <w:szCs w:val="56"/>
          <w:vertAlign w:val="superscript"/>
        </w:rPr>
      </w:pPr>
      <w:r>
        <w:rPr>
          <w:rFonts w:ascii="Times New Roman" w:hAnsi="Times New Roman" w:cs="Times New Roman"/>
          <w:sz w:val="28"/>
          <w:szCs w:val="28"/>
        </w:rPr>
        <w:t xml:space="preserve">So the average MAP intra operatively </w:t>
      </w:r>
      <w:r w:rsidR="007171CE">
        <w:rPr>
          <w:rFonts w:ascii="Times New Roman" w:hAnsi="Times New Roman" w:cs="Times New Roman"/>
          <w:sz w:val="28"/>
          <w:szCs w:val="28"/>
        </w:rPr>
        <w:t xml:space="preserve">at 30 minutes , is 101.58mm of </w:t>
      </w:r>
    </w:p>
    <w:p w:rsidR="007171CE" w:rsidRDefault="007171CE" w:rsidP="007171CE">
      <w:pPr>
        <w:widowControl w:val="0"/>
        <w:overflowPunct w:val="0"/>
        <w:autoSpaceDE w:val="0"/>
        <w:autoSpaceDN w:val="0"/>
        <w:adjustRightInd w:val="0"/>
        <w:spacing w:after="0" w:line="229" w:lineRule="auto"/>
        <w:ind w:left="1060" w:right="180"/>
        <w:jc w:val="both"/>
        <w:rPr>
          <w:rFonts w:ascii="Times New Roman" w:hAnsi="Times New Roman" w:cs="Times New Roman"/>
          <w:sz w:val="28"/>
          <w:szCs w:val="28"/>
        </w:rPr>
      </w:pPr>
    </w:p>
    <w:p w:rsidR="00E81004" w:rsidRDefault="00EA375A" w:rsidP="007171CE">
      <w:pPr>
        <w:widowControl w:val="0"/>
        <w:overflowPunct w:val="0"/>
        <w:autoSpaceDE w:val="0"/>
        <w:autoSpaceDN w:val="0"/>
        <w:adjustRightInd w:val="0"/>
        <w:spacing w:after="0" w:line="229" w:lineRule="auto"/>
        <w:ind w:left="1060" w:right="180"/>
        <w:jc w:val="both"/>
        <w:rPr>
          <w:rFonts w:ascii="Wingdings" w:hAnsi="Wingdings" w:cs="Wingdings"/>
          <w:sz w:val="56"/>
          <w:szCs w:val="56"/>
          <w:vertAlign w:val="superscript"/>
        </w:rPr>
      </w:pPr>
      <w:r>
        <w:rPr>
          <w:rFonts w:ascii="Times New Roman" w:hAnsi="Times New Roman" w:cs="Times New Roman"/>
          <w:sz w:val="28"/>
          <w:szCs w:val="28"/>
        </w:rPr>
        <w:t>Hg in SPLC and in LP</w:t>
      </w:r>
      <w:r w:rsidR="007171CE">
        <w:rPr>
          <w:rFonts w:ascii="Times New Roman" w:hAnsi="Times New Roman" w:cs="Times New Roman"/>
          <w:sz w:val="28"/>
          <w:szCs w:val="28"/>
        </w:rPr>
        <w:t>LC in 91.5</w:t>
      </w:r>
      <w:r w:rsidR="000C62B2">
        <w:rPr>
          <w:rFonts w:ascii="Times New Roman" w:hAnsi="Times New Roman" w:cs="Times New Roman"/>
          <w:sz w:val="28"/>
          <w:szCs w:val="28"/>
        </w:rPr>
        <w:t xml:space="preserve"> mm of Hg. The p </w:t>
      </w:r>
    </w:p>
    <w:p w:rsidR="00E81004" w:rsidRDefault="00E81004">
      <w:pPr>
        <w:widowControl w:val="0"/>
        <w:autoSpaceDE w:val="0"/>
        <w:autoSpaceDN w:val="0"/>
        <w:adjustRightInd w:val="0"/>
        <w:spacing w:after="0" w:line="323" w:lineRule="exact"/>
        <w:rPr>
          <w:rFonts w:ascii="Wingdings" w:hAnsi="Wingdings" w:cs="Wingdings"/>
          <w:sz w:val="56"/>
          <w:szCs w:val="56"/>
          <w:vertAlign w:val="superscript"/>
        </w:rPr>
      </w:pPr>
    </w:p>
    <w:p w:rsidR="00E81004" w:rsidRDefault="000C62B2">
      <w:pPr>
        <w:widowControl w:val="0"/>
        <w:overflowPunct w:val="0"/>
        <w:autoSpaceDE w:val="0"/>
        <w:autoSpaceDN w:val="0"/>
        <w:adjustRightInd w:val="0"/>
        <w:spacing w:after="0" w:line="240" w:lineRule="auto"/>
        <w:ind w:left="1060"/>
        <w:jc w:val="both"/>
        <w:rPr>
          <w:rFonts w:ascii="Wingdings" w:hAnsi="Wingdings" w:cs="Wingdings"/>
          <w:sz w:val="56"/>
          <w:szCs w:val="56"/>
          <w:vertAlign w:val="superscript"/>
        </w:rPr>
      </w:pPr>
      <w:r>
        <w:rPr>
          <w:rFonts w:ascii="Times New Roman" w:hAnsi="Times New Roman" w:cs="Times New Roman"/>
          <w:sz w:val="28"/>
          <w:szCs w:val="28"/>
        </w:rPr>
        <w:t xml:space="preserve">value is 0.000 which is significant.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67" w:lineRule="exact"/>
        <w:rPr>
          <w:rFonts w:ascii="Times New Roman" w:hAnsi="Times New Roman" w:cs="Times New Roman"/>
          <w:sz w:val="24"/>
          <w:szCs w:val="24"/>
        </w:rPr>
      </w:pPr>
    </w:p>
    <w:p w:rsidR="00E81004" w:rsidRPr="007171CE" w:rsidRDefault="007171CE">
      <w:pPr>
        <w:widowControl w:val="0"/>
        <w:autoSpaceDE w:val="0"/>
        <w:autoSpaceDN w:val="0"/>
        <w:adjustRightInd w:val="0"/>
        <w:spacing w:after="0" w:line="240" w:lineRule="auto"/>
        <w:ind w:left="1540"/>
        <w:rPr>
          <w:rFonts w:ascii="Times New Roman" w:hAnsi="Times New Roman" w:cs="Times New Roman"/>
          <w:b/>
          <w:sz w:val="24"/>
          <w:szCs w:val="24"/>
        </w:rPr>
      </w:pPr>
      <w:r w:rsidRPr="007171CE">
        <w:rPr>
          <w:rFonts w:ascii="Times New Roman" w:hAnsi="Times New Roman" w:cs="Times New Roman"/>
          <w:b/>
          <w:sz w:val="28"/>
          <w:szCs w:val="28"/>
        </w:rPr>
        <w:t>c.</w:t>
      </w:r>
      <w:r w:rsidR="000C62B2" w:rsidRPr="007171CE">
        <w:rPr>
          <w:rFonts w:ascii="Times New Roman" w:hAnsi="Times New Roman" w:cs="Times New Roman"/>
          <w:b/>
          <w:sz w:val="28"/>
          <w:szCs w:val="28"/>
        </w:rPr>
        <w:t xml:space="preserve"> The MAP before reversal from GA</w:t>
      </w:r>
    </w:p>
    <w:p w:rsidR="00E81004" w:rsidRDefault="00E81004">
      <w:pPr>
        <w:widowControl w:val="0"/>
        <w:autoSpaceDE w:val="0"/>
        <w:autoSpaceDN w:val="0"/>
        <w:adjustRightInd w:val="0"/>
        <w:spacing w:after="0" w:line="326"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32"/>
          <w:szCs w:val="32"/>
          <w:u w:val="single"/>
        </w:rPr>
        <w:t>Table:8-</w:t>
      </w:r>
      <w:r>
        <w:rPr>
          <w:rFonts w:ascii="Times New Roman" w:hAnsi="Times New Roman" w:cs="Times New Roman"/>
          <w:b/>
          <w:bCs/>
          <w:sz w:val="32"/>
          <w:szCs w:val="32"/>
        </w:rPr>
        <w:t xml:space="preserve"> </w:t>
      </w:r>
      <w:r>
        <w:rPr>
          <w:rFonts w:ascii="Times New Roman" w:hAnsi="Times New Roman" w:cs="Times New Roman"/>
          <w:sz w:val="28"/>
          <w:szCs w:val="28"/>
        </w:rPr>
        <w:t>MAP before reversal of GA.</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50"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1340"/>
        <w:gridCol w:w="1320"/>
        <w:gridCol w:w="1320"/>
        <w:gridCol w:w="1320"/>
        <w:gridCol w:w="1320"/>
        <w:gridCol w:w="1320"/>
        <w:gridCol w:w="1320"/>
      </w:tblGrid>
      <w:tr w:rsidR="00E81004">
        <w:trPr>
          <w:trHeight w:val="276"/>
        </w:trPr>
        <w:tc>
          <w:tcPr>
            <w:tcW w:w="1340" w:type="dxa"/>
            <w:tcBorders>
              <w:top w:val="single" w:sz="8" w:space="0" w:color="auto"/>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Type of</w:t>
            </w:r>
          </w:p>
        </w:tc>
        <w:tc>
          <w:tcPr>
            <w:tcW w:w="13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No of</w:t>
            </w:r>
          </w:p>
        </w:tc>
        <w:tc>
          <w:tcPr>
            <w:tcW w:w="13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Mean</w:t>
            </w:r>
          </w:p>
        </w:tc>
        <w:tc>
          <w:tcPr>
            <w:tcW w:w="13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Std.</w:t>
            </w:r>
          </w:p>
        </w:tc>
        <w:tc>
          <w:tcPr>
            <w:tcW w:w="13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t</w:t>
            </w:r>
          </w:p>
        </w:tc>
        <w:tc>
          <w:tcPr>
            <w:tcW w:w="13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df</w:t>
            </w:r>
          </w:p>
        </w:tc>
        <w:tc>
          <w:tcPr>
            <w:tcW w:w="13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P value</w:t>
            </w:r>
          </w:p>
        </w:tc>
      </w:tr>
      <w:tr w:rsidR="00E81004">
        <w:trPr>
          <w:trHeight w:val="553"/>
        </w:trPr>
        <w:tc>
          <w:tcPr>
            <w:tcW w:w="1340" w:type="dxa"/>
            <w:tcBorders>
              <w:top w:val="nil"/>
              <w:left w:val="single" w:sz="8" w:space="0" w:color="auto"/>
              <w:bottom w:val="nil"/>
              <w:right w:val="single" w:sz="8" w:space="0" w:color="auto"/>
            </w:tcBorders>
            <w:vAlign w:val="bottom"/>
          </w:tcPr>
          <w:p w:rsidR="00E81004" w:rsidRDefault="007171CE">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O</w:t>
            </w:r>
            <w:r w:rsidR="000C62B2">
              <w:rPr>
                <w:rFonts w:ascii="Times New Roman" w:hAnsi="Times New Roman" w:cs="Times New Roman"/>
                <w:sz w:val="24"/>
                <w:szCs w:val="24"/>
              </w:rPr>
              <w:t>pn</w:t>
            </w:r>
          </w:p>
        </w:tc>
        <w:tc>
          <w:tcPr>
            <w:tcW w:w="13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cases</w:t>
            </w: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deviation</w:t>
            </w: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86"/>
        </w:trPr>
        <w:tc>
          <w:tcPr>
            <w:tcW w:w="134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340" w:type="dxa"/>
            <w:tcBorders>
              <w:top w:val="nil"/>
              <w:left w:val="single" w:sz="8" w:space="0" w:color="auto"/>
              <w:bottom w:val="nil"/>
              <w:right w:val="single" w:sz="8" w:space="0" w:color="auto"/>
            </w:tcBorders>
            <w:vAlign w:val="bottom"/>
          </w:tcPr>
          <w:p w:rsidR="00E81004" w:rsidRDefault="007171CE">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SP</w:t>
            </w:r>
            <w:r w:rsidR="000C62B2">
              <w:rPr>
                <w:rFonts w:ascii="Times New Roman" w:hAnsi="Times New Roman" w:cs="Times New Roman"/>
                <w:sz w:val="24"/>
                <w:szCs w:val="24"/>
              </w:rPr>
              <w:t>LC</w:t>
            </w:r>
          </w:p>
        </w:tc>
        <w:tc>
          <w:tcPr>
            <w:tcW w:w="1320" w:type="dxa"/>
            <w:tcBorders>
              <w:top w:val="nil"/>
              <w:left w:val="nil"/>
              <w:bottom w:val="nil"/>
              <w:right w:val="single" w:sz="8" w:space="0" w:color="auto"/>
            </w:tcBorders>
            <w:vAlign w:val="bottom"/>
          </w:tcPr>
          <w:p w:rsidR="00E81004" w:rsidRDefault="007171CE">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3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10</w:t>
            </w:r>
            <w:r w:rsidR="00BA4255">
              <w:rPr>
                <w:rFonts w:ascii="Times New Roman" w:hAnsi="Times New Roman" w:cs="Times New Roman"/>
                <w:sz w:val="24"/>
                <w:szCs w:val="24"/>
              </w:rPr>
              <w:t>2.15</w:t>
            </w:r>
          </w:p>
        </w:tc>
        <w:tc>
          <w:tcPr>
            <w:tcW w:w="1320" w:type="dxa"/>
            <w:tcBorders>
              <w:top w:val="nil"/>
              <w:left w:val="nil"/>
              <w:bottom w:val="nil"/>
              <w:right w:val="single" w:sz="8" w:space="0" w:color="auto"/>
            </w:tcBorders>
            <w:vAlign w:val="bottom"/>
          </w:tcPr>
          <w:p w:rsidR="00E81004" w:rsidRDefault="00BA4255">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8.545</w:t>
            </w:r>
          </w:p>
        </w:tc>
        <w:tc>
          <w:tcPr>
            <w:tcW w:w="1320" w:type="dxa"/>
            <w:tcBorders>
              <w:top w:val="nil"/>
              <w:left w:val="nil"/>
              <w:bottom w:val="nil"/>
              <w:right w:val="single" w:sz="8" w:space="0" w:color="auto"/>
            </w:tcBorders>
            <w:vAlign w:val="bottom"/>
          </w:tcPr>
          <w:p w:rsidR="00E81004" w:rsidRDefault="00BA4255">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5.9182</w:t>
            </w:r>
          </w:p>
        </w:tc>
        <w:tc>
          <w:tcPr>
            <w:tcW w:w="13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5</w:t>
            </w:r>
            <w:r w:rsidR="00BA4255">
              <w:rPr>
                <w:rFonts w:ascii="Times New Roman" w:hAnsi="Times New Roman" w:cs="Times New Roman"/>
                <w:sz w:val="24"/>
                <w:szCs w:val="24"/>
              </w:rPr>
              <w:t>0</w:t>
            </w:r>
          </w:p>
        </w:tc>
        <w:tc>
          <w:tcPr>
            <w:tcW w:w="13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0.000</w:t>
            </w:r>
          </w:p>
        </w:tc>
      </w:tr>
      <w:tr w:rsidR="00E81004">
        <w:trPr>
          <w:trHeight w:val="286"/>
        </w:trPr>
        <w:tc>
          <w:tcPr>
            <w:tcW w:w="134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340" w:type="dxa"/>
            <w:tcBorders>
              <w:top w:val="nil"/>
              <w:left w:val="single" w:sz="8" w:space="0" w:color="auto"/>
              <w:bottom w:val="nil"/>
              <w:right w:val="single" w:sz="8" w:space="0" w:color="auto"/>
            </w:tcBorders>
            <w:vAlign w:val="bottom"/>
          </w:tcPr>
          <w:p w:rsidR="00E81004" w:rsidRDefault="007171CE">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LP</w:t>
            </w:r>
            <w:r w:rsidR="000C62B2">
              <w:rPr>
                <w:rFonts w:ascii="Times New Roman" w:hAnsi="Times New Roman" w:cs="Times New Roman"/>
                <w:sz w:val="24"/>
                <w:szCs w:val="24"/>
              </w:rPr>
              <w:t>LC</w:t>
            </w:r>
          </w:p>
        </w:tc>
        <w:tc>
          <w:tcPr>
            <w:tcW w:w="1320" w:type="dxa"/>
            <w:tcBorders>
              <w:top w:val="nil"/>
              <w:left w:val="nil"/>
              <w:bottom w:val="nil"/>
              <w:right w:val="single" w:sz="8" w:space="0" w:color="auto"/>
            </w:tcBorders>
            <w:vAlign w:val="bottom"/>
          </w:tcPr>
          <w:p w:rsidR="00E81004" w:rsidRDefault="007171CE">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3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9</w:t>
            </w:r>
            <w:r w:rsidR="00BA4255">
              <w:rPr>
                <w:rFonts w:ascii="Times New Roman" w:hAnsi="Times New Roman" w:cs="Times New Roman"/>
                <w:sz w:val="24"/>
                <w:szCs w:val="24"/>
              </w:rPr>
              <w:t>1.85</w:t>
            </w:r>
          </w:p>
        </w:tc>
        <w:tc>
          <w:tcPr>
            <w:tcW w:w="1320" w:type="dxa"/>
            <w:tcBorders>
              <w:top w:val="nil"/>
              <w:left w:val="nil"/>
              <w:bottom w:val="nil"/>
              <w:right w:val="single" w:sz="8" w:space="0" w:color="auto"/>
            </w:tcBorders>
            <w:vAlign w:val="bottom"/>
          </w:tcPr>
          <w:p w:rsidR="00E81004" w:rsidRDefault="00BA4255">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2.395</w:t>
            </w: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286"/>
        </w:trPr>
        <w:tc>
          <w:tcPr>
            <w:tcW w:w="134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67"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42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960" w:bottom="705" w:left="1620" w:header="720" w:footer="720" w:gutter="0"/>
          <w:cols w:space="720" w:equalWidth="0">
            <w:col w:w="9320"/>
          </w:cols>
          <w:noEndnote/>
        </w:sectPr>
      </w:pPr>
    </w:p>
    <w:p w:rsidR="00E81004" w:rsidRDefault="00E81004">
      <w:pPr>
        <w:widowControl w:val="0"/>
        <w:autoSpaceDE w:val="0"/>
        <w:autoSpaceDN w:val="0"/>
        <w:adjustRightInd w:val="0"/>
        <w:spacing w:after="0" w:line="36" w:lineRule="exact"/>
        <w:rPr>
          <w:rFonts w:ascii="Times New Roman" w:hAnsi="Times New Roman" w:cs="Times New Roman"/>
          <w:sz w:val="24"/>
          <w:szCs w:val="24"/>
        </w:rPr>
      </w:pPr>
      <w:bookmarkStart w:id="74" w:name="page245"/>
      <w:bookmarkEnd w:id="74"/>
    </w:p>
    <w:p w:rsidR="00E81004" w:rsidRDefault="000C62B2">
      <w:pPr>
        <w:widowControl w:val="0"/>
        <w:overflowPunct w:val="0"/>
        <w:autoSpaceDE w:val="0"/>
        <w:autoSpaceDN w:val="0"/>
        <w:adjustRightInd w:val="0"/>
        <w:spacing w:after="0" w:line="309" w:lineRule="auto"/>
        <w:ind w:left="352" w:hanging="360"/>
        <w:jc w:val="both"/>
        <w:rPr>
          <w:rFonts w:ascii="Times New Roman" w:hAnsi="Times New Roman" w:cs="Times New Roman"/>
          <w:sz w:val="24"/>
          <w:szCs w:val="24"/>
        </w:rPr>
      </w:pPr>
      <w:r>
        <w:rPr>
          <w:rFonts w:ascii="Wingdings" w:hAnsi="Wingdings" w:cs="Wingdings"/>
          <w:sz w:val="56"/>
          <w:szCs w:val="56"/>
          <w:vertAlign w:val="superscript"/>
        </w:rPr>
        <w:t></w:t>
      </w:r>
      <w:r>
        <w:rPr>
          <w:rFonts w:ascii="Times New Roman" w:hAnsi="Times New Roman" w:cs="Times New Roman"/>
          <w:sz w:val="28"/>
          <w:szCs w:val="28"/>
        </w:rPr>
        <w:t xml:space="preserve"> So the average MAP before revers</w:t>
      </w:r>
      <w:r w:rsidR="00BA4255">
        <w:rPr>
          <w:rFonts w:ascii="Times New Roman" w:hAnsi="Times New Roman" w:cs="Times New Roman"/>
          <w:sz w:val="28"/>
          <w:szCs w:val="28"/>
        </w:rPr>
        <w:t>al from the GA , is 102.15</w:t>
      </w:r>
      <w:r>
        <w:rPr>
          <w:rFonts w:ascii="Times New Roman" w:hAnsi="Times New Roman" w:cs="Times New Roman"/>
          <w:sz w:val="28"/>
          <w:szCs w:val="28"/>
        </w:rPr>
        <w:t xml:space="preserve"> mm of Hg i</w:t>
      </w:r>
      <w:r w:rsidR="00BA4255">
        <w:rPr>
          <w:rFonts w:ascii="Times New Roman" w:hAnsi="Times New Roman" w:cs="Times New Roman"/>
          <w:sz w:val="28"/>
          <w:szCs w:val="28"/>
        </w:rPr>
        <w:t>n SPLC and in LPLC is 91.85</w:t>
      </w:r>
      <w:r>
        <w:rPr>
          <w:rFonts w:ascii="Times New Roman" w:hAnsi="Times New Roman" w:cs="Times New Roman"/>
          <w:sz w:val="28"/>
          <w:szCs w:val="28"/>
        </w:rPr>
        <w:t xml:space="preserve"> mm of Hg. The p value is 0.000 which is significant.</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74" w:lineRule="exact"/>
        <w:rPr>
          <w:rFonts w:ascii="Times New Roman" w:hAnsi="Times New Roman" w:cs="Times New Roman"/>
          <w:sz w:val="24"/>
          <w:szCs w:val="24"/>
        </w:rPr>
      </w:pPr>
    </w:p>
    <w:p w:rsidR="00E81004" w:rsidRDefault="005E68AB" w:rsidP="005E68AB">
      <w:pPr>
        <w:widowControl w:val="0"/>
        <w:overflowPunct w:val="0"/>
        <w:autoSpaceDE w:val="0"/>
        <w:autoSpaceDN w:val="0"/>
        <w:adjustRightInd w:val="0"/>
        <w:spacing w:after="0" w:line="240" w:lineRule="auto"/>
        <w:ind w:left="142"/>
        <w:jc w:val="both"/>
        <w:rPr>
          <w:rFonts w:ascii="Times New Roman" w:hAnsi="Times New Roman" w:cs="Times New Roman"/>
          <w:sz w:val="28"/>
          <w:szCs w:val="28"/>
        </w:rPr>
      </w:pPr>
      <w:r>
        <w:rPr>
          <w:rFonts w:ascii="Times New Roman" w:hAnsi="Times New Roman" w:cs="Times New Roman"/>
          <w:b/>
          <w:bCs/>
          <w:sz w:val="28"/>
          <w:szCs w:val="28"/>
        </w:rPr>
        <w:t xml:space="preserve">7. </w:t>
      </w:r>
      <w:r w:rsidR="000C62B2">
        <w:rPr>
          <w:rFonts w:ascii="Times New Roman" w:hAnsi="Times New Roman" w:cs="Times New Roman"/>
          <w:b/>
          <w:bCs/>
          <w:sz w:val="28"/>
          <w:szCs w:val="28"/>
        </w:rPr>
        <w:t xml:space="preserve">Intra operative ET CO2 </w:t>
      </w:r>
      <w:r w:rsidR="000C62B2">
        <w:rPr>
          <w:rFonts w:ascii="Times New Roman" w:hAnsi="Times New Roman" w:cs="Times New Roman"/>
          <w:sz w:val="28"/>
          <w:szCs w:val="28"/>
        </w:rPr>
        <w:t>- we have measured the ET CO2</w:t>
      </w:r>
      <w:r w:rsidR="000C62B2">
        <w:rPr>
          <w:rFonts w:ascii="Times New Roman" w:hAnsi="Times New Roman" w:cs="Times New Roman"/>
          <w:b/>
          <w:bCs/>
          <w:sz w:val="28"/>
          <w:szCs w:val="28"/>
        </w:rPr>
        <w:t xml:space="preserve"> </w:t>
      </w:r>
    </w:p>
    <w:p w:rsidR="00E81004" w:rsidRDefault="00E81004">
      <w:pPr>
        <w:widowControl w:val="0"/>
        <w:autoSpaceDE w:val="0"/>
        <w:autoSpaceDN w:val="0"/>
        <w:adjustRightInd w:val="0"/>
        <w:spacing w:after="0" w:line="323" w:lineRule="exact"/>
        <w:rPr>
          <w:rFonts w:ascii="Times New Roman" w:hAnsi="Times New Roman" w:cs="Times New Roman"/>
          <w:sz w:val="28"/>
          <w:szCs w:val="28"/>
        </w:rPr>
      </w:pPr>
    </w:p>
    <w:p w:rsidR="00E81004" w:rsidRDefault="000C62B2" w:rsidP="00657873">
      <w:pPr>
        <w:widowControl w:val="0"/>
        <w:numPr>
          <w:ilvl w:val="2"/>
          <w:numId w:val="23"/>
        </w:numPr>
        <w:tabs>
          <w:tab w:val="clear" w:pos="2160"/>
          <w:tab w:val="num" w:pos="3392"/>
        </w:tabs>
        <w:overflowPunct w:val="0"/>
        <w:autoSpaceDE w:val="0"/>
        <w:autoSpaceDN w:val="0"/>
        <w:adjustRightInd w:val="0"/>
        <w:spacing w:after="0" w:line="240" w:lineRule="auto"/>
        <w:ind w:left="3392" w:hanging="261"/>
        <w:jc w:val="both"/>
        <w:rPr>
          <w:rFonts w:ascii="Times New Roman" w:hAnsi="Times New Roman" w:cs="Times New Roman"/>
          <w:sz w:val="28"/>
          <w:szCs w:val="28"/>
        </w:rPr>
      </w:pPr>
      <w:r>
        <w:rPr>
          <w:rFonts w:ascii="Times New Roman" w:hAnsi="Times New Roman" w:cs="Times New Roman"/>
          <w:sz w:val="28"/>
          <w:szCs w:val="28"/>
        </w:rPr>
        <w:t xml:space="preserve">Before incision </w:t>
      </w:r>
    </w:p>
    <w:p w:rsidR="00E81004" w:rsidRDefault="00E81004">
      <w:pPr>
        <w:widowControl w:val="0"/>
        <w:autoSpaceDE w:val="0"/>
        <w:autoSpaceDN w:val="0"/>
        <w:adjustRightInd w:val="0"/>
        <w:spacing w:after="0" w:line="321" w:lineRule="exact"/>
        <w:rPr>
          <w:rFonts w:ascii="Times New Roman" w:hAnsi="Times New Roman" w:cs="Times New Roman"/>
          <w:sz w:val="28"/>
          <w:szCs w:val="28"/>
        </w:rPr>
      </w:pPr>
    </w:p>
    <w:p w:rsidR="00E81004" w:rsidRDefault="00EA375A" w:rsidP="00657873">
      <w:pPr>
        <w:widowControl w:val="0"/>
        <w:numPr>
          <w:ilvl w:val="3"/>
          <w:numId w:val="23"/>
        </w:numPr>
        <w:tabs>
          <w:tab w:val="clear" w:pos="2880"/>
          <w:tab w:val="num" w:pos="3472"/>
        </w:tabs>
        <w:overflowPunct w:val="0"/>
        <w:autoSpaceDE w:val="0"/>
        <w:autoSpaceDN w:val="0"/>
        <w:adjustRightInd w:val="0"/>
        <w:spacing w:after="0" w:line="240" w:lineRule="auto"/>
        <w:ind w:left="3472" w:hanging="272"/>
        <w:jc w:val="both"/>
        <w:rPr>
          <w:rFonts w:ascii="Times New Roman" w:hAnsi="Times New Roman" w:cs="Times New Roman"/>
          <w:sz w:val="28"/>
          <w:szCs w:val="28"/>
        </w:rPr>
      </w:pPr>
      <w:r>
        <w:rPr>
          <w:rFonts w:ascii="Times New Roman" w:hAnsi="Times New Roman" w:cs="Times New Roman"/>
          <w:sz w:val="28"/>
          <w:szCs w:val="28"/>
        </w:rPr>
        <w:t>At 2</w:t>
      </w:r>
      <w:r w:rsidR="000C62B2">
        <w:rPr>
          <w:rFonts w:ascii="Times New Roman" w:hAnsi="Times New Roman" w:cs="Times New Roman"/>
          <w:sz w:val="28"/>
          <w:szCs w:val="28"/>
        </w:rPr>
        <w:t xml:space="preserve">0 minutes intra operatively </w:t>
      </w:r>
    </w:p>
    <w:p w:rsidR="00E81004" w:rsidRDefault="00E81004">
      <w:pPr>
        <w:widowControl w:val="0"/>
        <w:autoSpaceDE w:val="0"/>
        <w:autoSpaceDN w:val="0"/>
        <w:adjustRightInd w:val="0"/>
        <w:spacing w:after="0" w:line="387" w:lineRule="exact"/>
        <w:rPr>
          <w:rFonts w:ascii="Times New Roman" w:hAnsi="Times New Roman" w:cs="Times New Roman"/>
          <w:sz w:val="28"/>
          <w:szCs w:val="28"/>
        </w:rPr>
      </w:pPr>
    </w:p>
    <w:p w:rsidR="00BA4255" w:rsidRDefault="000C62B2" w:rsidP="00657873">
      <w:pPr>
        <w:widowControl w:val="0"/>
        <w:numPr>
          <w:ilvl w:val="3"/>
          <w:numId w:val="23"/>
        </w:numPr>
        <w:tabs>
          <w:tab w:val="clear" w:pos="2880"/>
          <w:tab w:val="num" w:pos="3455"/>
        </w:tabs>
        <w:overflowPunct w:val="0"/>
        <w:autoSpaceDE w:val="0"/>
        <w:autoSpaceDN w:val="0"/>
        <w:adjustRightInd w:val="0"/>
        <w:spacing w:after="0" w:line="430" w:lineRule="auto"/>
        <w:ind w:left="2152" w:right="3080" w:firstLine="1048"/>
        <w:jc w:val="both"/>
        <w:rPr>
          <w:rFonts w:ascii="Times New Roman" w:hAnsi="Times New Roman" w:cs="Times New Roman"/>
          <w:sz w:val="28"/>
          <w:szCs w:val="28"/>
        </w:rPr>
      </w:pPr>
      <w:r>
        <w:rPr>
          <w:rFonts w:ascii="Times New Roman" w:hAnsi="Times New Roman" w:cs="Times New Roman"/>
          <w:sz w:val="28"/>
          <w:szCs w:val="28"/>
        </w:rPr>
        <w:t xml:space="preserve">Before reversal of GA </w:t>
      </w:r>
    </w:p>
    <w:p w:rsidR="00BA4255" w:rsidRDefault="00BA4255" w:rsidP="00BA4255">
      <w:pPr>
        <w:widowControl w:val="0"/>
        <w:overflowPunct w:val="0"/>
        <w:autoSpaceDE w:val="0"/>
        <w:autoSpaceDN w:val="0"/>
        <w:adjustRightInd w:val="0"/>
        <w:spacing w:after="0" w:line="430" w:lineRule="auto"/>
        <w:ind w:left="3200" w:right="3080"/>
        <w:jc w:val="both"/>
        <w:rPr>
          <w:rFonts w:ascii="Times New Roman" w:hAnsi="Times New Roman" w:cs="Times New Roman"/>
          <w:sz w:val="28"/>
          <w:szCs w:val="28"/>
        </w:rPr>
      </w:pPr>
    </w:p>
    <w:p w:rsidR="00E81004" w:rsidRPr="00BA4255" w:rsidRDefault="00BA4255" w:rsidP="00BA4255">
      <w:pPr>
        <w:widowControl w:val="0"/>
        <w:overflowPunct w:val="0"/>
        <w:autoSpaceDE w:val="0"/>
        <w:autoSpaceDN w:val="0"/>
        <w:adjustRightInd w:val="0"/>
        <w:spacing w:after="0" w:line="430" w:lineRule="auto"/>
        <w:ind w:left="567" w:right="3080"/>
        <w:jc w:val="both"/>
        <w:rPr>
          <w:rFonts w:ascii="Times New Roman" w:hAnsi="Times New Roman" w:cs="Times New Roman"/>
          <w:b/>
          <w:sz w:val="28"/>
          <w:szCs w:val="28"/>
        </w:rPr>
      </w:pPr>
      <w:r>
        <w:rPr>
          <w:rFonts w:ascii="Times New Roman" w:hAnsi="Times New Roman" w:cs="Times New Roman"/>
          <w:b/>
          <w:sz w:val="28"/>
          <w:szCs w:val="28"/>
        </w:rPr>
        <w:t>a. Before incision</w:t>
      </w:r>
    </w:p>
    <w:p w:rsidR="00E81004" w:rsidRDefault="00E81004">
      <w:pPr>
        <w:widowControl w:val="0"/>
        <w:autoSpaceDE w:val="0"/>
        <w:autoSpaceDN w:val="0"/>
        <w:adjustRightInd w:val="0"/>
        <w:spacing w:after="0" w:line="75"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332"/>
        <w:rPr>
          <w:rFonts w:ascii="Times New Roman" w:hAnsi="Times New Roman" w:cs="Times New Roman"/>
          <w:sz w:val="24"/>
          <w:szCs w:val="24"/>
        </w:rPr>
      </w:pPr>
      <w:r>
        <w:rPr>
          <w:rFonts w:ascii="Times New Roman" w:hAnsi="Times New Roman" w:cs="Times New Roman"/>
          <w:b/>
          <w:bCs/>
          <w:sz w:val="32"/>
          <w:szCs w:val="32"/>
          <w:u w:val="single"/>
        </w:rPr>
        <w:t>Table:9</w:t>
      </w:r>
      <w:r>
        <w:rPr>
          <w:rFonts w:ascii="Times New Roman" w:hAnsi="Times New Roman" w:cs="Times New Roman"/>
          <w:sz w:val="28"/>
          <w:szCs w:val="28"/>
        </w:rPr>
        <w:t>-ET CO2 before incision</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7" w:lineRule="exact"/>
        <w:rPr>
          <w:rFonts w:ascii="Times New Roman" w:hAnsi="Times New Roman" w:cs="Times New Roman"/>
          <w:sz w:val="24"/>
          <w:szCs w:val="24"/>
        </w:rPr>
      </w:pPr>
    </w:p>
    <w:tbl>
      <w:tblPr>
        <w:tblW w:w="0" w:type="auto"/>
        <w:tblInd w:w="242" w:type="dxa"/>
        <w:tblLayout w:type="fixed"/>
        <w:tblCellMar>
          <w:left w:w="0" w:type="dxa"/>
          <w:right w:w="0" w:type="dxa"/>
        </w:tblCellMar>
        <w:tblLook w:val="0000" w:firstRow="0" w:lastRow="0" w:firstColumn="0" w:lastColumn="0" w:noHBand="0" w:noVBand="0"/>
      </w:tblPr>
      <w:tblGrid>
        <w:gridCol w:w="1240"/>
        <w:gridCol w:w="1220"/>
        <w:gridCol w:w="1260"/>
        <w:gridCol w:w="1500"/>
        <w:gridCol w:w="920"/>
        <w:gridCol w:w="1020"/>
        <w:gridCol w:w="1220"/>
      </w:tblGrid>
      <w:tr w:rsidR="00E81004">
        <w:trPr>
          <w:trHeight w:val="276"/>
        </w:trPr>
        <w:tc>
          <w:tcPr>
            <w:tcW w:w="1240" w:type="dxa"/>
            <w:tcBorders>
              <w:top w:val="single" w:sz="8" w:space="0" w:color="auto"/>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Type of</w:t>
            </w:r>
          </w:p>
        </w:tc>
        <w:tc>
          <w:tcPr>
            <w:tcW w:w="12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No of</w:t>
            </w:r>
          </w:p>
        </w:tc>
        <w:tc>
          <w:tcPr>
            <w:tcW w:w="126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Mean</w:t>
            </w:r>
          </w:p>
        </w:tc>
        <w:tc>
          <w:tcPr>
            <w:tcW w:w="150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Std.</w:t>
            </w:r>
          </w:p>
        </w:tc>
        <w:tc>
          <w:tcPr>
            <w:tcW w:w="9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t</w:t>
            </w:r>
          </w:p>
        </w:tc>
        <w:tc>
          <w:tcPr>
            <w:tcW w:w="10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df</w:t>
            </w:r>
          </w:p>
        </w:tc>
        <w:tc>
          <w:tcPr>
            <w:tcW w:w="12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p value</w:t>
            </w:r>
          </w:p>
        </w:tc>
      </w:tr>
      <w:tr w:rsidR="00E81004">
        <w:trPr>
          <w:trHeight w:val="552"/>
        </w:trPr>
        <w:tc>
          <w:tcPr>
            <w:tcW w:w="124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opn.</w:t>
            </w:r>
          </w:p>
        </w:tc>
        <w:tc>
          <w:tcPr>
            <w:tcW w:w="1220" w:type="dxa"/>
            <w:tcBorders>
              <w:top w:val="nil"/>
              <w:left w:val="nil"/>
              <w:bottom w:val="nil"/>
              <w:right w:val="single" w:sz="8" w:space="0" w:color="auto"/>
            </w:tcBorders>
            <w:vAlign w:val="bottom"/>
          </w:tcPr>
          <w:p w:rsidR="00E81004" w:rsidRDefault="00BA4255">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C</w:t>
            </w:r>
            <w:r w:rsidR="000C62B2">
              <w:rPr>
                <w:rFonts w:ascii="Times New Roman" w:hAnsi="Times New Roman" w:cs="Times New Roman"/>
                <w:sz w:val="24"/>
                <w:szCs w:val="24"/>
              </w:rPr>
              <w:t>ases</w:t>
            </w:r>
          </w:p>
        </w:tc>
        <w:tc>
          <w:tcPr>
            <w:tcW w:w="12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deviation</w:t>
            </w:r>
          </w:p>
        </w:tc>
        <w:tc>
          <w:tcPr>
            <w:tcW w:w="9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86"/>
        </w:trPr>
        <w:tc>
          <w:tcPr>
            <w:tcW w:w="124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240" w:type="dxa"/>
            <w:tcBorders>
              <w:top w:val="nil"/>
              <w:left w:val="single" w:sz="8" w:space="0" w:color="auto"/>
              <w:bottom w:val="nil"/>
              <w:right w:val="single" w:sz="8" w:space="0" w:color="auto"/>
            </w:tcBorders>
            <w:vAlign w:val="bottom"/>
          </w:tcPr>
          <w:p w:rsidR="00E81004" w:rsidRDefault="00BA4255">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SP</w:t>
            </w:r>
            <w:r w:rsidR="000C62B2">
              <w:rPr>
                <w:rFonts w:ascii="Times New Roman" w:hAnsi="Times New Roman" w:cs="Times New Roman"/>
                <w:sz w:val="24"/>
                <w:szCs w:val="24"/>
              </w:rPr>
              <w:t>LC</w:t>
            </w:r>
          </w:p>
        </w:tc>
        <w:tc>
          <w:tcPr>
            <w:tcW w:w="1220" w:type="dxa"/>
            <w:tcBorders>
              <w:top w:val="nil"/>
              <w:left w:val="nil"/>
              <w:bottom w:val="nil"/>
              <w:right w:val="single" w:sz="8" w:space="0" w:color="auto"/>
            </w:tcBorders>
            <w:vAlign w:val="bottom"/>
          </w:tcPr>
          <w:p w:rsidR="00E81004" w:rsidRDefault="00BA4255">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26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42.40</w:t>
            </w:r>
          </w:p>
        </w:tc>
        <w:tc>
          <w:tcPr>
            <w:tcW w:w="150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3.359</w:t>
            </w:r>
          </w:p>
        </w:tc>
        <w:tc>
          <w:tcPr>
            <w:tcW w:w="9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11.106</w:t>
            </w:r>
          </w:p>
        </w:tc>
        <w:tc>
          <w:tcPr>
            <w:tcW w:w="10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5</w:t>
            </w:r>
            <w:r w:rsidR="00BA4255">
              <w:rPr>
                <w:rFonts w:ascii="Times New Roman" w:hAnsi="Times New Roman" w:cs="Times New Roman"/>
                <w:sz w:val="24"/>
                <w:szCs w:val="24"/>
              </w:rPr>
              <w:t>0</w:t>
            </w:r>
          </w:p>
        </w:tc>
        <w:tc>
          <w:tcPr>
            <w:tcW w:w="12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0.000</w:t>
            </w:r>
          </w:p>
        </w:tc>
      </w:tr>
      <w:tr w:rsidR="00E81004">
        <w:trPr>
          <w:trHeight w:val="286"/>
        </w:trPr>
        <w:tc>
          <w:tcPr>
            <w:tcW w:w="124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24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L</w:t>
            </w:r>
            <w:r w:rsidR="00BA4255">
              <w:rPr>
                <w:rFonts w:ascii="Times New Roman" w:hAnsi="Times New Roman" w:cs="Times New Roman"/>
                <w:sz w:val="24"/>
                <w:szCs w:val="24"/>
              </w:rPr>
              <w:t>P</w:t>
            </w:r>
            <w:r>
              <w:rPr>
                <w:rFonts w:ascii="Times New Roman" w:hAnsi="Times New Roman" w:cs="Times New Roman"/>
                <w:sz w:val="24"/>
                <w:szCs w:val="24"/>
              </w:rPr>
              <w:t>LC</w:t>
            </w:r>
          </w:p>
        </w:tc>
        <w:tc>
          <w:tcPr>
            <w:tcW w:w="1220" w:type="dxa"/>
            <w:tcBorders>
              <w:top w:val="nil"/>
              <w:left w:val="nil"/>
              <w:bottom w:val="nil"/>
              <w:right w:val="single" w:sz="8" w:space="0" w:color="auto"/>
            </w:tcBorders>
            <w:vAlign w:val="bottom"/>
          </w:tcPr>
          <w:p w:rsidR="00E81004" w:rsidRDefault="00BA4255">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26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35.10</w:t>
            </w:r>
          </w:p>
        </w:tc>
        <w:tc>
          <w:tcPr>
            <w:tcW w:w="150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1.296</w:t>
            </w:r>
          </w:p>
        </w:tc>
        <w:tc>
          <w:tcPr>
            <w:tcW w:w="9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0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2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288"/>
        </w:trPr>
        <w:tc>
          <w:tcPr>
            <w:tcW w:w="124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9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1" w:lineRule="exact"/>
        <w:rPr>
          <w:rFonts w:ascii="Times New Roman" w:hAnsi="Times New Roman" w:cs="Times New Roman"/>
          <w:sz w:val="24"/>
          <w:szCs w:val="24"/>
        </w:rPr>
      </w:pPr>
    </w:p>
    <w:p w:rsidR="00E81004" w:rsidRPr="006D61AC" w:rsidRDefault="000C62B2" w:rsidP="00657873">
      <w:pPr>
        <w:widowControl w:val="0"/>
        <w:numPr>
          <w:ilvl w:val="0"/>
          <w:numId w:val="24"/>
        </w:numPr>
        <w:tabs>
          <w:tab w:val="clear" w:pos="720"/>
          <w:tab w:val="num" w:pos="352"/>
        </w:tabs>
        <w:overflowPunct w:val="0"/>
        <w:autoSpaceDE w:val="0"/>
        <w:autoSpaceDN w:val="0"/>
        <w:adjustRightInd w:val="0"/>
        <w:spacing w:after="0" w:line="228" w:lineRule="auto"/>
        <w:ind w:left="352" w:hanging="352"/>
        <w:jc w:val="both"/>
        <w:rPr>
          <w:rFonts w:ascii="Wingdings" w:hAnsi="Wingdings" w:cs="Wingdings"/>
          <w:sz w:val="56"/>
          <w:szCs w:val="56"/>
          <w:vertAlign w:val="superscript"/>
        </w:rPr>
      </w:pPr>
      <w:r>
        <w:rPr>
          <w:rFonts w:ascii="Times New Roman" w:hAnsi="Times New Roman" w:cs="Times New Roman"/>
          <w:sz w:val="28"/>
          <w:szCs w:val="28"/>
        </w:rPr>
        <w:t>So the ave</w:t>
      </w:r>
      <w:r w:rsidR="00BA4255">
        <w:rPr>
          <w:rFonts w:ascii="Times New Roman" w:hAnsi="Times New Roman" w:cs="Times New Roman"/>
          <w:sz w:val="28"/>
          <w:szCs w:val="28"/>
        </w:rPr>
        <w:t>rage ET CO2 before incision in SP</w:t>
      </w:r>
      <w:r w:rsidR="00EA375A">
        <w:rPr>
          <w:rFonts w:ascii="Times New Roman" w:hAnsi="Times New Roman" w:cs="Times New Roman"/>
          <w:sz w:val="28"/>
          <w:szCs w:val="28"/>
        </w:rPr>
        <w:t>LC gr. is 42.40</w:t>
      </w:r>
      <w:r w:rsidR="006D61AC">
        <w:rPr>
          <w:rFonts w:ascii="Times New Roman" w:hAnsi="Times New Roman" w:cs="Times New Roman"/>
          <w:sz w:val="28"/>
          <w:szCs w:val="28"/>
        </w:rPr>
        <w:t xml:space="preserve"> and in LP</w:t>
      </w:r>
      <w:r w:rsidR="00EA375A">
        <w:rPr>
          <w:rFonts w:ascii="Times New Roman" w:hAnsi="Times New Roman" w:cs="Times New Roman"/>
          <w:sz w:val="28"/>
          <w:szCs w:val="28"/>
        </w:rPr>
        <w:t>LC gr. it is 35.10</w:t>
      </w:r>
      <w:r>
        <w:rPr>
          <w:rFonts w:ascii="Times New Roman" w:hAnsi="Times New Roman" w:cs="Times New Roman"/>
          <w:sz w:val="28"/>
          <w:szCs w:val="28"/>
        </w:rPr>
        <w:t xml:space="preserve"> and the p value is statistically significant. </w:t>
      </w:r>
    </w:p>
    <w:p w:rsidR="006D61AC" w:rsidRDefault="006D61AC" w:rsidP="006D61AC">
      <w:pPr>
        <w:widowControl w:val="0"/>
        <w:overflowPunct w:val="0"/>
        <w:autoSpaceDE w:val="0"/>
        <w:autoSpaceDN w:val="0"/>
        <w:adjustRightInd w:val="0"/>
        <w:spacing w:after="0" w:line="228" w:lineRule="auto"/>
        <w:jc w:val="both"/>
        <w:rPr>
          <w:rFonts w:ascii="Times New Roman" w:hAnsi="Times New Roman" w:cs="Times New Roman"/>
          <w:sz w:val="28"/>
          <w:szCs w:val="28"/>
        </w:rPr>
      </w:pPr>
    </w:p>
    <w:p w:rsidR="006D61AC" w:rsidRDefault="006D61AC" w:rsidP="006D61AC">
      <w:pPr>
        <w:widowControl w:val="0"/>
        <w:overflowPunct w:val="0"/>
        <w:autoSpaceDE w:val="0"/>
        <w:autoSpaceDN w:val="0"/>
        <w:adjustRightInd w:val="0"/>
        <w:spacing w:after="0" w:line="228" w:lineRule="auto"/>
        <w:jc w:val="both"/>
        <w:rPr>
          <w:rFonts w:ascii="Times New Roman" w:hAnsi="Times New Roman" w:cs="Times New Roman"/>
          <w:sz w:val="28"/>
          <w:szCs w:val="28"/>
        </w:rPr>
      </w:pPr>
    </w:p>
    <w:p w:rsidR="006D61AC" w:rsidRDefault="006D61AC" w:rsidP="006D61AC">
      <w:pPr>
        <w:widowControl w:val="0"/>
        <w:overflowPunct w:val="0"/>
        <w:autoSpaceDE w:val="0"/>
        <w:autoSpaceDN w:val="0"/>
        <w:adjustRightInd w:val="0"/>
        <w:spacing w:after="0" w:line="228" w:lineRule="auto"/>
        <w:jc w:val="both"/>
        <w:rPr>
          <w:rFonts w:ascii="Times New Roman" w:hAnsi="Times New Roman" w:cs="Times New Roman"/>
          <w:sz w:val="28"/>
          <w:szCs w:val="28"/>
        </w:rPr>
      </w:pPr>
    </w:p>
    <w:p w:rsidR="006D61AC" w:rsidRDefault="006D61AC" w:rsidP="006D61AC">
      <w:pPr>
        <w:widowControl w:val="0"/>
        <w:overflowPunct w:val="0"/>
        <w:autoSpaceDE w:val="0"/>
        <w:autoSpaceDN w:val="0"/>
        <w:adjustRightInd w:val="0"/>
        <w:spacing w:after="0" w:line="228" w:lineRule="auto"/>
        <w:jc w:val="both"/>
        <w:rPr>
          <w:rFonts w:ascii="Times New Roman" w:hAnsi="Times New Roman" w:cs="Times New Roman"/>
          <w:sz w:val="28"/>
          <w:szCs w:val="28"/>
        </w:rPr>
      </w:pPr>
    </w:p>
    <w:p w:rsidR="006D61AC" w:rsidRDefault="006D61AC" w:rsidP="006D61AC">
      <w:pPr>
        <w:widowControl w:val="0"/>
        <w:overflowPunct w:val="0"/>
        <w:autoSpaceDE w:val="0"/>
        <w:autoSpaceDN w:val="0"/>
        <w:adjustRightInd w:val="0"/>
        <w:spacing w:after="0" w:line="228" w:lineRule="auto"/>
        <w:jc w:val="both"/>
        <w:rPr>
          <w:rFonts w:ascii="Wingdings" w:hAnsi="Wingdings" w:cs="Wingdings"/>
          <w:sz w:val="56"/>
          <w:szCs w:val="56"/>
          <w:vertAlign w:val="superscript"/>
        </w:rPr>
      </w:pPr>
    </w:p>
    <w:p w:rsidR="006D61AC" w:rsidRDefault="006D61AC" w:rsidP="006D61AC">
      <w:pPr>
        <w:widowControl w:val="0"/>
        <w:overflowPunct w:val="0"/>
        <w:autoSpaceDE w:val="0"/>
        <w:autoSpaceDN w:val="0"/>
        <w:adjustRightInd w:val="0"/>
        <w:spacing w:after="0" w:line="228" w:lineRule="auto"/>
        <w:jc w:val="both"/>
        <w:rPr>
          <w:rFonts w:ascii="Wingdings" w:hAnsi="Wingdings" w:cs="Wingdings"/>
          <w:sz w:val="56"/>
          <w:szCs w:val="56"/>
          <w:vertAlign w:val="superscript"/>
        </w:rPr>
      </w:pPr>
    </w:p>
    <w:p w:rsidR="006D61AC" w:rsidRDefault="006D61AC" w:rsidP="006D61AC">
      <w:pPr>
        <w:widowControl w:val="0"/>
        <w:overflowPunct w:val="0"/>
        <w:autoSpaceDE w:val="0"/>
        <w:autoSpaceDN w:val="0"/>
        <w:adjustRightInd w:val="0"/>
        <w:spacing w:after="0" w:line="228" w:lineRule="auto"/>
        <w:jc w:val="both"/>
        <w:rPr>
          <w:rFonts w:ascii="Wingdings" w:hAnsi="Wingdings" w:cs="Wingdings"/>
          <w:sz w:val="56"/>
          <w:szCs w:val="56"/>
          <w:vertAlign w:val="superscript"/>
        </w:rPr>
      </w:pPr>
    </w:p>
    <w:p w:rsidR="00E81004" w:rsidRDefault="00E81004">
      <w:pPr>
        <w:widowControl w:val="0"/>
        <w:autoSpaceDE w:val="0"/>
        <w:autoSpaceDN w:val="0"/>
        <w:adjustRightInd w:val="0"/>
        <w:spacing w:after="0" w:line="200" w:lineRule="exact"/>
        <w:rPr>
          <w:rFonts w:ascii="Wingdings" w:hAnsi="Wingdings" w:cs="Wingdings"/>
          <w:sz w:val="56"/>
          <w:szCs w:val="56"/>
          <w:vertAlign w:val="superscript"/>
        </w:rPr>
      </w:pPr>
    </w:p>
    <w:p w:rsidR="00E81004" w:rsidRDefault="006D61AC" w:rsidP="006D61AC">
      <w:pPr>
        <w:widowControl w:val="0"/>
        <w:tabs>
          <w:tab w:val="left" w:pos="3345"/>
        </w:tabs>
        <w:autoSpaceDE w:val="0"/>
        <w:autoSpaceDN w:val="0"/>
        <w:adjustRightInd w:val="0"/>
        <w:spacing w:after="0" w:line="200" w:lineRule="exact"/>
        <w:rPr>
          <w:rFonts w:ascii="Wingdings" w:hAnsi="Wingdings" w:cs="Wingdings"/>
          <w:sz w:val="56"/>
          <w:szCs w:val="56"/>
          <w:vertAlign w:val="superscript"/>
        </w:rPr>
      </w:pPr>
      <w:r>
        <w:rPr>
          <w:rFonts w:ascii="Wingdings" w:hAnsi="Wingdings" w:cs="Wingdings"/>
          <w:sz w:val="56"/>
          <w:szCs w:val="56"/>
          <w:vertAlign w:val="superscript"/>
        </w:rPr>
        <w:lastRenderedPageBreak/>
        <w:tab/>
      </w:r>
    </w:p>
    <w:p w:rsidR="006D61AC" w:rsidRDefault="006D61AC" w:rsidP="006D61AC">
      <w:pPr>
        <w:widowControl w:val="0"/>
        <w:tabs>
          <w:tab w:val="left" w:pos="3345"/>
        </w:tabs>
        <w:autoSpaceDE w:val="0"/>
        <w:autoSpaceDN w:val="0"/>
        <w:adjustRightInd w:val="0"/>
        <w:spacing w:after="0" w:line="200" w:lineRule="exact"/>
        <w:rPr>
          <w:rFonts w:ascii="Wingdings" w:hAnsi="Wingdings" w:cs="Wingdings"/>
          <w:sz w:val="56"/>
          <w:szCs w:val="56"/>
          <w:vertAlign w:val="superscript"/>
        </w:rPr>
      </w:pPr>
    </w:p>
    <w:p w:rsidR="006D61AC" w:rsidRDefault="006D61AC" w:rsidP="006D61AC">
      <w:pPr>
        <w:widowControl w:val="0"/>
        <w:tabs>
          <w:tab w:val="left" w:pos="3345"/>
        </w:tabs>
        <w:autoSpaceDE w:val="0"/>
        <w:autoSpaceDN w:val="0"/>
        <w:adjustRightInd w:val="0"/>
        <w:spacing w:after="0" w:line="200" w:lineRule="exact"/>
        <w:rPr>
          <w:rFonts w:ascii="Wingdings" w:hAnsi="Wingdings" w:cs="Wingdings"/>
          <w:sz w:val="56"/>
          <w:szCs w:val="56"/>
          <w:vertAlign w:val="superscript"/>
        </w:rPr>
      </w:pPr>
    </w:p>
    <w:p w:rsidR="00E81004" w:rsidRDefault="00E81004">
      <w:pPr>
        <w:widowControl w:val="0"/>
        <w:autoSpaceDE w:val="0"/>
        <w:autoSpaceDN w:val="0"/>
        <w:adjustRightInd w:val="0"/>
        <w:spacing w:after="0" w:line="200" w:lineRule="exact"/>
        <w:rPr>
          <w:rFonts w:ascii="Wingdings" w:hAnsi="Wingdings" w:cs="Wingdings"/>
          <w:sz w:val="56"/>
          <w:szCs w:val="56"/>
          <w:vertAlign w:val="superscript"/>
        </w:rPr>
      </w:pPr>
    </w:p>
    <w:p w:rsidR="00E81004" w:rsidRDefault="00E81004">
      <w:pPr>
        <w:widowControl w:val="0"/>
        <w:autoSpaceDE w:val="0"/>
        <w:autoSpaceDN w:val="0"/>
        <w:adjustRightInd w:val="0"/>
        <w:spacing w:after="0" w:line="370" w:lineRule="exact"/>
        <w:rPr>
          <w:rFonts w:ascii="Wingdings" w:hAnsi="Wingdings" w:cs="Wingdings"/>
          <w:sz w:val="56"/>
          <w:szCs w:val="56"/>
          <w:vertAlign w:val="superscript"/>
        </w:rPr>
      </w:pPr>
    </w:p>
    <w:p w:rsidR="006D61AC" w:rsidRPr="006D61AC" w:rsidRDefault="00EA375A" w:rsidP="00657873">
      <w:pPr>
        <w:widowControl w:val="0"/>
        <w:numPr>
          <w:ilvl w:val="1"/>
          <w:numId w:val="24"/>
        </w:numPr>
        <w:tabs>
          <w:tab w:val="clear" w:pos="1440"/>
        </w:tabs>
        <w:overflowPunct w:val="0"/>
        <w:autoSpaceDE w:val="0"/>
        <w:autoSpaceDN w:val="0"/>
        <w:adjustRightInd w:val="0"/>
        <w:spacing w:after="0" w:line="239" w:lineRule="auto"/>
        <w:ind w:left="567" w:hanging="352"/>
        <w:jc w:val="both"/>
        <w:rPr>
          <w:rFonts w:ascii="Times New Roman" w:hAnsi="Times New Roman" w:cs="Times New Roman"/>
          <w:b/>
          <w:sz w:val="28"/>
          <w:szCs w:val="28"/>
        </w:rPr>
      </w:pPr>
      <w:r>
        <w:rPr>
          <w:rFonts w:ascii="Times New Roman" w:hAnsi="Times New Roman" w:cs="Times New Roman"/>
          <w:b/>
          <w:sz w:val="28"/>
          <w:szCs w:val="28"/>
        </w:rPr>
        <w:t>ET CO2 at 2</w:t>
      </w:r>
      <w:r w:rsidR="000C62B2" w:rsidRPr="006D61AC">
        <w:rPr>
          <w:rFonts w:ascii="Times New Roman" w:hAnsi="Times New Roman" w:cs="Times New Roman"/>
          <w:b/>
          <w:sz w:val="28"/>
          <w:szCs w:val="28"/>
        </w:rPr>
        <w:t xml:space="preserve">0 minutes intra operatively </w:t>
      </w:r>
    </w:p>
    <w:p w:rsidR="006D61AC" w:rsidRDefault="006D61AC">
      <w:pPr>
        <w:widowControl w:val="0"/>
        <w:autoSpaceDE w:val="0"/>
        <w:autoSpaceDN w:val="0"/>
        <w:adjustRightInd w:val="0"/>
        <w:spacing w:after="0" w:line="200" w:lineRule="exact"/>
        <w:rPr>
          <w:rFonts w:ascii="Times New Roman" w:hAnsi="Times New Roman" w:cs="Times New Roman"/>
          <w:sz w:val="24"/>
          <w:szCs w:val="24"/>
        </w:rPr>
      </w:pPr>
    </w:p>
    <w:p w:rsidR="006D61AC" w:rsidRDefault="006D61AC">
      <w:pPr>
        <w:widowControl w:val="0"/>
        <w:autoSpaceDE w:val="0"/>
        <w:autoSpaceDN w:val="0"/>
        <w:adjustRightInd w:val="0"/>
        <w:spacing w:after="0" w:line="200" w:lineRule="exact"/>
        <w:rPr>
          <w:rFonts w:ascii="Times New Roman" w:hAnsi="Times New Roman" w:cs="Times New Roman"/>
          <w:sz w:val="24"/>
          <w:szCs w:val="24"/>
        </w:rPr>
      </w:pPr>
    </w:p>
    <w:p w:rsidR="006D61AC" w:rsidRDefault="006D61AC">
      <w:pPr>
        <w:widowControl w:val="0"/>
        <w:autoSpaceDE w:val="0"/>
        <w:autoSpaceDN w:val="0"/>
        <w:adjustRightInd w:val="0"/>
        <w:spacing w:after="0" w:line="200" w:lineRule="exact"/>
        <w:rPr>
          <w:rFonts w:ascii="Times New Roman" w:hAnsi="Times New Roman" w:cs="Times New Roman"/>
          <w:sz w:val="24"/>
          <w:szCs w:val="24"/>
        </w:rPr>
      </w:pPr>
    </w:p>
    <w:p w:rsidR="006D61AC" w:rsidRDefault="006D61AC">
      <w:pPr>
        <w:widowControl w:val="0"/>
        <w:autoSpaceDE w:val="0"/>
        <w:autoSpaceDN w:val="0"/>
        <w:adjustRightInd w:val="0"/>
        <w:spacing w:after="0" w:line="200" w:lineRule="exact"/>
        <w:rPr>
          <w:rFonts w:ascii="Times New Roman" w:hAnsi="Times New Roman" w:cs="Times New Roman"/>
          <w:sz w:val="24"/>
          <w:szCs w:val="24"/>
        </w:rPr>
      </w:pPr>
    </w:p>
    <w:p w:rsidR="006D61AC" w:rsidRDefault="006D61AC" w:rsidP="006D61A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32"/>
          <w:szCs w:val="32"/>
          <w:u w:val="single"/>
        </w:rPr>
        <w:t>Table :10</w:t>
      </w:r>
      <w:r w:rsidR="00EA375A">
        <w:rPr>
          <w:rFonts w:ascii="Times New Roman" w:hAnsi="Times New Roman" w:cs="Times New Roman"/>
          <w:sz w:val="27"/>
          <w:szCs w:val="27"/>
        </w:rPr>
        <w:t>- ET CO2 intra operatively at 2</w:t>
      </w:r>
      <w:r>
        <w:rPr>
          <w:rFonts w:ascii="Times New Roman" w:hAnsi="Times New Roman" w:cs="Times New Roman"/>
          <w:sz w:val="27"/>
          <w:szCs w:val="27"/>
        </w:rPr>
        <w:t>0 mins.</w:t>
      </w:r>
    </w:p>
    <w:p w:rsidR="006D61AC" w:rsidRDefault="006D61AC" w:rsidP="006D61AC">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tbl>
      <w:tblPr>
        <w:tblpPr w:leftFromText="180" w:rightFromText="180" w:vertAnchor="text" w:horzAnchor="margin" w:tblpY="19"/>
        <w:tblW w:w="0" w:type="auto"/>
        <w:tblLayout w:type="fixed"/>
        <w:tblCellMar>
          <w:left w:w="0" w:type="dxa"/>
          <w:right w:w="0" w:type="dxa"/>
        </w:tblCellMar>
        <w:tblLook w:val="0000" w:firstRow="0" w:lastRow="0" w:firstColumn="0" w:lastColumn="0" w:noHBand="0" w:noVBand="0"/>
      </w:tblPr>
      <w:tblGrid>
        <w:gridCol w:w="1160"/>
        <w:gridCol w:w="1160"/>
        <w:gridCol w:w="1140"/>
        <w:gridCol w:w="1160"/>
        <w:gridCol w:w="1140"/>
        <w:gridCol w:w="629"/>
        <w:gridCol w:w="1134"/>
      </w:tblGrid>
      <w:tr w:rsidR="006D61AC" w:rsidTr="005A3A6B">
        <w:trPr>
          <w:trHeight w:val="203"/>
        </w:trPr>
        <w:tc>
          <w:tcPr>
            <w:tcW w:w="1160" w:type="dxa"/>
            <w:tcBorders>
              <w:top w:val="single" w:sz="8" w:space="0" w:color="auto"/>
              <w:left w:val="single" w:sz="8" w:space="0" w:color="auto"/>
              <w:bottom w:val="nil"/>
              <w:right w:val="single" w:sz="8" w:space="0" w:color="auto"/>
            </w:tcBorders>
            <w:vAlign w:val="bottom"/>
          </w:tcPr>
          <w:p w:rsidR="006D61AC" w:rsidRDefault="006D61AC" w:rsidP="006D61A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Type of</w:t>
            </w:r>
          </w:p>
        </w:tc>
        <w:tc>
          <w:tcPr>
            <w:tcW w:w="1160" w:type="dxa"/>
            <w:tcBorders>
              <w:top w:val="single" w:sz="8" w:space="0" w:color="auto"/>
              <w:left w:val="nil"/>
              <w:bottom w:val="nil"/>
              <w:right w:val="single" w:sz="8" w:space="0" w:color="auto"/>
            </w:tcBorders>
            <w:vAlign w:val="bottom"/>
          </w:tcPr>
          <w:p w:rsidR="006D61AC" w:rsidRDefault="006D61AC" w:rsidP="006D61A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No of</w:t>
            </w:r>
          </w:p>
        </w:tc>
        <w:tc>
          <w:tcPr>
            <w:tcW w:w="1140" w:type="dxa"/>
            <w:tcBorders>
              <w:top w:val="single" w:sz="8" w:space="0" w:color="auto"/>
              <w:left w:val="nil"/>
              <w:bottom w:val="nil"/>
              <w:right w:val="single" w:sz="8" w:space="0" w:color="auto"/>
            </w:tcBorders>
            <w:vAlign w:val="bottom"/>
          </w:tcPr>
          <w:p w:rsidR="006D61AC" w:rsidRDefault="006D61AC" w:rsidP="006D61AC">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Mean</w:t>
            </w:r>
          </w:p>
        </w:tc>
        <w:tc>
          <w:tcPr>
            <w:tcW w:w="1160" w:type="dxa"/>
            <w:tcBorders>
              <w:top w:val="single" w:sz="8" w:space="0" w:color="auto"/>
              <w:left w:val="nil"/>
              <w:bottom w:val="nil"/>
              <w:right w:val="single" w:sz="8" w:space="0" w:color="auto"/>
            </w:tcBorders>
            <w:vAlign w:val="bottom"/>
          </w:tcPr>
          <w:p w:rsidR="006D61AC" w:rsidRDefault="006D61AC" w:rsidP="006D61A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Std.</w:t>
            </w:r>
          </w:p>
        </w:tc>
        <w:tc>
          <w:tcPr>
            <w:tcW w:w="1140" w:type="dxa"/>
            <w:tcBorders>
              <w:top w:val="single" w:sz="8" w:space="0" w:color="auto"/>
              <w:left w:val="nil"/>
              <w:bottom w:val="nil"/>
              <w:right w:val="single" w:sz="8" w:space="0" w:color="auto"/>
            </w:tcBorders>
            <w:vAlign w:val="bottom"/>
          </w:tcPr>
          <w:p w:rsidR="006D61AC" w:rsidRDefault="00EA375A" w:rsidP="006D61AC">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T</w:t>
            </w:r>
          </w:p>
        </w:tc>
        <w:tc>
          <w:tcPr>
            <w:tcW w:w="629" w:type="dxa"/>
            <w:tcBorders>
              <w:top w:val="single" w:sz="8" w:space="0" w:color="auto"/>
              <w:left w:val="nil"/>
              <w:bottom w:val="nil"/>
              <w:right w:val="single" w:sz="8" w:space="0" w:color="auto"/>
            </w:tcBorders>
            <w:vAlign w:val="bottom"/>
          </w:tcPr>
          <w:p w:rsidR="006D61AC" w:rsidRDefault="006D61AC" w:rsidP="006D61A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df</w:t>
            </w:r>
          </w:p>
        </w:tc>
        <w:tc>
          <w:tcPr>
            <w:tcW w:w="1134" w:type="dxa"/>
            <w:tcBorders>
              <w:top w:val="single" w:sz="8" w:space="0" w:color="auto"/>
              <w:left w:val="nil"/>
              <w:bottom w:val="nil"/>
              <w:right w:val="single" w:sz="8" w:space="0" w:color="auto"/>
            </w:tcBorders>
            <w:vAlign w:val="bottom"/>
          </w:tcPr>
          <w:p w:rsidR="006D61AC" w:rsidRDefault="006D61AC" w:rsidP="006D61AC">
            <w:pPr>
              <w:widowControl w:val="0"/>
              <w:autoSpaceDE w:val="0"/>
              <w:autoSpaceDN w:val="0"/>
              <w:adjustRightInd w:val="0"/>
              <w:spacing w:after="0" w:line="240" w:lineRule="auto"/>
              <w:ind w:right="180"/>
              <w:jc w:val="right"/>
              <w:rPr>
                <w:rFonts w:ascii="Times New Roman" w:hAnsi="Times New Roman" w:cs="Times New Roman"/>
                <w:sz w:val="24"/>
                <w:szCs w:val="24"/>
              </w:rPr>
            </w:pPr>
            <w:r>
              <w:rPr>
                <w:rFonts w:ascii="Times New Roman" w:hAnsi="Times New Roman" w:cs="Times New Roman"/>
                <w:sz w:val="24"/>
                <w:szCs w:val="24"/>
              </w:rPr>
              <w:t>p value</w:t>
            </w:r>
          </w:p>
        </w:tc>
      </w:tr>
      <w:tr w:rsidR="006D61AC" w:rsidTr="005A3A6B">
        <w:trPr>
          <w:trHeight w:val="401"/>
        </w:trPr>
        <w:tc>
          <w:tcPr>
            <w:tcW w:w="1160" w:type="dxa"/>
            <w:tcBorders>
              <w:top w:val="nil"/>
              <w:left w:val="single" w:sz="8" w:space="0" w:color="auto"/>
              <w:bottom w:val="nil"/>
              <w:right w:val="single" w:sz="8" w:space="0" w:color="auto"/>
            </w:tcBorders>
            <w:vAlign w:val="bottom"/>
          </w:tcPr>
          <w:p w:rsidR="006D61AC" w:rsidRDefault="005A3A6B" w:rsidP="006D61A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O</w:t>
            </w:r>
            <w:r w:rsidR="006D61AC">
              <w:rPr>
                <w:rFonts w:ascii="Times New Roman" w:hAnsi="Times New Roman" w:cs="Times New Roman"/>
                <w:sz w:val="24"/>
                <w:szCs w:val="24"/>
              </w:rPr>
              <w:t>peration</w:t>
            </w:r>
          </w:p>
        </w:tc>
        <w:tc>
          <w:tcPr>
            <w:tcW w:w="1160" w:type="dxa"/>
            <w:tcBorders>
              <w:top w:val="nil"/>
              <w:left w:val="nil"/>
              <w:bottom w:val="nil"/>
              <w:right w:val="single" w:sz="8" w:space="0" w:color="auto"/>
            </w:tcBorders>
            <w:vAlign w:val="bottom"/>
          </w:tcPr>
          <w:p w:rsidR="006D61AC" w:rsidRDefault="002B0FE9" w:rsidP="006D61A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C</w:t>
            </w:r>
            <w:r w:rsidR="006D61AC">
              <w:rPr>
                <w:rFonts w:ascii="Times New Roman" w:hAnsi="Times New Roman" w:cs="Times New Roman"/>
                <w:sz w:val="24"/>
                <w:szCs w:val="24"/>
              </w:rPr>
              <w:t>ases</w:t>
            </w:r>
          </w:p>
        </w:tc>
        <w:tc>
          <w:tcPr>
            <w:tcW w:w="1140"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deviation</w:t>
            </w:r>
          </w:p>
        </w:tc>
        <w:tc>
          <w:tcPr>
            <w:tcW w:w="1140"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c>
          <w:tcPr>
            <w:tcW w:w="629"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r>
      <w:tr w:rsidR="006D61AC" w:rsidTr="005A3A6B">
        <w:trPr>
          <w:trHeight w:val="204"/>
        </w:trPr>
        <w:tc>
          <w:tcPr>
            <w:tcW w:w="1160" w:type="dxa"/>
            <w:tcBorders>
              <w:top w:val="nil"/>
              <w:left w:val="single" w:sz="8" w:space="0" w:color="auto"/>
              <w:bottom w:val="single" w:sz="8" w:space="0" w:color="auto"/>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single" w:sz="8" w:space="0" w:color="auto"/>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single" w:sz="8" w:space="0" w:color="auto"/>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c>
          <w:tcPr>
            <w:tcW w:w="629" w:type="dxa"/>
            <w:tcBorders>
              <w:top w:val="nil"/>
              <w:left w:val="nil"/>
              <w:bottom w:val="single" w:sz="8" w:space="0" w:color="auto"/>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single" w:sz="8" w:space="0" w:color="auto"/>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r>
      <w:tr w:rsidR="006D61AC" w:rsidTr="005A3A6B">
        <w:trPr>
          <w:trHeight w:val="189"/>
        </w:trPr>
        <w:tc>
          <w:tcPr>
            <w:tcW w:w="1160" w:type="dxa"/>
            <w:tcBorders>
              <w:top w:val="nil"/>
              <w:left w:val="single" w:sz="8" w:space="0" w:color="auto"/>
              <w:bottom w:val="nil"/>
              <w:right w:val="single" w:sz="8" w:space="0" w:color="auto"/>
            </w:tcBorders>
            <w:vAlign w:val="bottom"/>
          </w:tcPr>
          <w:p w:rsidR="006D61AC" w:rsidRDefault="006D61AC" w:rsidP="006D61AC">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SPLC</w:t>
            </w:r>
          </w:p>
        </w:tc>
        <w:tc>
          <w:tcPr>
            <w:tcW w:w="1160"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26</w:t>
            </w:r>
          </w:p>
        </w:tc>
        <w:tc>
          <w:tcPr>
            <w:tcW w:w="1140"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60" w:lineRule="exact"/>
              <w:ind w:left="80"/>
              <w:rPr>
                <w:rFonts w:ascii="Times New Roman" w:hAnsi="Times New Roman" w:cs="Times New Roman"/>
                <w:sz w:val="24"/>
                <w:szCs w:val="24"/>
              </w:rPr>
            </w:pPr>
            <w:r>
              <w:rPr>
                <w:rFonts w:ascii="Times New Roman" w:hAnsi="Times New Roman" w:cs="Times New Roman"/>
                <w:sz w:val="24"/>
                <w:szCs w:val="24"/>
              </w:rPr>
              <w:t>41.46</w:t>
            </w:r>
          </w:p>
        </w:tc>
        <w:tc>
          <w:tcPr>
            <w:tcW w:w="1160"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3.425</w:t>
            </w:r>
          </w:p>
        </w:tc>
        <w:tc>
          <w:tcPr>
            <w:tcW w:w="1140"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60" w:lineRule="exact"/>
              <w:ind w:left="80"/>
              <w:rPr>
                <w:rFonts w:ascii="Times New Roman" w:hAnsi="Times New Roman" w:cs="Times New Roman"/>
                <w:sz w:val="24"/>
                <w:szCs w:val="24"/>
              </w:rPr>
            </w:pPr>
            <w:r>
              <w:rPr>
                <w:rFonts w:ascii="Times New Roman" w:hAnsi="Times New Roman" w:cs="Times New Roman"/>
                <w:sz w:val="24"/>
                <w:szCs w:val="24"/>
              </w:rPr>
              <w:t>6.1515</w:t>
            </w:r>
          </w:p>
        </w:tc>
        <w:tc>
          <w:tcPr>
            <w:tcW w:w="629"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50</w:t>
            </w:r>
          </w:p>
        </w:tc>
        <w:tc>
          <w:tcPr>
            <w:tcW w:w="1134" w:type="dxa"/>
            <w:tcBorders>
              <w:top w:val="nil"/>
              <w:left w:val="nil"/>
              <w:bottom w:val="nil"/>
              <w:right w:val="single" w:sz="8" w:space="0" w:color="auto"/>
            </w:tcBorders>
            <w:vAlign w:val="bottom"/>
          </w:tcPr>
          <w:p w:rsidR="006D61AC" w:rsidRDefault="00EA375A" w:rsidP="006D61AC">
            <w:pPr>
              <w:widowControl w:val="0"/>
              <w:autoSpaceDE w:val="0"/>
              <w:autoSpaceDN w:val="0"/>
              <w:adjustRightInd w:val="0"/>
              <w:spacing w:after="0" w:line="260" w:lineRule="exact"/>
              <w:ind w:right="520"/>
              <w:jc w:val="right"/>
              <w:rPr>
                <w:rFonts w:ascii="Times New Roman" w:hAnsi="Times New Roman" w:cs="Times New Roman"/>
                <w:sz w:val="24"/>
                <w:szCs w:val="24"/>
              </w:rPr>
            </w:pPr>
            <w:r>
              <w:rPr>
                <w:rFonts w:ascii="Times New Roman" w:hAnsi="Times New Roman" w:cs="Times New Roman"/>
                <w:sz w:val="24"/>
                <w:szCs w:val="24"/>
              </w:rPr>
              <w:t>0</w:t>
            </w:r>
            <w:r w:rsidR="006D61AC">
              <w:rPr>
                <w:rFonts w:ascii="Times New Roman" w:hAnsi="Times New Roman" w:cs="Times New Roman"/>
                <w:sz w:val="24"/>
                <w:szCs w:val="24"/>
              </w:rPr>
              <w:t>.000</w:t>
            </w:r>
          </w:p>
        </w:tc>
      </w:tr>
      <w:tr w:rsidR="006D61AC" w:rsidTr="005A3A6B">
        <w:trPr>
          <w:trHeight w:val="882"/>
        </w:trPr>
        <w:tc>
          <w:tcPr>
            <w:tcW w:w="1160" w:type="dxa"/>
            <w:tcBorders>
              <w:top w:val="nil"/>
              <w:left w:val="single" w:sz="8" w:space="0" w:color="auto"/>
              <w:bottom w:val="single" w:sz="8" w:space="0" w:color="auto"/>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single" w:sz="8" w:space="0" w:color="auto"/>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single" w:sz="8" w:space="0" w:color="auto"/>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c>
          <w:tcPr>
            <w:tcW w:w="629"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r>
      <w:tr w:rsidR="006D61AC" w:rsidTr="005A3A6B">
        <w:trPr>
          <w:trHeight w:val="190"/>
        </w:trPr>
        <w:tc>
          <w:tcPr>
            <w:tcW w:w="1160" w:type="dxa"/>
            <w:tcBorders>
              <w:top w:val="nil"/>
              <w:left w:val="single" w:sz="8" w:space="0" w:color="auto"/>
              <w:bottom w:val="nil"/>
              <w:right w:val="single" w:sz="8" w:space="0" w:color="auto"/>
            </w:tcBorders>
            <w:vAlign w:val="bottom"/>
          </w:tcPr>
          <w:p w:rsidR="006D61AC" w:rsidRDefault="006D61AC" w:rsidP="006D61AC">
            <w:pPr>
              <w:widowControl w:val="0"/>
              <w:autoSpaceDE w:val="0"/>
              <w:autoSpaceDN w:val="0"/>
              <w:adjustRightInd w:val="0"/>
              <w:spacing w:after="0" w:line="261" w:lineRule="exact"/>
              <w:ind w:left="100"/>
              <w:rPr>
                <w:rFonts w:ascii="Times New Roman" w:hAnsi="Times New Roman" w:cs="Times New Roman"/>
                <w:sz w:val="24"/>
                <w:szCs w:val="24"/>
              </w:rPr>
            </w:pPr>
            <w:r>
              <w:rPr>
                <w:rFonts w:ascii="Times New Roman" w:hAnsi="Times New Roman" w:cs="Times New Roman"/>
                <w:sz w:val="24"/>
                <w:szCs w:val="24"/>
              </w:rPr>
              <w:t>LPLC</w:t>
            </w:r>
          </w:p>
        </w:tc>
        <w:tc>
          <w:tcPr>
            <w:tcW w:w="1160"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61" w:lineRule="exact"/>
              <w:ind w:left="100"/>
              <w:rPr>
                <w:rFonts w:ascii="Times New Roman" w:hAnsi="Times New Roman" w:cs="Times New Roman"/>
                <w:sz w:val="24"/>
                <w:szCs w:val="24"/>
              </w:rPr>
            </w:pPr>
            <w:r>
              <w:rPr>
                <w:rFonts w:ascii="Times New Roman" w:hAnsi="Times New Roman" w:cs="Times New Roman"/>
                <w:sz w:val="24"/>
                <w:szCs w:val="24"/>
              </w:rPr>
              <w:t>26</w:t>
            </w:r>
          </w:p>
        </w:tc>
        <w:tc>
          <w:tcPr>
            <w:tcW w:w="1140"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61" w:lineRule="exact"/>
              <w:ind w:left="80"/>
              <w:rPr>
                <w:rFonts w:ascii="Times New Roman" w:hAnsi="Times New Roman" w:cs="Times New Roman"/>
                <w:sz w:val="24"/>
                <w:szCs w:val="24"/>
              </w:rPr>
            </w:pPr>
            <w:r>
              <w:rPr>
                <w:rFonts w:ascii="Times New Roman" w:hAnsi="Times New Roman" w:cs="Times New Roman"/>
                <w:sz w:val="24"/>
                <w:szCs w:val="24"/>
              </w:rPr>
              <w:t>37.15</w:t>
            </w:r>
          </w:p>
        </w:tc>
        <w:tc>
          <w:tcPr>
            <w:tcW w:w="1160"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61" w:lineRule="exact"/>
              <w:ind w:left="100"/>
              <w:rPr>
                <w:rFonts w:ascii="Times New Roman" w:hAnsi="Times New Roman" w:cs="Times New Roman"/>
                <w:sz w:val="24"/>
                <w:szCs w:val="24"/>
              </w:rPr>
            </w:pPr>
            <w:r>
              <w:rPr>
                <w:rFonts w:ascii="Times New Roman" w:hAnsi="Times New Roman" w:cs="Times New Roman"/>
                <w:sz w:val="24"/>
                <w:szCs w:val="24"/>
              </w:rPr>
              <w:t>1.774</w:t>
            </w:r>
          </w:p>
        </w:tc>
        <w:tc>
          <w:tcPr>
            <w:tcW w:w="1140"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rPr>
            </w:pPr>
          </w:p>
        </w:tc>
        <w:tc>
          <w:tcPr>
            <w:tcW w:w="629"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rPr>
            </w:pPr>
          </w:p>
        </w:tc>
        <w:tc>
          <w:tcPr>
            <w:tcW w:w="1134"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rPr>
            </w:pPr>
          </w:p>
        </w:tc>
      </w:tr>
      <w:tr w:rsidR="005A3A6B" w:rsidTr="005A3A6B">
        <w:trPr>
          <w:trHeight w:val="190"/>
        </w:trPr>
        <w:tc>
          <w:tcPr>
            <w:tcW w:w="1160" w:type="dxa"/>
            <w:tcBorders>
              <w:top w:val="nil"/>
              <w:left w:val="single" w:sz="8" w:space="0" w:color="auto"/>
              <w:bottom w:val="nil"/>
              <w:right w:val="single" w:sz="8" w:space="0" w:color="auto"/>
            </w:tcBorders>
            <w:vAlign w:val="bottom"/>
          </w:tcPr>
          <w:p w:rsidR="005A3A6B" w:rsidRDefault="005A3A6B" w:rsidP="006D61AC">
            <w:pPr>
              <w:widowControl w:val="0"/>
              <w:autoSpaceDE w:val="0"/>
              <w:autoSpaceDN w:val="0"/>
              <w:adjustRightInd w:val="0"/>
              <w:spacing w:after="0" w:line="261" w:lineRule="exact"/>
              <w:ind w:left="100"/>
              <w:rPr>
                <w:rFonts w:ascii="Times New Roman" w:hAnsi="Times New Roman" w:cs="Times New Roman"/>
                <w:sz w:val="24"/>
                <w:szCs w:val="24"/>
              </w:rPr>
            </w:pPr>
          </w:p>
        </w:tc>
        <w:tc>
          <w:tcPr>
            <w:tcW w:w="1160" w:type="dxa"/>
            <w:tcBorders>
              <w:top w:val="nil"/>
              <w:left w:val="nil"/>
              <w:bottom w:val="nil"/>
              <w:right w:val="single" w:sz="8" w:space="0" w:color="auto"/>
            </w:tcBorders>
            <w:vAlign w:val="bottom"/>
          </w:tcPr>
          <w:p w:rsidR="005A3A6B" w:rsidRDefault="005A3A6B" w:rsidP="006D61AC">
            <w:pPr>
              <w:widowControl w:val="0"/>
              <w:autoSpaceDE w:val="0"/>
              <w:autoSpaceDN w:val="0"/>
              <w:adjustRightInd w:val="0"/>
              <w:spacing w:after="0" w:line="261" w:lineRule="exact"/>
              <w:ind w:left="100"/>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5A3A6B" w:rsidRDefault="005A3A6B" w:rsidP="006D61AC">
            <w:pPr>
              <w:widowControl w:val="0"/>
              <w:autoSpaceDE w:val="0"/>
              <w:autoSpaceDN w:val="0"/>
              <w:adjustRightInd w:val="0"/>
              <w:spacing w:after="0" w:line="261" w:lineRule="exact"/>
              <w:ind w:left="80"/>
              <w:rPr>
                <w:rFonts w:ascii="Times New Roman" w:hAnsi="Times New Roman" w:cs="Times New Roman"/>
                <w:sz w:val="24"/>
                <w:szCs w:val="24"/>
              </w:rPr>
            </w:pPr>
          </w:p>
        </w:tc>
        <w:tc>
          <w:tcPr>
            <w:tcW w:w="1160" w:type="dxa"/>
            <w:tcBorders>
              <w:top w:val="nil"/>
              <w:left w:val="nil"/>
              <w:bottom w:val="nil"/>
              <w:right w:val="single" w:sz="8" w:space="0" w:color="auto"/>
            </w:tcBorders>
            <w:vAlign w:val="bottom"/>
          </w:tcPr>
          <w:p w:rsidR="005A3A6B" w:rsidRDefault="005A3A6B" w:rsidP="006D61AC">
            <w:pPr>
              <w:widowControl w:val="0"/>
              <w:autoSpaceDE w:val="0"/>
              <w:autoSpaceDN w:val="0"/>
              <w:adjustRightInd w:val="0"/>
              <w:spacing w:after="0" w:line="261" w:lineRule="exact"/>
              <w:ind w:left="100"/>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5A3A6B" w:rsidRDefault="005A3A6B" w:rsidP="006D61AC">
            <w:pPr>
              <w:widowControl w:val="0"/>
              <w:autoSpaceDE w:val="0"/>
              <w:autoSpaceDN w:val="0"/>
              <w:adjustRightInd w:val="0"/>
              <w:spacing w:after="0" w:line="240" w:lineRule="auto"/>
              <w:rPr>
                <w:rFonts w:ascii="Times New Roman" w:hAnsi="Times New Roman" w:cs="Times New Roman"/>
              </w:rPr>
            </w:pPr>
          </w:p>
        </w:tc>
        <w:tc>
          <w:tcPr>
            <w:tcW w:w="629" w:type="dxa"/>
            <w:tcBorders>
              <w:top w:val="nil"/>
              <w:left w:val="nil"/>
              <w:bottom w:val="nil"/>
              <w:right w:val="single" w:sz="8" w:space="0" w:color="auto"/>
            </w:tcBorders>
            <w:vAlign w:val="bottom"/>
          </w:tcPr>
          <w:p w:rsidR="005A3A6B" w:rsidRDefault="005A3A6B" w:rsidP="006D61AC">
            <w:pPr>
              <w:widowControl w:val="0"/>
              <w:autoSpaceDE w:val="0"/>
              <w:autoSpaceDN w:val="0"/>
              <w:adjustRightInd w:val="0"/>
              <w:spacing w:after="0" w:line="240" w:lineRule="auto"/>
              <w:rPr>
                <w:rFonts w:ascii="Times New Roman" w:hAnsi="Times New Roman" w:cs="Times New Roman"/>
              </w:rPr>
            </w:pPr>
          </w:p>
        </w:tc>
        <w:tc>
          <w:tcPr>
            <w:tcW w:w="1134" w:type="dxa"/>
            <w:tcBorders>
              <w:top w:val="nil"/>
              <w:left w:val="nil"/>
              <w:bottom w:val="nil"/>
              <w:right w:val="single" w:sz="8" w:space="0" w:color="auto"/>
            </w:tcBorders>
            <w:vAlign w:val="bottom"/>
          </w:tcPr>
          <w:p w:rsidR="005A3A6B" w:rsidRDefault="005A3A6B" w:rsidP="006D61AC">
            <w:pPr>
              <w:widowControl w:val="0"/>
              <w:autoSpaceDE w:val="0"/>
              <w:autoSpaceDN w:val="0"/>
              <w:adjustRightInd w:val="0"/>
              <w:spacing w:after="0" w:line="240" w:lineRule="auto"/>
              <w:rPr>
                <w:rFonts w:ascii="Times New Roman" w:hAnsi="Times New Roman" w:cs="Times New Roman"/>
              </w:rPr>
            </w:pPr>
          </w:p>
        </w:tc>
      </w:tr>
      <w:tr w:rsidR="005A3A6B" w:rsidTr="005A3A6B">
        <w:trPr>
          <w:trHeight w:val="317"/>
        </w:trPr>
        <w:tc>
          <w:tcPr>
            <w:tcW w:w="1160" w:type="dxa"/>
            <w:tcBorders>
              <w:top w:val="nil"/>
              <w:left w:val="single" w:sz="8" w:space="0" w:color="auto"/>
              <w:bottom w:val="nil"/>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c>
          <w:tcPr>
            <w:tcW w:w="629"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nil"/>
              <w:right w:val="single" w:sz="8" w:space="0" w:color="auto"/>
            </w:tcBorders>
            <w:vAlign w:val="bottom"/>
          </w:tcPr>
          <w:p w:rsidR="006D61AC" w:rsidRDefault="006D61AC" w:rsidP="006D61AC">
            <w:pPr>
              <w:widowControl w:val="0"/>
              <w:autoSpaceDE w:val="0"/>
              <w:autoSpaceDN w:val="0"/>
              <w:adjustRightInd w:val="0"/>
              <w:spacing w:after="0" w:line="240" w:lineRule="auto"/>
              <w:rPr>
                <w:rFonts w:ascii="Times New Roman" w:hAnsi="Times New Roman" w:cs="Times New Roman"/>
                <w:sz w:val="24"/>
                <w:szCs w:val="24"/>
              </w:rPr>
            </w:pPr>
          </w:p>
        </w:tc>
      </w:tr>
      <w:tr w:rsidR="005A3A6B" w:rsidTr="005A3A6B">
        <w:trPr>
          <w:trHeight w:val="80"/>
        </w:trPr>
        <w:tc>
          <w:tcPr>
            <w:tcW w:w="1160" w:type="dxa"/>
            <w:tcBorders>
              <w:top w:val="nil"/>
              <w:left w:val="single" w:sz="8" w:space="0" w:color="auto"/>
              <w:bottom w:val="single" w:sz="8" w:space="0" w:color="auto"/>
              <w:right w:val="single" w:sz="8" w:space="0" w:color="auto"/>
            </w:tcBorders>
            <w:vAlign w:val="bottom"/>
          </w:tcPr>
          <w:p w:rsidR="005A3A6B" w:rsidRDefault="005A3A6B" w:rsidP="006D61AC">
            <w:pPr>
              <w:widowControl w:val="0"/>
              <w:autoSpaceDE w:val="0"/>
              <w:autoSpaceDN w:val="0"/>
              <w:adjustRightInd w:val="0"/>
              <w:spacing w:after="0" w:line="240" w:lineRule="auto"/>
              <w:rPr>
                <w:rFonts w:ascii="Times New Roman" w:hAnsi="Times New Roman" w:cs="Times New Roman"/>
                <w:sz w:val="24"/>
                <w:szCs w:val="24"/>
              </w:rPr>
            </w:pPr>
          </w:p>
          <w:p w:rsidR="005A3A6B" w:rsidRDefault="005A3A6B" w:rsidP="006D61A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single" w:sz="8" w:space="0" w:color="auto"/>
              <w:right w:val="single" w:sz="8" w:space="0" w:color="auto"/>
            </w:tcBorders>
            <w:vAlign w:val="bottom"/>
          </w:tcPr>
          <w:p w:rsidR="005A3A6B" w:rsidRDefault="005A3A6B" w:rsidP="006D61A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5A3A6B" w:rsidRDefault="005A3A6B" w:rsidP="006D61AC">
            <w:pPr>
              <w:widowControl w:val="0"/>
              <w:autoSpaceDE w:val="0"/>
              <w:autoSpaceDN w:val="0"/>
              <w:adjustRightInd w:val="0"/>
              <w:spacing w:after="0" w:line="240" w:lineRule="auto"/>
              <w:rPr>
                <w:rFonts w:ascii="Times New Roman" w:hAnsi="Times New Roman" w:cs="Times New Roman"/>
                <w:sz w:val="24"/>
                <w:szCs w:val="24"/>
              </w:rPr>
            </w:pPr>
          </w:p>
        </w:tc>
        <w:tc>
          <w:tcPr>
            <w:tcW w:w="1160" w:type="dxa"/>
            <w:tcBorders>
              <w:top w:val="nil"/>
              <w:left w:val="nil"/>
              <w:bottom w:val="single" w:sz="8" w:space="0" w:color="auto"/>
              <w:right w:val="single" w:sz="8" w:space="0" w:color="auto"/>
            </w:tcBorders>
            <w:vAlign w:val="bottom"/>
          </w:tcPr>
          <w:p w:rsidR="005A3A6B" w:rsidRDefault="005A3A6B" w:rsidP="006D61AC">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5A3A6B" w:rsidRDefault="005A3A6B" w:rsidP="006D61AC">
            <w:pPr>
              <w:widowControl w:val="0"/>
              <w:autoSpaceDE w:val="0"/>
              <w:autoSpaceDN w:val="0"/>
              <w:adjustRightInd w:val="0"/>
              <w:spacing w:after="0" w:line="240" w:lineRule="auto"/>
              <w:rPr>
                <w:rFonts w:ascii="Times New Roman" w:hAnsi="Times New Roman" w:cs="Times New Roman"/>
                <w:sz w:val="24"/>
                <w:szCs w:val="24"/>
              </w:rPr>
            </w:pPr>
          </w:p>
        </w:tc>
        <w:tc>
          <w:tcPr>
            <w:tcW w:w="629" w:type="dxa"/>
            <w:tcBorders>
              <w:top w:val="nil"/>
              <w:left w:val="nil"/>
              <w:bottom w:val="single" w:sz="8" w:space="0" w:color="auto"/>
              <w:right w:val="single" w:sz="8" w:space="0" w:color="auto"/>
            </w:tcBorders>
            <w:vAlign w:val="bottom"/>
          </w:tcPr>
          <w:p w:rsidR="005A3A6B" w:rsidRDefault="005A3A6B" w:rsidP="006D61AC">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single" w:sz="8" w:space="0" w:color="auto"/>
              <w:right w:val="single" w:sz="8" w:space="0" w:color="auto"/>
            </w:tcBorders>
            <w:vAlign w:val="bottom"/>
          </w:tcPr>
          <w:p w:rsidR="005A3A6B" w:rsidRDefault="005A3A6B" w:rsidP="006D61AC">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E81004" w:rsidP="006D61AC">
      <w:pPr>
        <w:widowControl w:val="0"/>
        <w:autoSpaceDE w:val="0"/>
        <w:autoSpaceDN w:val="0"/>
        <w:adjustRightInd w:val="0"/>
        <w:spacing w:after="0" w:line="239" w:lineRule="auto"/>
        <w:ind w:left="4312"/>
        <w:rPr>
          <w:rFonts w:ascii="Times New Roman" w:hAnsi="Times New Roman" w:cs="Times New Roman"/>
          <w:sz w:val="24"/>
          <w:szCs w:val="24"/>
        </w:rPr>
        <w:sectPr w:rsidR="00E81004">
          <w:pgSz w:w="11906" w:h="16838"/>
          <w:pgMar w:top="1440" w:right="1140" w:bottom="705" w:left="1728" w:header="720" w:footer="720" w:gutter="0"/>
          <w:cols w:space="720" w:equalWidth="0">
            <w:col w:w="9032"/>
          </w:cols>
          <w:noEndnote/>
        </w:sectPr>
      </w:pPr>
    </w:p>
    <w:p w:rsidR="00E81004" w:rsidRPr="005A3A6B" w:rsidRDefault="005A3A6B" w:rsidP="00657873">
      <w:pPr>
        <w:pStyle w:val="ListParagraph"/>
        <w:widowControl w:val="0"/>
        <w:numPr>
          <w:ilvl w:val="0"/>
          <w:numId w:val="51"/>
        </w:numPr>
        <w:overflowPunct w:val="0"/>
        <w:autoSpaceDE w:val="0"/>
        <w:autoSpaceDN w:val="0"/>
        <w:adjustRightInd w:val="0"/>
        <w:spacing w:after="0" w:line="228" w:lineRule="auto"/>
        <w:ind w:left="567" w:right="80" w:firstLine="253"/>
        <w:jc w:val="both"/>
        <w:rPr>
          <w:rFonts w:ascii="Wingdings" w:hAnsi="Wingdings" w:cs="Wingdings"/>
          <w:sz w:val="56"/>
          <w:szCs w:val="56"/>
          <w:vertAlign w:val="superscript"/>
        </w:rPr>
      </w:pPr>
      <w:bookmarkStart w:id="75" w:name="page247"/>
      <w:bookmarkEnd w:id="75"/>
      <w:r w:rsidRPr="005A3A6B">
        <w:rPr>
          <w:rFonts w:ascii="Times New Roman" w:hAnsi="Times New Roman" w:cs="Times New Roman"/>
          <w:sz w:val="28"/>
          <w:szCs w:val="28"/>
        </w:rPr>
        <w:lastRenderedPageBreak/>
        <w:t>So the average ET CO2 in at 3</w:t>
      </w:r>
      <w:r>
        <w:rPr>
          <w:rFonts w:ascii="Times New Roman" w:hAnsi="Times New Roman" w:cs="Times New Roman"/>
          <w:sz w:val="28"/>
          <w:szCs w:val="28"/>
        </w:rPr>
        <w:t>0 minutes intra operatively in SP</w:t>
      </w:r>
      <w:r w:rsidRPr="005A3A6B">
        <w:rPr>
          <w:rFonts w:ascii="Times New Roman" w:hAnsi="Times New Roman" w:cs="Times New Roman"/>
          <w:sz w:val="28"/>
          <w:szCs w:val="28"/>
        </w:rPr>
        <w:t xml:space="preserve">LC is </w:t>
      </w:r>
      <w:r>
        <w:rPr>
          <w:rFonts w:ascii="Times New Roman" w:hAnsi="Times New Roman" w:cs="Times New Roman"/>
          <w:sz w:val="28"/>
          <w:szCs w:val="28"/>
        </w:rPr>
        <w:t xml:space="preserve">41.46 and in LPLC gr. it is 37.15 </w:t>
      </w:r>
      <w:r w:rsidRPr="005A3A6B">
        <w:rPr>
          <w:rFonts w:ascii="Times New Roman" w:hAnsi="Times New Roman" w:cs="Times New Roman"/>
          <w:sz w:val="28"/>
          <w:szCs w:val="28"/>
        </w:rPr>
        <w:t xml:space="preserve">and the p value is statistically significant.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7"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66" w:lineRule="exact"/>
        <w:rPr>
          <w:rFonts w:ascii="Times New Roman" w:hAnsi="Times New Roman" w:cs="Times New Roman"/>
          <w:sz w:val="24"/>
          <w:szCs w:val="24"/>
        </w:rPr>
      </w:pPr>
    </w:p>
    <w:p w:rsidR="00E81004" w:rsidRPr="005A3A6B" w:rsidRDefault="000C62B2" w:rsidP="005A3A6B">
      <w:pPr>
        <w:widowControl w:val="0"/>
        <w:autoSpaceDE w:val="0"/>
        <w:autoSpaceDN w:val="0"/>
        <w:adjustRightInd w:val="0"/>
        <w:spacing w:after="0" w:line="240" w:lineRule="auto"/>
        <w:ind w:left="142"/>
        <w:rPr>
          <w:rFonts w:ascii="Times New Roman" w:hAnsi="Times New Roman" w:cs="Times New Roman"/>
          <w:b/>
          <w:sz w:val="24"/>
          <w:szCs w:val="24"/>
        </w:rPr>
      </w:pPr>
      <w:r w:rsidRPr="005A3A6B">
        <w:rPr>
          <w:rFonts w:ascii="Times New Roman" w:hAnsi="Times New Roman" w:cs="Times New Roman"/>
          <w:b/>
          <w:sz w:val="28"/>
          <w:szCs w:val="28"/>
        </w:rPr>
        <w:t>c.  Before reversal of GA</w:t>
      </w:r>
    </w:p>
    <w:p w:rsidR="00E81004" w:rsidRDefault="00E81004">
      <w:pPr>
        <w:widowControl w:val="0"/>
        <w:autoSpaceDE w:val="0"/>
        <w:autoSpaceDN w:val="0"/>
        <w:adjustRightInd w:val="0"/>
        <w:spacing w:after="0" w:line="324"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32"/>
          <w:szCs w:val="32"/>
          <w:u w:val="single"/>
        </w:rPr>
        <w:t>Table :11</w:t>
      </w:r>
      <w:r>
        <w:rPr>
          <w:rFonts w:ascii="Times New Roman" w:hAnsi="Times New Roman" w:cs="Times New Roman"/>
          <w:sz w:val="27"/>
          <w:szCs w:val="27"/>
        </w:rPr>
        <w:t>- ET CO2 before reversal of GA.</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8"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1360"/>
        <w:gridCol w:w="1360"/>
        <w:gridCol w:w="1380"/>
        <w:gridCol w:w="1640"/>
        <w:gridCol w:w="1020"/>
        <w:gridCol w:w="1120"/>
        <w:gridCol w:w="1360"/>
      </w:tblGrid>
      <w:tr w:rsidR="00E81004">
        <w:trPr>
          <w:trHeight w:val="280"/>
        </w:trPr>
        <w:tc>
          <w:tcPr>
            <w:tcW w:w="1360" w:type="dxa"/>
            <w:tcBorders>
              <w:top w:val="single" w:sz="8" w:space="0" w:color="auto"/>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Type of</w:t>
            </w:r>
          </w:p>
        </w:tc>
        <w:tc>
          <w:tcPr>
            <w:tcW w:w="136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No of cases</w:t>
            </w:r>
          </w:p>
        </w:tc>
        <w:tc>
          <w:tcPr>
            <w:tcW w:w="138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Mean</w:t>
            </w:r>
          </w:p>
        </w:tc>
        <w:tc>
          <w:tcPr>
            <w:tcW w:w="16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Std. deviation</w:t>
            </w:r>
          </w:p>
        </w:tc>
        <w:tc>
          <w:tcPr>
            <w:tcW w:w="1020" w:type="dxa"/>
            <w:tcBorders>
              <w:top w:val="single" w:sz="8" w:space="0" w:color="auto"/>
              <w:left w:val="nil"/>
              <w:bottom w:val="nil"/>
              <w:right w:val="single" w:sz="8" w:space="0" w:color="auto"/>
            </w:tcBorders>
            <w:vAlign w:val="bottom"/>
          </w:tcPr>
          <w:p w:rsidR="00E81004" w:rsidRDefault="002961DA">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 xml:space="preserve">     </w:t>
            </w:r>
            <w:r w:rsidR="00EA375A">
              <w:rPr>
                <w:rFonts w:ascii="Times New Roman" w:hAnsi="Times New Roman" w:cs="Times New Roman"/>
                <w:sz w:val="24"/>
                <w:szCs w:val="24"/>
              </w:rPr>
              <w:t>T</w:t>
            </w:r>
          </w:p>
        </w:tc>
        <w:tc>
          <w:tcPr>
            <w:tcW w:w="1120" w:type="dxa"/>
            <w:tcBorders>
              <w:top w:val="single" w:sz="8" w:space="0" w:color="auto"/>
              <w:left w:val="nil"/>
              <w:bottom w:val="nil"/>
              <w:right w:val="single" w:sz="8" w:space="0" w:color="auto"/>
            </w:tcBorders>
            <w:vAlign w:val="bottom"/>
          </w:tcPr>
          <w:p w:rsidR="00E81004" w:rsidRDefault="00EA375A">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 xml:space="preserve">     d</w:t>
            </w:r>
            <w:r w:rsidR="000C62B2">
              <w:rPr>
                <w:rFonts w:ascii="Times New Roman" w:hAnsi="Times New Roman" w:cs="Times New Roman"/>
                <w:sz w:val="24"/>
                <w:szCs w:val="24"/>
              </w:rPr>
              <w:t>f</w:t>
            </w:r>
          </w:p>
        </w:tc>
        <w:tc>
          <w:tcPr>
            <w:tcW w:w="1360" w:type="dxa"/>
            <w:tcBorders>
              <w:top w:val="single" w:sz="8" w:space="0" w:color="auto"/>
              <w:left w:val="nil"/>
              <w:bottom w:val="nil"/>
              <w:right w:val="single" w:sz="8" w:space="0" w:color="auto"/>
            </w:tcBorders>
            <w:vAlign w:val="bottom"/>
          </w:tcPr>
          <w:p w:rsidR="00E81004" w:rsidRDefault="00EA375A">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p</w:t>
            </w:r>
            <w:r w:rsidR="000C62B2">
              <w:rPr>
                <w:rFonts w:ascii="Times New Roman" w:hAnsi="Times New Roman" w:cs="Times New Roman"/>
                <w:sz w:val="24"/>
                <w:szCs w:val="24"/>
              </w:rPr>
              <w:t xml:space="preserve"> value</w:t>
            </w:r>
          </w:p>
        </w:tc>
      </w:tr>
      <w:tr w:rsidR="00E81004">
        <w:trPr>
          <w:trHeight w:val="552"/>
        </w:trPr>
        <w:tc>
          <w:tcPr>
            <w:tcW w:w="136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opn.</w:t>
            </w:r>
          </w:p>
        </w:tc>
        <w:tc>
          <w:tcPr>
            <w:tcW w:w="13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6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81"/>
        </w:trPr>
        <w:tc>
          <w:tcPr>
            <w:tcW w:w="13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6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60"/>
        </w:trPr>
        <w:tc>
          <w:tcPr>
            <w:tcW w:w="1360" w:type="dxa"/>
            <w:tcBorders>
              <w:top w:val="nil"/>
              <w:left w:val="single" w:sz="8" w:space="0" w:color="auto"/>
              <w:bottom w:val="nil"/>
              <w:right w:val="single" w:sz="8" w:space="0" w:color="auto"/>
            </w:tcBorders>
            <w:vAlign w:val="bottom"/>
          </w:tcPr>
          <w:p w:rsidR="00E81004" w:rsidRDefault="002961DA">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S</w:t>
            </w:r>
            <w:r w:rsidR="005A3A6B">
              <w:rPr>
                <w:rFonts w:ascii="Times New Roman" w:hAnsi="Times New Roman" w:cs="Times New Roman"/>
                <w:sz w:val="24"/>
                <w:szCs w:val="24"/>
              </w:rPr>
              <w:t>P</w:t>
            </w:r>
            <w:r w:rsidR="000C62B2">
              <w:rPr>
                <w:rFonts w:ascii="Times New Roman" w:hAnsi="Times New Roman" w:cs="Times New Roman"/>
                <w:sz w:val="24"/>
                <w:szCs w:val="24"/>
              </w:rPr>
              <w:t>LC</w:t>
            </w:r>
          </w:p>
        </w:tc>
        <w:tc>
          <w:tcPr>
            <w:tcW w:w="1360" w:type="dxa"/>
            <w:tcBorders>
              <w:top w:val="nil"/>
              <w:left w:val="nil"/>
              <w:bottom w:val="nil"/>
              <w:right w:val="single" w:sz="8" w:space="0" w:color="auto"/>
            </w:tcBorders>
            <w:vAlign w:val="bottom"/>
          </w:tcPr>
          <w:p w:rsidR="00E81004" w:rsidRDefault="002961DA">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26</w:t>
            </w:r>
          </w:p>
        </w:tc>
        <w:tc>
          <w:tcPr>
            <w:tcW w:w="138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60" w:lineRule="exact"/>
              <w:ind w:left="80"/>
              <w:rPr>
                <w:rFonts w:ascii="Times New Roman" w:hAnsi="Times New Roman" w:cs="Times New Roman"/>
                <w:sz w:val="24"/>
                <w:szCs w:val="24"/>
              </w:rPr>
            </w:pPr>
            <w:r>
              <w:rPr>
                <w:rFonts w:ascii="Times New Roman" w:hAnsi="Times New Roman" w:cs="Times New Roman"/>
                <w:sz w:val="24"/>
                <w:szCs w:val="24"/>
              </w:rPr>
              <w:t>42.07</w:t>
            </w:r>
          </w:p>
        </w:tc>
        <w:tc>
          <w:tcPr>
            <w:tcW w:w="16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60" w:lineRule="exact"/>
              <w:ind w:left="80"/>
              <w:rPr>
                <w:rFonts w:ascii="Times New Roman" w:hAnsi="Times New Roman" w:cs="Times New Roman"/>
                <w:sz w:val="24"/>
                <w:szCs w:val="24"/>
              </w:rPr>
            </w:pPr>
            <w:r>
              <w:rPr>
                <w:rFonts w:ascii="Times New Roman" w:hAnsi="Times New Roman" w:cs="Times New Roman"/>
                <w:sz w:val="24"/>
                <w:szCs w:val="24"/>
              </w:rPr>
              <w:t>4.168</w:t>
            </w:r>
          </w:p>
        </w:tc>
        <w:tc>
          <w:tcPr>
            <w:tcW w:w="10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8.163</w:t>
            </w:r>
          </w:p>
        </w:tc>
        <w:tc>
          <w:tcPr>
            <w:tcW w:w="11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60" w:lineRule="exact"/>
              <w:ind w:left="80"/>
              <w:rPr>
                <w:rFonts w:ascii="Times New Roman" w:hAnsi="Times New Roman" w:cs="Times New Roman"/>
                <w:sz w:val="24"/>
                <w:szCs w:val="24"/>
              </w:rPr>
            </w:pPr>
            <w:r>
              <w:rPr>
                <w:rFonts w:ascii="Times New Roman" w:hAnsi="Times New Roman" w:cs="Times New Roman"/>
                <w:sz w:val="24"/>
                <w:szCs w:val="24"/>
              </w:rPr>
              <w:t>5</w:t>
            </w:r>
            <w:r w:rsidR="002961DA">
              <w:rPr>
                <w:rFonts w:ascii="Times New Roman" w:hAnsi="Times New Roman" w:cs="Times New Roman"/>
                <w:sz w:val="24"/>
                <w:szCs w:val="24"/>
              </w:rPr>
              <w:t>0</w:t>
            </w:r>
          </w:p>
        </w:tc>
        <w:tc>
          <w:tcPr>
            <w:tcW w:w="1360" w:type="dxa"/>
            <w:tcBorders>
              <w:top w:val="nil"/>
              <w:left w:val="nil"/>
              <w:bottom w:val="nil"/>
              <w:right w:val="single" w:sz="8" w:space="0" w:color="auto"/>
            </w:tcBorders>
            <w:vAlign w:val="bottom"/>
          </w:tcPr>
          <w:p w:rsidR="00E81004" w:rsidRDefault="00EA375A">
            <w:pPr>
              <w:widowControl w:val="0"/>
              <w:autoSpaceDE w:val="0"/>
              <w:autoSpaceDN w:val="0"/>
              <w:adjustRightInd w:val="0"/>
              <w:spacing w:after="0" w:line="260" w:lineRule="exact"/>
              <w:ind w:left="80"/>
              <w:rPr>
                <w:rFonts w:ascii="Times New Roman" w:hAnsi="Times New Roman" w:cs="Times New Roman"/>
                <w:sz w:val="24"/>
                <w:szCs w:val="24"/>
              </w:rPr>
            </w:pPr>
            <w:r>
              <w:rPr>
                <w:rFonts w:ascii="Times New Roman" w:hAnsi="Times New Roman" w:cs="Times New Roman"/>
                <w:sz w:val="24"/>
                <w:szCs w:val="24"/>
              </w:rPr>
              <w:t>0</w:t>
            </w:r>
            <w:r w:rsidR="000C62B2">
              <w:rPr>
                <w:rFonts w:ascii="Times New Roman" w:hAnsi="Times New Roman" w:cs="Times New Roman"/>
                <w:sz w:val="24"/>
                <w:szCs w:val="24"/>
              </w:rPr>
              <w:t>.000</w:t>
            </w:r>
          </w:p>
        </w:tc>
      </w:tr>
      <w:tr w:rsidR="00E81004">
        <w:trPr>
          <w:trHeight w:val="282"/>
        </w:trPr>
        <w:tc>
          <w:tcPr>
            <w:tcW w:w="13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6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60"/>
        </w:trPr>
        <w:tc>
          <w:tcPr>
            <w:tcW w:w="136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L</w:t>
            </w:r>
            <w:r w:rsidR="002961DA">
              <w:rPr>
                <w:rFonts w:ascii="Times New Roman" w:hAnsi="Times New Roman" w:cs="Times New Roman"/>
                <w:sz w:val="24"/>
                <w:szCs w:val="24"/>
              </w:rPr>
              <w:t>P</w:t>
            </w:r>
            <w:r>
              <w:rPr>
                <w:rFonts w:ascii="Times New Roman" w:hAnsi="Times New Roman" w:cs="Times New Roman"/>
                <w:sz w:val="24"/>
                <w:szCs w:val="24"/>
              </w:rPr>
              <w:t>LC</w:t>
            </w:r>
          </w:p>
        </w:tc>
        <w:tc>
          <w:tcPr>
            <w:tcW w:w="1360" w:type="dxa"/>
            <w:tcBorders>
              <w:top w:val="nil"/>
              <w:left w:val="nil"/>
              <w:bottom w:val="nil"/>
              <w:right w:val="single" w:sz="8" w:space="0" w:color="auto"/>
            </w:tcBorders>
            <w:vAlign w:val="bottom"/>
          </w:tcPr>
          <w:p w:rsidR="00E81004" w:rsidRDefault="002961DA">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26</w:t>
            </w:r>
          </w:p>
        </w:tc>
        <w:tc>
          <w:tcPr>
            <w:tcW w:w="138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60" w:lineRule="exact"/>
              <w:ind w:left="80"/>
              <w:rPr>
                <w:rFonts w:ascii="Times New Roman" w:hAnsi="Times New Roman" w:cs="Times New Roman"/>
                <w:sz w:val="24"/>
                <w:szCs w:val="24"/>
              </w:rPr>
            </w:pPr>
            <w:r>
              <w:rPr>
                <w:rFonts w:ascii="Times New Roman" w:hAnsi="Times New Roman" w:cs="Times New Roman"/>
                <w:sz w:val="24"/>
                <w:szCs w:val="24"/>
              </w:rPr>
              <w:t>35.53</w:t>
            </w:r>
          </w:p>
        </w:tc>
        <w:tc>
          <w:tcPr>
            <w:tcW w:w="16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60" w:lineRule="exact"/>
              <w:ind w:left="80"/>
              <w:rPr>
                <w:rFonts w:ascii="Times New Roman" w:hAnsi="Times New Roman" w:cs="Times New Roman"/>
                <w:sz w:val="24"/>
                <w:szCs w:val="24"/>
              </w:rPr>
            </w:pPr>
            <w:r>
              <w:rPr>
                <w:rFonts w:ascii="Times New Roman" w:hAnsi="Times New Roman" w:cs="Times New Roman"/>
                <w:sz w:val="24"/>
                <w:szCs w:val="24"/>
              </w:rPr>
              <w:t>1.358</w:t>
            </w:r>
          </w:p>
        </w:tc>
        <w:tc>
          <w:tcPr>
            <w:tcW w:w="10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1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3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282"/>
        </w:trPr>
        <w:tc>
          <w:tcPr>
            <w:tcW w:w="13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6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6" w:lineRule="exact"/>
        <w:rPr>
          <w:rFonts w:ascii="Times New Roman" w:hAnsi="Times New Roman" w:cs="Times New Roman"/>
          <w:sz w:val="24"/>
          <w:szCs w:val="24"/>
        </w:rPr>
      </w:pPr>
    </w:p>
    <w:p w:rsidR="00E81004" w:rsidRDefault="000C62B2" w:rsidP="00657873">
      <w:pPr>
        <w:widowControl w:val="0"/>
        <w:numPr>
          <w:ilvl w:val="0"/>
          <w:numId w:val="25"/>
        </w:numPr>
        <w:tabs>
          <w:tab w:val="clear" w:pos="720"/>
          <w:tab w:val="num" w:pos="460"/>
        </w:tabs>
        <w:overflowPunct w:val="0"/>
        <w:autoSpaceDE w:val="0"/>
        <w:autoSpaceDN w:val="0"/>
        <w:adjustRightInd w:val="0"/>
        <w:spacing w:after="0" w:line="228" w:lineRule="auto"/>
        <w:ind w:left="460" w:right="80" w:hanging="352"/>
        <w:jc w:val="both"/>
        <w:rPr>
          <w:rFonts w:ascii="Wingdings" w:hAnsi="Wingdings" w:cs="Wingdings"/>
          <w:sz w:val="56"/>
          <w:szCs w:val="56"/>
          <w:vertAlign w:val="superscript"/>
        </w:rPr>
      </w:pPr>
      <w:r>
        <w:rPr>
          <w:rFonts w:ascii="Times New Roman" w:hAnsi="Times New Roman" w:cs="Times New Roman"/>
          <w:sz w:val="28"/>
          <w:szCs w:val="28"/>
        </w:rPr>
        <w:t>So the average ET CO2 in at before rev</w:t>
      </w:r>
      <w:r w:rsidR="002961DA">
        <w:rPr>
          <w:rFonts w:ascii="Times New Roman" w:hAnsi="Times New Roman" w:cs="Times New Roman"/>
          <w:sz w:val="28"/>
          <w:szCs w:val="28"/>
        </w:rPr>
        <w:t>ersal in SPLC gr. is 42.07and in LPLC gr. it is 35.53</w:t>
      </w:r>
      <w:r>
        <w:rPr>
          <w:rFonts w:ascii="Times New Roman" w:hAnsi="Times New Roman" w:cs="Times New Roman"/>
          <w:sz w:val="28"/>
          <w:szCs w:val="28"/>
        </w:rPr>
        <w:t xml:space="preserve"> and the p value is statistically significant.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75" w:lineRule="exact"/>
        <w:rPr>
          <w:rFonts w:ascii="Times New Roman" w:hAnsi="Times New Roman" w:cs="Times New Roman"/>
          <w:sz w:val="24"/>
          <w:szCs w:val="24"/>
        </w:rPr>
      </w:pPr>
    </w:p>
    <w:p w:rsidR="00E81004" w:rsidRDefault="00E81004" w:rsidP="002961DA">
      <w:pPr>
        <w:widowControl w:val="0"/>
        <w:autoSpaceDE w:val="0"/>
        <w:autoSpaceDN w:val="0"/>
        <w:adjustRightInd w:val="0"/>
        <w:spacing w:after="0" w:line="239" w:lineRule="auto"/>
        <w:ind w:left="4420"/>
        <w:rPr>
          <w:rFonts w:ascii="Times New Roman" w:hAnsi="Times New Roman" w:cs="Times New Roman"/>
          <w:sz w:val="24"/>
          <w:szCs w:val="24"/>
        </w:rPr>
        <w:sectPr w:rsidR="00E81004">
          <w:pgSz w:w="11906" w:h="16838"/>
          <w:pgMar w:top="1437" w:right="1060" w:bottom="703" w:left="1620" w:header="720" w:footer="720" w:gutter="0"/>
          <w:cols w:space="720" w:equalWidth="0">
            <w:col w:w="9220"/>
          </w:cols>
          <w:noEndnote/>
        </w:sectPr>
      </w:pPr>
    </w:p>
    <w:p w:rsidR="00E81004" w:rsidRDefault="005E68AB" w:rsidP="005E68AB">
      <w:pPr>
        <w:widowControl w:val="0"/>
        <w:overflowPunct w:val="0"/>
        <w:autoSpaceDE w:val="0"/>
        <w:autoSpaceDN w:val="0"/>
        <w:adjustRightInd w:val="0"/>
        <w:spacing w:after="0" w:line="240" w:lineRule="auto"/>
        <w:jc w:val="both"/>
        <w:rPr>
          <w:rFonts w:ascii="Times New Roman" w:hAnsi="Times New Roman" w:cs="Times New Roman"/>
          <w:sz w:val="28"/>
          <w:szCs w:val="28"/>
        </w:rPr>
      </w:pPr>
      <w:bookmarkStart w:id="76" w:name="page249"/>
      <w:bookmarkEnd w:id="76"/>
      <w:r>
        <w:rPr>
          <w:rFonts w:ascii="Times New Roman" w:hAnsi="Times New Roman" w:cs="Times New Roman"/>
          <w:b/>
          <w:bCs/>
          <w:sz w:val="28"/>
          <w:szCs w:val="28"/>
        </w:rPr>
        <w:lastRenderedPageBreak/>
        <w:t xml:space="preserve">8. </w:t>
      </w:r>
      <w:r w:rsidR="000C62B2">
        <w:rPr>
          <w:rFonts w:ascii="Times New Roman" w:hAnsi="Times New Roman" w:cs="Times New Roman"/>
          <w:b/>
          <w:bCs/>
          <w:sz w:val="28"/>
          <w:szCs w:val="28"/>
        </w:rPr>
        <w:t>Intra operative monitoring of pulse</w:t>
      </w:r>
      <w:r w:rsidR="000C62B2">
        <w:rPr>
          <w:rFonts w:ascii="Times New Roman" w:hAnsi="Times New Roman" w:cs="Times New Roman"/>
          <w:sz w:val="28"/>
          <w:szCs w:val="28"/>
        </w:rPr>
        <w:t>- we have measured the pulse</w:t>
      </w:r>
      <w:r w:rsidR="000C62B2">
        <w:rPr>
          <w:rFonts w:ascii="Times New Roman" w:hAnsi="Times New Roman" w:cs="Times New Roman"/>
          <w:b/>
          <w:bCs/>
          <w:sz w:val="28"/>
          <w:szCs w:val="28"/>
        </w:rPr>
        <w:t xml:space="preserve"> </w:t>
      </w:r>
    </w:p>
    <w:p w:rsidR="00E81004" w:rsidRDefault="00E81004">
      <w:pPr>
        <w:widowControl w:val="0"/>
        <w:autoSpaceDE w:val="0"/>
        <w:autoSpaceDN w:val="0"/>
        <w:adjustRightInd w:val="0"/>
        <w:spacing w:after="0" w:line="321" w:lineRule="exact"/>
        <w:rPr>
          <w:rFonts w:ascii="Times New Roman" w:hAnsi="Times New Roman" w:cs="Times New Roman"/>
          <w:sz w:val="28"/>
          <w:szCs w:val="28"/>
        </w:rPr>
      </w:pPr>
    </w:p>
    <w:p w:rsidR="00E81004" w:rsidRDefault="000C62B2" w:rsidP="00657873">
      <w:pPr>
        <w:widowControl w:val="0"/>
        <w:numPr>
          <w:ilvl w:val="1"/>
          <w:numId w:val="26"/>
        </w:numPr>
        <w:tabs>
          <w:tab w:val="clear" w:pos="1440"/>
          <w:tab w:val="num" w:pos="3392"/>
        </w:tabs>
        <w:overflowPunct w:val="0"/>
        <w:autoSpaceDE w:val="0"/>
        <w:autoSpaceDN w:val="0"/>
        <w:adjustRightInd w:val="0"/>
        <w:spacing w:after="0" w:line="240" w:lineRule="auto"/>
        <w:ind w:left="3392" w:hanging="261"/>
        <w:jc w:val="both"/>
        <w:rPr>
          <w:rFonts w:ascii="Times New Roman" w:hAnsi="Times New Roman" w:cs="Times New Roman"/>
          <w:sz w:val="28"/>
          <w:szCs w:val="28"/>
        </w:rPr>
      </w:pPr>
      <w:r>
        <w:rPr>
          <w:rFonts w:ascii="Times New Roman" w:hAnsi="Times New Roman" w:cs="Times New Roman"/>
          <w:sz w:val="28"/>
          <w:szCs w:val="28"/>
        </w:rPr>
        <w:t xml:space="preserve">Before incision </w:t>
      </w:r>
    </w:p>
    <w:p w:rsidR="00E81004" w:rsidRDefault="00E81004">
      <w:pPr>
        <w:widowControl w:val="0"/>
        <w:autoSpaceDE w:val="0"/>
        <w:autoSpaceDN w:val="0"/>
        <w:adjustRightInd w:val="0"/>
        <w:spacing w:after="0" w:line="323" w:lineRule="exact"/>
        <w:rPr>
          <w:rFonts w:ascii="Times New Roman" w:hAnsi="Times New Roman" w:cs="Times New Roman"/>
          <w:sz w:val="28"/>
          <w:szCs w:val="28"/>
        </w:rPr>
      </w:pPr>
    </w:p>
    <w:p w:rsidR="00E81004" w:rsidRDefault="000C62B2" w:rsidP="00657873">
      <w:pPr>
        <w:widowControl w:val="0"/>
        <w:numPr>
          <w:ilvl w:val="2"/>
          <w:numId w:val="26"/>
        </w:numPr>
        <w:tabs>
          <w:tab w:val="clear" w:pos="2160"/>
          <w:tab w:val="num" w:pos="3472"/>
        </w:tabs>
        <w:overflowPunct w:val="0"/>
        <w:autoSpaceDE w:val="0"/>
        <w:autoSpaceDN w:val="0"/>
        <w:adjustRightInd w:val="0"/>
        <w:spacing w:after="0" w:line="240" w:lineRule="auto"/>
        <w:ind w:left="3472" w:hanging="272"/>
        <w:jc w:val="both"/>
        <w:rPr>
          <w:rFonts w:ascii="Times New Roman" w:hAnsi="Times New Roman" w:cs="Times New Roman"/>
          <w:sz w:val="28"/>
          <w:szCs w:val="28"/>
        </w:rPr>
      </w:pPr>
      <w:r>
        <w:rPr>
          <w:rFonts w:ascii="Times New Roman" w:hAnsi="Times New Roman" w:cs="Times New Roman"/>
          <w:sz w:val="28"/>
          <w:szCs w:val="28"/>
        </w:rPr>
        <w:t xml:space="preserve">At </w:t>
      </w:r>
      <w:r w:rsidR="00EA375A">
        <w:rPr>
          <w:rFonts w:ascii="Times New Roman" w:hAnsi="Times New Roman" w:cs="Times New Roman"/>
          <w:sz w:val="28"/>
          <w:szCs w:val="28"/>
        </w:rPr>
        <w:t>2</w:t>
      </w:r>
      <w:r>
        <w:rPr>
          <w:rFonts w:ascii="Times New Roman" w:hAnsi="Times New Roman" w:cs="Times New Roman"/>
          <w:sz w:val="28"/>
          <w:szCs w:val="28"/>
        </w:rPr>
        <w:t xml:space="preserve">0 minutes intra operatively </w:t>
      </w:r>
    </w:p>
    <w:p w:rsidR="00E81004" w:rsidRDefault="00E81004">
      <w:pPr>
        <w:widowControl w:val="0"/>
        <w:autoSpaceDE w:val="0"/>
        <w:autoSpaceDN w:val="0"/>
        <w:adjustRightInd w:val="0"/>
        <w:spacing w:after="0" w:line="321" w:lineRule="exact"/>
        <w:rPr>
          <w:rFonts w:ascii="Times New Roman" w:hAnsi="Times New Roman" w:cs="Times New Roman"/>
          <w:sz w:val="28"/>
          <w:szCs w:val="28"/>
        </w:rPr>
      </w:pPr>
    </w:p>
    <w:p w:rsidR="00E81004" w:rsidRDefault="000C62B2" w:rsidP="00657873">
      <w:pPr>
        <w:widowControl w:val="0"/>
        <w:numPr>
          <w:ilvl w:val="2"/>
          <w:numId w:val="26"/>
        </w:numPr>
        <w:tabs>
          <w:tab w:val="clear" w:pos="2160"/>
          <w:tab w:val="num" w:pos="3472"/>
        </w:tabs>
        <w:overflowPunct w:val="0"/>
        <w:autoSpaceDE w:val="0"/>
        <w:autoSpaceDN w:val="0"/>
        <w:adjustRightInd w:val="0"/>
        <w:spacing w:after="0" w:line="240" w:lineRule="auto"/>
        <w:ind w:left="3472" w:hanging="272"/>
        <w:jc w:val="both"/>
        <w:rPr>
          <w:rFonts w:ascii="Times New Roman" w:hAnsi="Times New Roman" w:cs="Times New Roman"/>
          <w:sz w:val="28"/>
          <w:szCs w:val="28"/>
        </w:rPr>
      </w:pPr>
      <w:r>
        <w:rPr>
          <w:rFonts w:ascii="Times New Roman" w:hAnsi="Times New Roman" w:cs="Times New Roman"/>
          <w:sz w:val="28"/>
          <w:szCs w:val="28"/>
        </w:rPr>
        <w:t xml:space="preserve">Before reversal of GA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67" w:lineRule="exact"/>
        <w:rPr>
          <w:rFonts w:ascii="Times New Roman" w:hAnsi="Times New Roman" w:cs="Times New Roman"/>
          <w:sz w:val="24"/>
          <w:szCs w:val="24"/>
        </w:rPr>
      </w:pPr>
    </w:p>
    <w:p w:rsidR="00E81004" w:rsidRPr="00FB4F37" w:rsidRDefault="000C62B2" w:rsidP="00FB4F37">
      <w:pPr>
        <w:widowControl w:val="0"/>
        <w:autoSpaceDE w:val="0"/>
        <w:autoSpaceDN w:val="0"/>
        <w:adjustRightInd w:val="0"/>
        <w:spacing w:after="0" w:line="240" w:lineRule="auto"/>
        <w:ind w:left="851"/>
        <w:rPr>
          <w:rFonts w:ascii="Times New Roman" w:hAnsi="Times New Roman" w:cs="Times New Roman"/>
          <w:b/>
          <w:sz w:val="24"/>
          <w:szCs w:val="24"/>
        </w:rPr>
      </w:pPr>
      <w:r w:rsidRPr="00FB4F37">
        <w:rPr>
          <w:rFonts w:ascii="Times New Roman" w:hAnsi="Times New Roman" w:cs="Times New Roman"/>
          <w:b/>
          <w:sz w:val="28"/>
          <w:szCs w:val="28"/>
        </w:rPr>
        <w:t>a.  Pulse before incision</w:t>
      </w:r>
    </w:p>
    <w:p w:rsidR="00E81004" w:rsidRDefault="00E81004">
      <w:pPr>
        <w:widowControl w:val="0"/>
        <w:autoSpaceDE w:val="0"/>
        <w:autoSpaceDN w:val="0"/>
        <w:adjustRightInd w:val="0"/>
        <w:spacing w:after="0" w:line="327"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712"/>
        <w:rPr>
          <w:rFonts w:ascii="Times New Roman" w:hAnsi="Times New Roman" w:cs="Times New Roman"/>
          <w:sz w:val="24"/>
          <w:szCs w:val="24"/>
        </w:rPr>
      </w:pPr>
      <w:r>
        <w:rPr>
          <w:rFonts w:ascii="Times New Roman" w:hAnsi="Times New Roman" w:cs="Times New Roman"/>
          <w:b/>
          <w:bCs/>
          <w:sz w:val="32"/>
          <w:szCs w:val="32"/>
          <w:u w:val="single"/>
        </w:rPr>
        <w:t>Table:12</w:t>
      </w:r>
      <w:r>
        <w:rPr>
          <w:rFonts w:ascii="Times New Roman" w:hAnsi="Times New Roman" w:cs="Times New Roman"/>
          <w:sz w:val="28"/>
          <w:szCs w:val="28"/>
        </w:rPr>
        <w:t>- Pulse before incision</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7" w:lineRule="exact"/>
        <w:rPr>
          <w:rFonts w:ascii="Times New Roman" w:hAnsi="Times New Roman" w:cs="Times New Roman"/>
          <w:sz w:val="24"/>
          <w:szCs w:val="24"/>
        </w:rPr>
      </w:pPr>
    </w:p>
    <w:tbl>
      <w:tblPr>
        <w:tblW w:w="0" w:type="auto"/>
        <w:tblInd w:w="542" w:type="dxa"/>
        <w:tblLayout w:type="fixed"/>
        <w:tblCellMar>
          <w:left w:w="0" w:type="dxa"/>
          <w:right w:w="0" w:type="dxa"/>
        </w:tblCellMar>
        <w:tblLook w:val="0000" w:firstRow="0" w:lastRow="0" w:firstColumn="0" w:lastColumn="0" w:noHBand="0" w:noVBand="0"/>
      </w:tblPr>
      <w:tblGrid>
        <w:gridCol w:w="1140"/>
        <w:gridCol w:w="1100"/>
        <w:gridCol w:w="1100"/>
        <w:gridCol w:w="1120"/>
        <w:gridCol w:w="1100"/>
        <w:gridCol w:w="1100"/>
        <w:gridCol w:w="1120"/>
      </w:tblGrid>
      <w:tr w:rsidR="00E81004">
        <w:trPr>
          <w:trHeight w:val="276"/>
        </w:trPr>
        <w:tc>
          <w:tcPr>
            <w:tcW w:w="1140" w:type="dxa"/>
            <w:tcBorders>
              <w:top w:val="single" w:sz="8" w:space="0" w:color="auto"/>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75" w:lineRule="exact"/>
              <w:ind w:left="120"/>
              <w:rPr>
                <w:rFonts w:ascii="Times New Roman" w:hAnsi="Times New Roman" w:cs="Times New Roman"/>
                <w:sz w:val="24"/>
                <w:szCs w:val="24"/>
              </w:rPr>
            </w:pPr>
            <w:r>
              <w:rPr>
                <w:rFonts w:ascii="Times New Roman" w:hAnsi="Times New Roman" w:cs="Times New Roman"/>
                <w:sz w:val="24"/>
                <w:szCs w:val="24"/>
              </w:rPr>
              <w:t>Type of</w:t>
            </w:r>
          </w:p>
        </w:tc>
        <w:tc>
          <w:tcPr>
            <w:tcW w:w="110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No of</w:t>
            </w:r>
          </w:p>
        </w:tc>
        <w:tc>
          <w:tcPr>
            <w:tcW w:w="110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Mean</w:t>
            </w:r>
          </w:p>
        </w:tc>
        <w:tc>
          <w:tcPr>
            <w:tcW w:w="11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Std.</w:t>
            </w:r>
          </w:p>
        </w:tc>
        <w:tc>
          <w:tcPr>
            <w:tcW w:w="110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t</w:t>
            </w:r>
          </w:p>
        </w:tc>
        <w:tc>
          <w:tcPr>
            <w:tcW w:w="1100" w:type="dxa"/>
            <w:tcBorders>
              <w:top w:val="single" w:sz="8" w:space="0" w:color="auto"/>
              <w:left w:val="nil"/>
              <w:bottom w:val="nil"/>
              <w:right w:val="single" w:sz="8" w:space="0" w:color="auto"/>
            </w:tcBorders>
            <w:vAlign w:val="bottom"/>
          </w:tcPr>
          <w:p w:rsidR="00E81004" w:rsidRDefault="002B0FE9">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d</w:t>
            </w:r>
            <w:r w:rsidR="000C62B2">
              <w:rPr>
                <w:rFonts w:ascii="Times New Roman" w:hAnsi="Times New Roman" w:cs="Times New Roman"/>
                <w:sz w:val="24"/>
                <w:szCs w:val="24"/>
              </w:rPr>
              <w:t>f</w:t>
            </w:r>
          </w:p>
        </w:tc>
        <w:tc>
          <w:tcPr>
            <w:tcW w:w="11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right="80"/>
              <w:jc w:val="right"/>
              <w:rPr>
                <w:rFonts w:ascii="Times New Roman" w:hAnsi="Times New Roman" w:cs="Times New Roman"/>
                <w:sz w:val="24"/>
                <w:szCs w:val="24"/>
              </w:rPr>
            </w:pPr>
            <w:r>
              <w:rPr>
                <w:rFonts w:ascii="Times New Roman" w:hAnsi="Times New Roman" w:cs="Times New Roman"/>
                <w:sz w:val="24"/>
                <w:szCs w:val="24"/>
              </w:rPr>
              <w:t>p value</w:t>
            </w:r>
          </w:p>
        </w:tc>
      </w:tr>
      <w:tr w:rsidR="00E81004">
        <w:trPr>
          <w:trHeight w:val="552"/>
        </w:trPr>
        <w:tc>
          <w:tcPr>
            <w:tcW w:w="114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opn.</w:t>
            </w:r>
          </w:p>
        </w:tc>
        <w:tc>
          <w:tcPr>
            <w:tcW w:w="110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cases</w:t>
            </w:r>
          </w:p>
        </w:tc>
        <w:tc>
          <w:tcPr>
            <w:tcW w:w="110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deviation</w:t>
            </w:r>
          </w:p>
        </w:tc>
        <w:tc>
          <w:tcPr>
            <w:tcW w:w="110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86"/>
        </w:trPr>
        <w:tc>
          <w:tcPr>
            <w:tcW w:w="114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140" w:type="dxa"/>
            <w:tcBorders>
              <w:top w:val="nil"/>
              <w:left w:val="single" w:sz="8" w:space="0" w:color="auto"/>
              <w:bottom w:val="nil"/>
              <w:right w:val="single" w:sz="8" w:space="0" w:color="auto"/>
            </w:tcBorders>
            <w:vAlign w:val="bottom"/>
          </w:tcPr>
          <w:p w:rsidR="00E81004" w:rsidRDefault="00FB4F37">
            <w:pPr>
              <w:widowControl w:val="0"/>
              <w:autoSpaceDE w:val="0"/>
              <w:autoSpaceDN w:val="0"/>
              <w:adjustRightInd w:val="0"/>
              <w:spacing w:after="0" w:line="255" w:lineRule="exact"/>
              <w:ind w:left="120"/>
              <w:rPr>
                <w:rFonts w:ascii="Times New Roman" w:hAnsi="Times New Roman" w:cs="Times New Roman"/>
                <w:sz w:val="24"/>
                <w:szCs w:val="24"/>
              </w:rPr>
            </w:pPr>
            <w:r>
              <w:rPr>
                <w:rFonts w:ascii="Times New Roman" w:hAnsi="Times New Roman" w:cs="Times New Roman"/>
                <w:sz w:val="24"/>
                <w:szCs w:val="24"/>
              </w:rPr>
              <w:t>SP</w:t>
            </w:r>
            <w:r w:rsidR="000C62B2">
              <w:rPr>
                <w:rFonts w:ascii="Times New Roman" w:hAnsi="Times New Roman" w:cs="Times New Roman"/>
                <w:sz w:val="24"/>
                <w:szCs w:val="24"/>
              </w:rPr>
              <w:t>LC</w:t>
            </w:r>
          </w:p>
        </w:tc>
        <w:tc>
          <w:tcPr>
            <w:tcW w:w="1100" w:type="dxa"/>
            <w:tcBorders>
              <w:top w:val="nil"/>
              <w:left w:val="nil"/>
              <w:bottom w:val="nil"/>
              <w:right w:val="single" w:sz="8" w:space="0" w:color="auto"/>
            </w:tcBorders>
            <w:vAlign w:val="bottom"/>
          </w:tcPr>
          <w:p w:rsidR="00E81004" w:rsidRDefault="00FB4F37">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10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90.</w:t>
            </w:r>
            <w:r w:rsidR="00FB4F37">
              <w:rPr>
                <w:rFonts w:ascii="Times New Roman" w:hAnsi="Times New Roman" w:cs="Times New Roman"/>
                <w:sz w:val="24"/>
                <w:szCs w:val="24"/>
              </w:rPr>
              <w:t>54</w:t>
            </w:r>
          </w:p>
        </w:tc>
        <w:tc>
          <w:tcPr>
            <w:tcW w:w="11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7.</w:t>
            </w:r>
            <w:r w:rsidR="00FB4F37">
              <w:rPr>
                <w:rFonts w:ascii="Times New Roman" w:hAnsi="Times New Roman" w:cs="Times New Roman"/>
                <w:sz w:val="24"/>
                <w:szCs w:val="24"/>
              </w:rPr>
              <w:t>009</w:t>
            </w:r>
          </w:p>
        </w:tc>
        <w:tc>
          <w:tcPr>
            <w:tcW w:w="110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7.</w:t>
            </w:r>
            <w:r w:rsidR="00FB4F37">
              <w:rPr>
                <w:rFonts w:ascii="Times New Roman" w:hAnsi="Times New Roman" w:cs="Times New Roman"/>
                <w:sz w:val="24"/>
                <w:szCs w:val="24"/>
              </w:rPr>
              <w:t>1449</w:t>
            </w:r>
          </w:p>
        </w:tc>
        <w:tc>
          <w:tcPr>
            <w:tcW w:w="110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5</w:t>
            </w:r>
            <w:r w:rsidR="00FB4F37">
              <w:rPr>
                <w:rFonts w:ascii="Times New Roman" w:hAnsi="Times New Roman" w:cs="Times New Roman"/>
                <w:sz w:val="24"/>
                <w:szCs w:val="24"/>
              </w:rPr>
              <w:t>0</w:t>
            </w:r>
          </w:p>
        </w:tc>
        <w:tc>
          <w:tcPr>
            <w:tcW w:w="1120" w:type="dxa"/>
            <w:tcBorders>
              <w:top w:val="nil"/>
              <w:left w:val="nil"/>
              <w:bottom w:val="nil"/>
              <w:right w:val="single" w:sz="8" w:space="0" w:color="auto"/>
            </w:tcBorders>
            <w:vAlign w:val="bottom"/>
          </w:tcPr>
          <w:p w:rsidR="00E81004" w:rsidRDefault="00EA375A">
            <w:pPr>
              <w:widowControl w:val="0"/>
              <w:autoSpaceDE w:val="0"/>
              <w:autoSpaceDN w:val="0"/>
              <w:adjustRightInd w:val="0"/>
              <w:spacing w:after="0" w:line="255" w:lineRule="exact"/>
              <w:ind w:right="480"/>
              <w:jc w:val="right"/>
              <w:rPr>
                <w:rFonts w:ascii="Times New Roman" w:hAnsi="Times New Roman" w:cs="Times New Roman"/>
                <w:sz w:val="24"/>
                <w:szCs w:val="24"/>
              </w:rPr>
            </w:pPr>
            <w:r>
              <w:rPr>
                <w:rFonts w:ascii="Times New Roman" w:hAnsi="Times New Roman" w:cs="Times New Roman"/>
                <w:sz w:val="24"/>
                <w:szCs w:val="24"/>
              </w:rPr>
              <w:t>0</w:t>
            </w:r>
            <w:r w:rsidR="000C62B2">
              <w:rPr>
                <w:rFonts w:ascii="Times New Roman" w:hAnsi="Times New Roman" w:cs="Times New Roman"/>
                <w:sz w:val="24"/>
                <w:szCs w:val="24"/>
              </w:rPr>
              <w:t>.000</w:t>
            </w:r>
          </w:p>
        </w:tc>
      </w:tr>
      <w:tr w:rsidR="00E81004">
        <w:trPr>
          <w:trHeight w:val="286"/>
        </w:trPr>
        <w:tc>
          <w:tcPr>
            <w:tcW w:w="114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8"/>
        </w:trPr>
        <w:tc>
          <w:tcPr>
            <w:tcW w:w="1140" w:type="dxa"/>
            <w:tcBorders>
              <w:top w:val="nil"/>
              <w:left w:val="single" w:sz="8" w:space="0" w:color="auto"/>
              <w:bottom w:val="nil"/>
              <w:right w:val="single" w:sz="8" w:space="0" w:color="auto"/>
            </w:tcBorders>
            <w:vAlign w:val="bottom"/>
          </w:tcPr>
          <w:p w:rsidR="00E81004" w:rsidRDefault="00FB4F37">
            <w:pPr>
              <w:widowControl w:val="0"/>
              <w:autoSpaceDE w:val="0"/>
              <w:autoSpaceDN w:val="0"/>
              <w:adjustRightInd w:val="0"/>
              <w:spacing w:after="0" w:line="258" w:lineRule="exact"/>
              <w:ind w:left="120"/>
              <w:rPr>
                <w:rFonts w:ascii="Times New Roman" w:hAnsi="Times New Roman" w:cs="Times New Roman"/>
                <w:sz w:val="24"/>
                <w:szCs w:val="24"/>
              </w:rPr>
            </w:pPr>
            <w:r>
              <w:rPr>
                <w:rFonts w:ascii="Times New Roman" w:hAnsi="Times New Roman" w:cs="Times New Roman"/>
                <w:sz w:val="24"/>
                <w:szCs w:val="24"/>
              </w:rPr>
              <w:t>LP</w:t>
            </w:r>
            <w:r w:rsidR="000C62B2">
              <w:rPr>
                <w:rFonts w:ascii="Times New Roman" w:hAnsi="Times New Roman" w:cs="Times New Roman"/>
                <w:sz w:val="24"/>
                <w:szCs w:val="24"/>
              </w:rPr>
              <w:t>LC</w:t>
            </w:r>
          </w:p>
        </w:tc>
        <w:tc>
          <w:tcPr>
            <w:tcW w:w="1100" w:type="dxa"/>
            <w:tcBorders>
              <w:top w:val="nil"/>
              <w:left w:val="nil"/>
              <w:bottom w:val="nil"/>
              <w:right w:val="single" w:sz="8" w:space="0" w:color="auto"/>
            </w:tcBorders>
            <w:vAlign w:val="bottom"/>
          </w:tcPr>
          <w:p w:rsidR="00E81004" w:rsidRDefault="00FB4F37">
            <w:pPr>
              <w:widowControl w:val="0"/>
              <w:autoSpaceDE w:val="0"/>
              <w:autoSpaceDN w:val="0"/>
              <w:adjustRightInd w:val="0"/>
              <w:spacing w:after="0" w:line="258"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10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8" w:lineRule="exact"/>
              <w:ind w:left="80"/>
              <w:rPr>
                <w:rFonts w:ascii="Times New Roman" w:hAnsi="Times New Roman" w:cs="Times New Roman"/>
                <w:sz w:val="24"/>
                <w:szCs w:val="24"/>
              </w:rPr>
            </w:pPr>
            <w:r>
              <w:rPr>
                <w:rFonts w:ascii="Times New Roman" w:hAnsi="Times New Roman" w:cs="Times New Roman"/>
                <w:sz w:val="24"/>
                <w:szCs w:val="24"/>
              </w:rPr>
              <w:t>79.</w:t>
            </w:r>
            <w:r w:rsidR="00FB4F37">
              <w:rPr>
                <w:rFonts w:ascii="Times New Roman" w:hAnsi="Times New Roman" w:cs="Times New Roman"/>
                <w:sz w:val="24"/>
                <w:szCs w:val="24"/>
              </w:rPr>
              <w:t>23</w:t>
            </w:r>
          </w:p>
        </w:tc>
        <w:tc>
          <w:tcPr>
            <w:tcW w:w="11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4.</w:t>
            </w:r>
            <w:r w:rsidR="00FB4F37">
              <w:rPr>
                <w:rFonts w:ascii="Times New Roman" w:hAnsi="Times New Roman" w:cs="Times New Roman"/>
                <w:sz w:val="24"/>
                <w:szCs w:val="24"/>
              </w:rPr>
              <w:t>003</w:t>
            </w:r>
          </w:p>
        </w:tc>
        <w:tc>
          <w:tcPr>
            <w:tcW w:w="110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10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1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286"/>
        </w:trPr>
        <w:tc>
          <w:tcPr>
            <w:tcW w:w="114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2" w:lineRule="exact"/>
        <w:rPr>
          <w:rFonts w:ascii="Times New Roman" w:hAnsi="Times New Roman" w:cs="Times New Roman"/>
          <w:sz w:val="24"/>
          <w:szCs w:val="24"/>
        </w:rPr>
      </w:pPr>
    </w:p>
    <w:p w:rsidR="00E81004" w:rsidRPr="00FB4F37" w:rsidRDefault="000C62B2" w:rsidP="00657873">
      <w:pPr>
        <w:widowControl w:val="0"/>
        <w:numPr>
          <w:ilvl w:val="0"/>
          <w:numId w:val="27"/>
        </w:numPr>
        <w:tabs>
          <w:tab w:val="clear" w:pos="720"/>
          <w:tab w:val="num" w:pos="352"/>
        </w:tabs>
        <w:overflowPunct w:val="0"/>
        <w:autoSpaceDE w:val="0"/>
        <w:autoSpaceDN w:val="0"/>
        <w:adjustRightInd w:val="0"/>
        <w:spacing w:after="0" w:line="228" w:lineRule="auto"/>
        <w:ind w:left="352" w:hanging="352"/>
        <w:jc w:val="both"/>
        <w:rPr>
          <w:rFonts w:ascii="Wingdings" w:hAnsi="Wingdings" w:cs="Wingdings"/>
          <w:sz w:val="56"/>
          <w:szCs w:val="56"/>
          <w:vertAlign w:val="superscript"/>
        </w:rPr>
      </w:pPr>
      <w:r>
        <w:rPr>
          <w:rFonts w:ascii="Times New Roman" w:hAnsi="Times New Roman" w:cs="Times New Roman"/>
          <w:sz w:val="28"/>
          <w:szCs w:val="28"/>
        </w:rPr>
        <w:t>So the average intra operative pulse before in</w:t>
      </w:r>
      <w:r w:rsidR="002B0FE9">
        <w:rPr>
          <w:rFonts w:ascii="Times New Roman" w:hAnsi="Times New Roman" w:cs="Times New Roman"/>
          <w:sz w:val="28"/>
          <w:szCs w:val="28"/>
        </w:rPr>
        <w:t>cision in SP</w:t>
      </w:r>
      <w:r w:rsidR="00FB4F37">
        <w:rPr>
          <w:rFonts w:ascii="Times New Roman" w:hAnsi="Times New Roman" w:cs="Times New Roman"/>
          <w:sz w:val="28"/>
          <w:szCs w:val="28"/>
        </w:rPr>
        <w:t>LC gr. is 90.54</w:t>
      </w:r>
      <w:r>
        <w:rPr>
          <w:rFonts w:ascii="Times New Roman" w:hAnsi="Times New Roman" w:cs="Times New Roman"/>
          <w:sz w:val="28"/>
          <w:szCs w:val="28"/>
        </w:rPr>
        <w:t xml:space="preserve"> a</w:t>
      </w:r>
      <w:r w:rsidR="002B0FE9">
        <w:rPr>
          <w:rFonts w:ascii="Times New Roman" w:hAnsi="Times New Roman" w:cs="Times New Roman"/>
          <w:sz w:val="28"/>
          <w:szCs w:val="28"/>
        </w:rPr>
        <w:t>nd in LP</w:t>
      </w:r>
      <w:r w:rsidR="00FB4F37">
        <w:rPr>
          <w:rFonts w:ascii="Times New Roman" w:hAnsi="Times New Roman" w:cs="Times New Roman"/>
          <w:sz w:val="28"/>
          <w:szCs w:val="28"/>
        </w:rPr>
        <w:t>LC gr. it is 79.23</w:t>
      </w:r>
      <w:r>
        <w:rPr>
          <w:rFonts w:ascii="Times New Roman" w:hAnsi="Times New Roman" w:cs="Times New Roman"/>
          <w:sz w:val="28"/>
          <w:szCs w:val="28"/>
        </w:rPr>
        <w:t xml:space="preserve">. p value is statistically </w:t>
      </w:r>
      <w:r w:rsidRPr="00FB4F37">
        <w:rPr>
          <w:rFonts w:ascii="Times New Roman" w:hAnsi="Times New Roman" w:cs="Times New Roman"/>
          <w:sz w:val="28"/>
          <w:szCs w:val="28"/>
        </w:rPr>
        <w:t xml:space="preserve">significant. </w:t>
      </w:r>
    </w:p>
    <w:p w:rsidR="00E81004" w:rsidRDefault="00E81004">
      <w:pPr>
        <w:widowControl w:val="0"/>
        <w:autoSpaceDE w:val="0"/>
        <w:autoSpaceDN w:val="0"/>
        <w:adjustRightInd w:val="0"/>
        <w:spacing w:after="0" w:line="321" w:lineRule="exact"/>
        <w:rPr>
          <w:rFonts w:ascii="Wingdings" w:hAnsi="Wingdings" w:cs="Wingdings"/>
          <w:sz w:val="56"/>
          <w:szCs w:val="56"/>
          <w:vertAlign w:val="superscript"/>
        </w:rPr>
      </w:pPr>
    </w:p>
    <w:p w:rsidR="00E81004" w:rsidRPr="00FB4F37" w:rsidRDefault="00EA375A" w:rsidP="00657873">
      <w:pPr>
        <w:widowControl w:val="0"/>
        <w:numPr>
          <w:ilvl w:val="1"/>
          <w:numId w:val="27"/>
        </w:numPr>
        <w:tabs>
          <w:tab w:val="clear" w:pos="1440"/>
          <w:tab w:val="num" w:pos="709"/>
        </w:tabs>
        <w:overflowPunct w:val="0"/>
        <w:autoSpaceDE w:val="0"/>
        <w:autoSpaceDN w:val="0"/>
        <w:adjustRightInd w:val="0"/>
        <w:spacing w:after="0" w:line="240" w:lineRule="auto"/>
        <w:ind w:left="284" w:hanging="351"/>
        <w:jc w:val="both"/>
        <w:rPr>
          <w:rFonts w:ascii="Times New Roman" w:hAnsi="Times New Roman" w:cs="Times New Roman"/>
          <w:b/>
          <w:sz w:val="28"/>
          <w:szCs w:val="28"/>
        </w:rPr>
      </w:pPr>
      <w:r>
        <w:rPr>
          <w:rFonts w:ascii="Times New Roman" w:hAnsi="Times New Roman" w:cs="Times New Roman"/>
          <w:b/>
          <w:sz w:val="28"/>
          <w:szCs w:val="28"/>
        </w:rPr>
        <w:t>At 2</w:t>
      </w:r>
      <w:r w:rsidR="000C62B2" w:rsidRPr="00FB4F37">
        <w:rPr>
          <w:rFonts w:ascii="Times New Roman" w:hAnsi="Times New Roman" w:cs="Times New Roman"/>
          <w:b/>
          <w:sz w:val="28"/>
          <w:szCs w:val="28"/>
        </w:rPr>
        <w:t xml:space="preserve">0 minutes intra operatively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12"/>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2" w:right="1140" w:bottom="705" w:left="1728" w:header="720" w:footer="720" w:gutter="0"/>
          <w:cols w:space="720" w:equalWidth="0">
            <w:col w:w="9032"/>
          </w:cols>
          <w:noEndnote/>
        </w:sectPr>
      </w:pPr>
    </w:p>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bookmarkStart w:id="77" w:name="page251"/>
      <w:bookmarkEnd w:id="77"/>
      <w:r>
        <w:rPr>
          <w:rFonts w:ascii="Times New Roman" w:hAnsi="Times New Roman" w:cs="Times New Roman"/>
          <w:b/>
          <w:bCs/>
          <w:sz w:val="32"/>
          <w:szCs w:val="32"/>
          <w:u w:val="single"/>
        </w:rPr>
        <w:lastRenderedPageBreak/>
        <w:t>Table:13</w:t>
      </w:r>
      <w:r w:rsidR="00EA375A">
        <w:rPr>
          <w:rFonts w:ascii="Times New Roman" w:hAnsi="Times New Roman" w:cs="Times New Roman"/>
          <w:sz w:val="28"/>
          <w:szCs w:val="28"/>
        </w:rPr>
        <w:t>-Pulse intra operatively at 2</w:t>
      </w:r>
      <w:r>
        <w:rPr>
          <w:rFonts w:ascii="Times New Roman" w:hAnsi="Times New Roman" w:cs="Times New Roman"/>
          <w:sz w:val="28"/>
          <w:szCs w:val="28"/>
        </w:rPr>
        <w:t>0 mins</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8" w:lineRule="exact"/>
        <w:rPr>
          <w:rFonts w:ascii="Times New Roman" w:hAnsi="Times New Roman" w:cs="Times New Roman"/>
          <w:sz w:val="24"/>
          <w:szCs w:val="24"/>
        </w:rPr>
      </w:pPr>
    </w:p>
    <w:tbl>
      <w:tblPr>
        <w:tblW w:w="0" w:type="auto"/>
        <w:tblInd w:w="1210" w:type="dxa"/>
        <w:tblLayout w:type="fixed"/>
        <w:tblCellMar>
          <w:left w:w="0" w:type="dxa"/>
          <w:right w:w="0" w:type="dxa"/>
        </w:tblCellMar>
        <w:tblLook w:val="0000" w:firstRow="0" w:lastRow="0" w:firstColumn="0" w:lastColumn="0" w:noHBand="0" w:noVBand="0"/>
      </w:tblPr>
      <w:tblGrid>
        <w:gridCol w:w="1160"/>
        <w:gridCol w:w="1120"/>
        <w:gridCol w:w="1140"/>
        <w:gridCol w:w="1140"/>
        <w:gridCol w:w="1120"/>
        <w:gridCol w:w="1140"/>
        <w:gridCol w:w="1120"/>
      </w:tblGrid>
      <w:tr w:rsidR="00E81004">
        <w:trPr>
          <w:trHeight w:val="276"/>
        </w:trPr>
        <w:tc>
          <w:tcPr>
            <w:tcW w:w="1160" w:type="dxa"/>
            <w:tcBorders>
              <w:top w:val="single" w:sz="8" w:space="0" w:color="auto"/>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75" w:lineRule="exact"/>
              <w:ind w:left="120"/>
              <w:rPr>
                <w:rFonts w:ascii="Times New Roman" w:hAnsi="Times New Roman" w:cs="Times New Roman"/>
                <w:sz w:val="24"/>
                <w:szCs w:val="24"/>
              </w:rPr>
            </w:pPr>
            <w:r>
              <w:rPr>
                <w:rFonts w:ascii="Times New Roman" w:hAnsi="Times New Roman" w:cs="Times New Roman"/>
                <w:sz w:val="24"/>
                <w:szCs w:val="24"/>
              </w:rPr>
              <w:t>Type of</w:t>
            </w:r>
          </w:p>
        </w:tc>
        <w:tc>
          <w:tcPr>
            <w:tcW w:w="11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No of</w:t>
            </w:r>
          </w:p>
        </w:tc>
        <w:tc>
          <w:tcPr>
            <w:tcW w:w="11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Mean</w:t>
            </w:r>
          </w:p>
        </w:tc>
        <w:tc>
          <w:tcPr>
            <w:tcW w:w="11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Std.</w:t>
            </w:r>
          </w:p>
        </w:tc>
        <w:tc>
          <w:tcPr>
            <w:tcW w:w="11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t</w:t>
            </w:r>
          </w:p>
        </w:tc>
        <w:tc>
          <w:tcPr>
            <w:tcW w:w="1140" w:type="dxa"/>
            <w:tcBorders>
              <w:top w:val="single" w:sz="8" w:space="0" w:color="auto"/>
              <w:left w:val="nil"/>
              <w:bottom w:val="nil"/>
              <w:right w:val="single" w:sz="8" w:space="0" w:color="auto"/>
            </w:tcBorders>
            <w:vAlign w:val="bottom"/>
          </w:tcPr>
          <w:p w:rsidR="00E81004" w:rsidRDefault="00EA375A">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D</w:t>
            </w:r>
            <w:r w:rsidR="000C62B2">
              <w:rPr>
                <w:rFonts w:ascii="Times New Roman" w:hAnsi="Times New Roman" w:cs="Times New Roman"/>
                <w:sz w:val="24"/>
                <w:szCs w:val="24"/>
              </w:rPr>
              <w:t>f</w:t>
            </w:r>
          </w:p>
        </w:tc>
        <w:tc>
          <w:tcPr>
            <w:tcW w:w="11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right="160"/>
              <w:jc w:val="right"/>
              <w:rPr>
                <w:rFonts w:ascii="Times New Roman" w:hAnsi="Times New Roman" w:cs="Times New Roman"/>
                <w:sz w:val="24"/>
                <w:szCs w:val="24"/>
              </w:rPr>
            </w:pPr>
            <w:r>
              <w:rPr>
                <w:rFonts w:ascii="Times New Roman" w:hAnsi="Times New Roman" w:cs="Times New Roman"/>
                <w:sz w:val="24"/>
                <w:szCs w:val="24"/>
              </w:rPr>
              <w:t>p value</w:t>
            </w:r>
          </w:p>
        </w:tc>
      </w:tr>
      <w:tr w:rsidR="00E81004">
        <w:trPr>
          <w:trHeight w:val="552"/>
        </w:trPr>
        <w:tc>
          <w:tcPr>
            <w:tcW w:w="116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operation</w:t>
            </w:r>
          </w:p>
        </w:tc>
        <w:tc>
          <w:tcPr>
            <w:tcW w:w="11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cases</w:t>
            </w:r>
          </w:p>
        </w:tc>
        <w:tc>
          <w:tcPr>
            <w:tcW w:w="11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deviation</w:t>
            </w:r>
          </w:p>
        </w:tc>
        <w:tc>
          <w:tcPr>
            <w:tcW w:w="11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86"/>
        </w:trPr>
        <w:tc>
          <w:tcPr>
            <w:tcW w:w="11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8"/>
        </w:trPr>
        <w:tc>
          <w:tcPr>
            <w:tcW w:w="1160" w:type="dxa"/>
            <w:tcBorders>
              <w:top w:val="nil"/>
              <w:left w:val="single" w:sz="8" w:space="0" w:color="auto"/>
              <w:bottom w:val="nil"/>
              <w:right w:val="single" w:sz="8" w:space="0" w:color="auto"/>
            </w:tcBorders>
            <w:vAlign w:val="bottom"/>
          </w:tcPr>
          <w:p w:rsidR="00E81004" w:rsidRDefault="00FB4F37">
            <w:pPr>
              <w:widowControl w:val="0"/>
              <w:autoSpaceDE w:val="0"/>
              <w:autoSpaceDN w:val="0"/>
              <w:adjustRightInd w:val="0"/>
              <w:spacing w:after="0" w:line="258" w:lineRule="exact"/>
              <w:ind w:left="120"/>
              <w:rPr>
                <w:rFonts w:ascii="Times New Roman" w:hAnsi="Times New Roman" w:cs="Times New Roman"/>
                <w:sz w:val="24"/>
                <w:szCs w:val="24"/>
              </w:rPr>
            </w:pPr>
            <w:r>
              <w:rPr>
                <w:rFonts w:ascii="Times New Roman" w:hAnsi="Times New Roman" w:cs="Times New Roman"/>
                <w:sz w:val="24"/>
                <w:szCs w:val="24"/>
              </w:rPr>
              <w:t>SP</w:t>
            </w:r>
            <w:r w:rsidR="000C62B2">
              <w:rPr>
                <w:rFonts w:ascii="Times New Roman" w:hAnsi="Times New Roman" w:cs="Times New Roman"/>
                <w:sz w:val="24"/>
                <w:szCs w:val="24"/>
              </w:rPr>
              <w:t>LC</w:t>
            </w:r>
          </w:p>
        </w:tc>
        <w:tc>
          <w:tcPr>
            <w:tcW w:w="1120" w:type="dxa"/>
            <w:tcBorders>
              <w:top w:val="nil"/>
              <w:left w:val="nil"/>
              <w:bottom w:val="nil"/>
              <w:right w:val="single" w:sz="8" w:space="0" w:color="auto"/>
            </w:tcBorders>
            <w:vAlign w:val="bottom"/>
          </w:tcPr>
          <w:p w:rsidR="00E81004" w:rsidRDefault="00FB4F37">
            <w:pPr>
              <w:widowControl w:val="0"/>
              <w:autoSpaceDE w:val="0"/>
              <w:autoSpaceDN w:val="0"/>
              <w:adjustRightInd w:val="0"/>
              <w:spacing w:after="0" w:line="258"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1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88.33</w:t>
            </w:r>
          </w:p>
        </w:tc>
        <w:tc>
          <w:tcPr>
            <w:tcW w:w="11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7.558</w:t>
            </w:r>
          </w:p>
        </w:tc>
        <w:tc>
          <w:tcPr>
            <w:tcW w:w="11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8" w:lineRule="exact"/>
              <w:ind w:left="80"/>
              <w:rPr>
                <w:rFonts w:ascii="Times New Roman" w:hAnsi="Times New Roman" w:cs="Times New Roman"/>
                <w:sz w:val="24"/>
                <w:szCs w:val="24"/>
              </w:rPr>
            </w:pPr>
            <w:r>
              <w:rPr>
                <w:rFonts w:ascii="Times New Roman" w:hAnsi="Times New Roman" w:cs="Times New Roman"/>
                <w:sz w:val="24"/>
                <w:szCs w:val="24"/>
              </w:rPr>
              <w:t>4.922</w:t>
            </w:r>
          </w:p>
        </w:tc>
        <w:tc>
          <w:tcPr>
            <w:tcW w:w="11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5</w:t>
            </w:r>
            <w:r w:rsidR="00FB4F37">
              <w:rPr>
                <w:rFonts w:ascii="Times New Roman" w:hAnsi="Times New Roman" w:cs="Times New Roman"/>
                <w:sz w:val="24"/>
                <w:szCs w:val="24"/>
              </w:rPr>
              <w:t>0</w:t>
            </w:r>
          </w:p>
        </w:tc>
        <w:tc>
          <w:tcPr>
            <w:tcW w:w="1120" w:type="dxa"/>
            <w:tcBorders>
              <w:top w:val="nil"/>
              <w:left w:val="nil"/>
              <w:bottom w:val="nil"/>
              <w:right w:val="single" w:sz="8" w:space="0" w:color="auto"/>
            </w:tcBorders>
            <w:vAlign w:val="bottom"/>
          </w:tcPr>
          <w:p w:rsidR="00E81004" w:rsidRDefault="00EA375A">
            <w:pPr>
              <w:widowControl w:val="0"/>
              <w:autoSpaceDE w:val="0"/>
              <w:autoSpaceDN w:val="0"/>
              <w:adjustRightInd w:val="0"/>
              <w:spacing w:after="0" w:line="258" w:lineRule="exact"/>
              <w:ind w:right="500"/>
              <w:jc w:val="right"/>
              <w:rPr>
                <w:rFonts w:ascii="Times New Roman" w:hAnsi="Times New Roman" w:cs="Times New Roman"/>
                <w:sz w:val="24"/>
                <w:szCs w:val="24"/>
              </w:rPr>
            </w:pPr>
            <w:r>
              <w:rPr>
                <w:rFonts w:ascii="Times New Roman" w:hAnsi="Times New Roman" w:cs="Times New Roman"/>
                <w:sz w:val="24"/>
                <w:szCs w:val="24"/>
              </w:rPr>
              <w:t>0</w:t>
            </w:r>
            <w:r w:rsidR="000C62B2">
              <w:rPr>
                <w:rFonts w:ascii="Times New Roman" w:hAnsi="Times New Roman" w:cs="Times New Roman"/>
                <w:sz w:val="24"/>
                <w:szCs w:val="24"/>
              </w:rPr>
              <w:t>.000</w:t>
            </w:r>
          </w:p>
        </w:tc>
      </w:tr>
      <w:tr w:rsidR="00E81004">
        <w:trPr>
          <w:trHeight w:val="286"/>
        </w:trPr>
        <w:tc>
          <w:tcPr>
            <w:tcW w:w="11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160" w:type="dxa"/>
            <w:tcBorders>
              <w:top w:val="nil"/>
              <w:left w:val="single" w:sz="8" w:space="0" w:color="auto"/>
              <w:bottom w:val="nil"/>
              <w:right w:val="single" w:sz="8" w:space="0" w:color="auto"/>
            </w:tcBorders>
            <w:vAlign w:val="bottom"/>
          </w:tcPr>
          <w:p w:rsidR="00E81004" w:rsidRDefault="00FB4F37">
            <w:pPr>
              <w:widowControl w:val="0"/>
              <w:autoSpaceDE w:val="0"/>
              <w:autoSpaceDN w:val="0"/>
              <w:adjustRightInd w:val="0"/>
              <w:spacing w:after="0" w:line="255" w:lineRule="exact"/>
              <w:ind w:left="120"/>
              <w:rPr>
                <w:rFonts w:ascii="Times New Roman" w:hAnsi="Times New Roman" w:cs="Times New Roman"/>
                <w:sz w:val="24"/>
                <w:szCs w:val="24"/>
              </w:rPr>
            </w:pPr>
            <w:r>
              <w:rPr>
                <w:rFonts w:ascii="Times New Roman" w:hAnsi="Times New Roman" w:cs="Times New Roman"/>
                <w:sz w:val="24"/>
                <w:szCs w:val="24"/>
              </w:rPr>
              <w:t>LP</w:t>
            </w:r>
            <w:r w:rsidR="000C62B2">
              <w:rPr>
                <w:rFonts w:ascii="Times New Roman" w:hAnsi="Times New Roman" w:cs="Times New Roman"/>
                <w:sz w:val="24"/>
                <w:szCs w:val="24"/>
              </w:rPr>
              <w:t>LC</w:t>
            </w:r>
          </w:p>
        </w:tc>
        <w:tc>
          <w:tcPr>
            <w:tcW w:w="1120" w:type="dxa"/>
            <w:tcBorders>
              <w:top w:val="nil"/>
              <w:left w:val="nil"/>
              <w:bottom w:val="nil"/>
              <w:right w:val="single" w:sz="8" w:space="0" w:color="auto"/>
            </w:tcBorders>
            <w:vAlign w:val="bottom"/>
          </w:tcPr>
          <w:p w:rsidR="00E81004" w:rsidRDefault="00FB4F37">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1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80.40</w:t>
            </w:r>
          </w:p>
        </w:tc>
        <w:tc>
          <w:tcPr>
            <w:tcW w:w="11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4.561</w:t>
            </w:r>
          </w:p>
        </w:tc>
        <w:tc>
          <w:tcPr>
            <w:tcW w:w="11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1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1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291"/>
        </w:trPr>
        <w:tc>
          <w:tcPr>
            <w:tcW w:w="11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2" w:lineRule="exact"/>
        <w:rPr>
          <w:rFonts w:ascii="Times New Roman" w:hAnsi="Times New Roman" w:cs="Times New Roman"/>
          <w:sz w:val="24"/>
          <w:szCs w:val="24"/>
        </w:rPr>
      </w:pPr>
    </w:p>
    <w:p w:rsidR="00E81004" w:rsidRDefault="000C62B2" w:rsidP="00657873">
      <w:pPr>
        <w:widowControl w:val="0"/>
        <w:numPr>
          <w:ilvl w:val="0"/>
          <w:numId w:val="28"/>
        </w:numPr>
        <w:tabs>
          <w:tab w:val="clear" w:pos="720"/>
          <w:tab w:val="num" w:pos="460"/>
        </w:tabs>
        <w:overflowPunct w:val="0"/>
        <w:autoSpaceDE w:val="0"/>
        <w:autoSpaceDN w:val="0"/>
        <w:adjustRightInd w:val="0"/>
        <w:spacing w:after="0" w:line="228" w:lineRule="auto"/>
        <w:ind w:left="460" w:right="700" w:hanging="352"/>
        <w:rPr>
          <w:rFonts w:ascii="Wingdings" w:hAnsi="Wingdings" w:cs="Wingdings"/>
          <w:sz w:val="56"/>
          <w:szCs w:val="56"/>
          <w:vertAlign w:val="superscript"/>
        </w:rPr>
      </w:pPr>
      <w:r>
        <w:rPr>
          <w:rFonts w:ascii="Times New Roman" w:hAnsi="Times New Roman" w:cs="Times New Roman"/>
          <w:sz w:val="28"/>
          <w:szCs w:val="28"/>
        </w:rPr>
        <w:t>So the average pulse at 3</w:t>
      </w:r>
      <w:r w:rsidR="00FB4F37">
        <w:rPr>
          <w:rFonts w:ascii="Times New Roman" w:hAnsi="Times New Roman" w:cs="Times New Roman"/>
          <w:sz w:val="28"/>
          <w:szCs w:val="28"/>
        </w:rPr>
        <w:t>0 minutes intra operatively in SP</w:t>
      </w:r>
      <w:r>
        <w:rPr>
          <w:rFonts w:ascii="Times New Roman" w:hAnsi="Times New Roman" w:cs="Times New Roman"/>
          <w:sz w:val="28"/>
          <w:szCs w:val="28"/>
        </w:rPr>
        <w:t>LC gr. is</w:t>
      </w:r>
      <w:r w:rsidR="00FB4F37">
        <w:rPr>
          <w:rFonts w:ascii="Times New Roman" w:hAnsi="Times New Roman" w:cs="Times New Roman"/>
          <w:sz w:val="28"/>
          <w:szCs w:val="28"/>
        </w:rPr>
        <w:t xml:space="preserve"> 88.33 and in LPLC gr. it is 80.40</w:t>
      </w:r>
      <w:r>
        <w:rPr>
          <w:rFonts w:ascii="Times New Roman" w:hAnsi="Times New Roman" w:cs="Times New Roman"/>
          <w:sz w:val="28"/>
          <w:szCs w:val="28"/>
        </w:rPr>
        <w:t xml:space="preserve">. p value is significant .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70" w:lineRule="exact"/>
        <w:rPr>
          <w:rFonts w:ascii="Times New Roman" w:hAnsi="Times New Roman" w:cs="Times New Roman"/>
          <w:sz w:val="24"/>
          <w:szCs w:val="24"/>
        </w:rPr>
      </w:pPr>
    </w:p>
    <w:p w:rsidR="00E81004" w:rsidRPr="00FB4F37" w:rsidRDefault="000C62B2" w:rsidP="00FB4F37">
      <w:pPr>
        <w:widowControl w:val="0"/>
        <w:autoSpaceDE w:val="0"/>
        <w:autoSpaceDN w:val="0"/>
        <w:adjustRightInd w:val="0"/>
        <w:spacing w:after="0" w:line="240" w:lineRule="auto"/>
        <w:ind w:left="284"/>
        <w:rPr>
          <w:rFonts w:ascii="Times New Roman" w:hAnsi="Times New Roman" w:cs="Times New Roman"/>
          <w:b/>
          <w:sz w:val="24"/>
          <w:szCs w:val="24"/>
        </w:rPr>
      </w:pPr>
      <w:r w:rsidRPr="00FB4F37">
        <w:rPr>
          <w:rFonts w:ascii="Times New Roman" w:hAnsi="Times New Roman" w:cs="Times New Roman"/>
          <w:b/>
          <w:sz w:val="28"/>
          <w:szCs w:val="28"/>
        </w:rPr>
        <w:t>c.  Pulse before reversal of GA</w:t>
      </w:r>
    </w:p>
    <w:p w:rsidR="00E81004" w:rsidRDefault="00E81004">
      <w:pPr>
        <w:widowControl w:val="0"/>
        <w:autoSpaceDE w:val="0"/>
        <w:autoSpaceDN w:val="0"/>
        <w:adjustRightInd w:val="0"/>
        <w:spacing w:after="0" w:line="326"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b/>
          <w:bCs/>
          <w:sz w:val="32"/>
          <w:szCs w:val="32"/>
          <w:u w:val="single"/>
        </w:rPr>
        <w:t>Table :14</w:t>
      </w:r>
      <w:r>
        <w:rPr>
          <w:rFonts w:ascii="Times New Roman" w:hAnsi="Times New Roman" w:cs="Times New Roman"/>
          <w:sz w:val="28"/>
          <w:szCs w:val="28"/>
        </w:rPr>
        <w:t>- Intra operative pulse before reversal of GA.</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50"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1340"/>
        <w:gridCol w:w="1320"/>
        <w:gridCol w:w="1320"/>
        <w:gridCol w:w="1320"/>
        <w:gridCol w:w="1320"/>
        <w:gridCol w:w="1320"/>
        <w:gridCol w:w="1320"/>
      </w:tblGrid>
      <w:tr w:rsidR="00E81004">
        <w:trPr>
          <w:trHeight w:val="276"/>
        </w:trPr>
        <w:tc>
          <w:tcPr>
            <w:tcW w:w="1340" w:type="dxa"/>
            <w:tcBorders>
              <w:top w:val="single" w:sz="8" w:space="0" w:color="auto"/>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Type of</w:t>
            </w:r>
          </w:p>
        </w:tc>
        <w:tc>
          <w:tcPr>
            <w:tcW w:w="13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No of</w:t>
            </w:r>
          </w:p>
        </w:tc>
        <w:tc>
          <w:tcPr>
            <w:tcW w:w="13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Mean</w:t>
            </w:r>
          </w:p>
        </w:tc>
        <w:tc>
          <w:tcPr>
            <w:tcW w:w="13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Std.</w:t>
            </w:r>
          </w:p>
        </w:tc>
        <w:tc>
          <w:tcPr>
            <w:tcW w:w="13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t</w:t>
            </w:r>
          </w:p>
        </w:tc>
        <w:tc>
          <w:tcPr>
            <w:tcW w:w="1320" w:type="dxa"/>
            <w:tcBorders>
              <w:top w:val="single" w:sz="8" w:space="0" w:color="auto"/>
              <w:left w:val="nil"/>
              <w:bottom w:val="nil"/>
              <w:right w:val="single" w:sz="8" w:space="0" w:color="auto"/>
            </w:tcBorders>
            <w:vAlign w:val="bottom"/>
          </w:tcPr>
          <w:p w:rsidR="00E81004" w:rsidRDefault="002B0FE9">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d</w:t>
            </w:r>
            <w:r w:rsidR="000C62B2">
              <w:rPr>
                <w:rFonts w:ascii="Times New Roman" w:hAnsi="Times New Roman" w:cs="Times New Roman"/>
                <w:sz w:val="24"/>
                <w:szCs w:val="24"/>
              </w:rPr>
              <w:t>f</w:t>
            </w:r>
          </w:p>
        </w:tc>
        <w:tc>
          <w:tcPr>
            <w:tcW w:w="13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right="240"/>
              <w:jc w:val="right"/>
              <w:rPr>
                <w:rFonts w:ascii="Times New Roman" w:hAnsi="Times New Roman" w:cs="Times New Roman"/>
                <w:sz w:val="24"/>
                <w:szCs w:val="24"/>
              </w:rPr>
            </w:pPr>
            <w:r>
              <w:rPr>
                <w:rFonts w:ascii="Times New Roman" w:hAnsi="Times New Roman" w:cs="Times New Roman"/>
                <w:sz w:val="24"/>
                <w:szCs w:val="24"/>
              </w:rPr>
              <w:t>p  value</w:t>
            </w:r>
          </w:p>
        </w:tc>
      </w:tr>
      <w:tr w:rsidR="00E81004">
        <w:trPr>
          <w:trHeight w:val="552"/>
        </w:trPr>
        <w:tc>
          <w:tcPr>
            <w:tcW w:w="134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opn.</w:t>
            </w:r>
          </w:p>
        </w:tc>
        <w:tc>
          <w:tcPr>
            <w:tcW w:w="1320" w:type="dxa"/>
            <w:tcBorders>
              <w:top w:val="nil"/>
              <w:left w:val="nil"/>
              <w:bottom w:val="nil"/>
              <w:right w:val="single" w:sz="8" w:space="0" w:color="auto"/>
            </w:tcBorders>
            <w:vAlign w:val="bottom"/>
          </w:tcPr>
          <w:p w:rsidR="00E81004" w:rsidRDefault="002B0FE9">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C</w:t>
            </w:r>
            <w:r w:rsidR="000C62B2">
              <w:rPr>
                <w:rFonts w:ascii="Times New Roman" w:hAnsi="Times New Roman" w:cs="Times New Roman"/>
                <w:sz w:val="24"/>
                <w:szCs w:val="24"/>
              </w:rPr>
              <w:t>ases</w:t>
            </w: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deviation</w:t>
            </w: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86"/>
        </w:trPr>
        <w:tc>
          <w:tcPr>
            <w:tcW w:w="134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340" w:type="dxa"/>
            <w:tcBorders>
              <w:top w:val="nil"/>
              <w:left w:val="single" w:sz="8" w:space="0" w:color="auto"/>
              <w:bottom w:val="nil"/>
              <w:right w:val="single" w:sz="8" w:space="0" w:color="auto"/>
            </w:tcBorders>
            <w:vAlign w:val="bottom"/>
          </w:tcPr>
          <w:p w:rsidR="00E81004" w:rsidRDefault="002B0FE9">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SP</w:t>
            </w:r>
            <w:r w:rsidR="000C62B2">
              <w:rPr>
                <w:rFonts w:ascii="Times New Roman" w:hAnsi="Times New Roman" w:cs="Times New Roman"/>
                <w:sz w:val="24"/>
                <w:szCs w:val="24"/>
              </w:rPr>
              <w:t>LC</w:t>
            </w:r>
          </w:p>
        </w:tc>
        <w:tc>
          <w:tcPr>
            <w:tcW w:w="1320" w:type="dxa"/>
            <w:tcBorders>
              <w:top w:val="nil"/>
              <w:left w:val="nil"/>
              <w:bottom w:val="nil"/>
              <w:right w:val="single" w:sz="8" w:space="0" w:color="auto"/>
            </w:tcBorders>
            <w:vAlign w:val="bottom"/>
          </w:tcPr>
          <w:p w:rsidR="00E81004" w:rsidRDefault="002B0FE9">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3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86.60</w:t>
            </w:r>
          </w:p>
        </w:tc>
        <w:tc>
          <w:tcPr>
            <w:tcW w:w="13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8.681</w:t>
            </w:r>
          </w:p>
        </w:tc>
        <w:tc>
          <w:tcPr>
            <w:tcW w:w="13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3.442</w:t>
            </w:r>
          </w:p>
        </w:tc>
        <w:tc>
          <w:tcPr>
            <w:tcW w:w="13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5</w:t>
            </w:r>
            <w:r w:rsidR="002B0FE9">
              <w:rPr>
                <w:rFonts w:ascii="Times New Roman" w:hAnsi="Times New Roman" w:cs="Times New Roman"/>
                <w:sz w:val="24"/>
                <w:szCs w:val="24"/>
              </w:rPr>
              <w:t>0</w:t>
            </w:r>
          </w:p>
        </w:tc>
        <w:tc>
          <w:tcPr>
            <w:tcW w:w="1320" w:type="dxa"/>
            <w:tcBorders>
              <w:top w:val="nil"/>
              <w:left w:val="nil"/>
              <w:bottom w:val="nil"/>
              <w:right w:val="single" w:sz="8" w:space="0" w:color="auto"/>
            </w:tcBorders>
            <w:vAlign w:val="bottom"/>
          </w:tcPr>
          <w:p w:rsidR="00E81004" w:rsidRDefault="00EA375A">
            <w:pPr>
              <w:widowControl w:val="0"/>
              <w:autoSpaceDE w:val="0"/>
              <w:autoSpaceDN w:val="0"/>
              <w:adjustRightInd w:val="0"/>
              <w:spacing w:after="0" w:line="255" w:lineRule="exact"/>
              <w:ind w:right="680"/>
              <w:jc w:val="right"/>
              <w:rPr>
                <w:rFonts w:ascii="Times New Roman" w:hAnsi="Times New Roman" w:cs="Times New Roman"/>
                <w:sz w:val="24"/>
                <w:szCs w:val="24"/>
              </w:rPr>
            </w:pPr>
            <w:r>
              <w:rPr>
                <w:rFonts w:ascii="Times New Roman" w:hAnsi="Times New Roman" w:cs="Times New Roman"/>
                <w:sz w:val="24"/>
                <w:szCs w:val="24"/>
              </w:rPr>
              <w:t>0</w:t>
            </w:r>
            <w:r w:rsidR="000C62B2">
              <w:rPr>
                <w:rFonts w:ascii="Times New Roman" w:hAnsi="Times New Roman" w:cs="Times New Roman"/>
                <w:sz w:val="24"/>
                <w:szCs w:val="24"/>
              </w:rPr>
              <w:t>.001</w:t>
            </w:r>
          </w:p>
        </w:tc>
      </w:tr>
      <w:tr w:rsidR="00E81004">
        <w:trPr>
          <w:trHeight w:val="286"/>
        </w:trPr>
        <w:tc>
          <w:tcPr>
            <w:tcW w:w="134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8"/>
        </w:trPr>
        <w:tc>
          <w:tcPr>
            <w:tcW w:w="1340" w:type="dxa"/>
            <w:tcBorders>
              <w:top w:val="nil"/>
              <w:left w:val="single" w:sz="8" w:space="0" w:color="auto"/>
              <w:bottom w:val="nil"/>
              <w:right w:val="single" w:sz="8" w:space="0" w:color="auto"/>
            </w:tcBorders>
            <w:vAlign w:val="bottom"/>
          </w:tcPr>
          <w:p w:rsidR="00E81004" w:rsidRDefault="002B0FE9">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LP</w:t>
            </w:r>
            <w:r w:rsidR="000C62B2">
              <w:rPr>
                <w:rFonts w:ascii="Times New Roman" w:hAnsi="Times New Roman" w:cs="Times New Roman"/>
                <w:sz w:val="24"/>
                <w:szCs w:val="24"/>
              </w:rPr>
              <w:t>LC</w:t>
            </w:r>
          </w:p>
        </w:tc>
        <w:tc>
          <w:tcPr>
            <w:tcW w:w="1320" w:type="dxa"/>
            <w:tcBorders>
              <w:top w:val="nil"/>
              <w:left w:val="nil"/>
              <w:bottom w:val="nil"/>
              <w:right w:val="single" w:sz="8" w:space="0" w:color="auto"/>
            </w:tcBorders>
            <w:vAlign w:val="bottom"/>
          </w:tcPr>
          <w:p w:rsidR="00E81004" w:rsidRDefault="002B0FE9">
            <w:pPr>
              <w:widowControl w:val="0"/>
              <w:autoSpaceDE w:val="0"/>
              <w:autoSpaceDN w:val="0"/>
              <w:adjustRightInd w:val="0"/>
              <w:spacing w:after="0" w:line="258"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3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8" w:lineRule="exact"/>
              <w:ind w:left="80"/>
              <w:rPr>
                <w:rFonts w:ascii="Times New Roman" w:hAnsi="Times New Roman" w:cs="Times New Roman"/>
                <w:sz w:val="24"/>
                <w:szCs w:val="24"/>
              </w:rPr>
            </w:pPr>
            <w:r>
              <w:rPr>
                <w:rFonts w:ascii="Times New Roman" w:hAnsi="Times New Roman" w:cs="Times New Roman"/>
                <w:sz w:val="24"/>
                <w:szCs w:val="24"/>
              </w:rPr>
              <w:t>79.73</w:t>
            </w:r>
          </w:p>
        </w:tc>
        <w:tc>
          <w:tcPr>
            <w:tcW w:w="13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8" w:lineRule="exact"/>
              <w:ind w:left="80"/>
              <w:rPr>
                <w:rFonts w:ascii="Times New Roman" w:hAnsi="Times New Roman" w:cs="Times New Roman"/>
                <w:sz w:val="24"/>
                <w:szCs w:val="24"/>
              </w:rPr>
            </w:pPr>
            <w:r>
              <w:rPr>
                <w:rFonts w:ascii="Times New Roman" w:hAnsi="Times New Roman" w:cs="Times New Roman"/>
                <w:sz w:val="24"/>
                <w:szCs w:val="24"/>
              </w:rPr>
              <w:t>6.638</w:t>
            </w: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3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286"/>
        </w:trPr>
        <w:tc>
          <w:tcPr>
            <w:tcW w:w="134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78"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229" w:lineRule="auto"/>
        <w:ind w:left="460" w:right="100" w:hanging="360"/>
        <w:rPr>
          <w:rFonts w:ascii="Times New Roman" w:hAnsi="Times New Roman" w:cs="Times New Roman"/>
          <w:sz w:val="24"/>
          <w:szCs w:val="24"/>
        </w:rPr>
      </w:pPr>
      <w:r>
        <w:rPr>
          <w:rFonts w:ascii="Wingdings" w:hAnsi="Wingdings" w:cs="Wingdings"/>
          <w:sz w:val="56"/>
          <w:szCs w:val="56"/>
          <w:vertAlign w:val="superscript"/>
        </w:rPr>
        <w:t></w:t>
      </w:r>
      <w:r>
        <w:rPr>
          <w:rFonts w:ascii="Times New Roman" w:hAnsi="Times New Roman" w:cs="Times New Roman"/>
          <w:sz w:val="28"/>
          <w:szCs w:val="28"/>
        </w:rPr>
        <w:t xml:space="preserve"> So the average </w:t>
      </w:r>
      <w:r w:rsidR="002B0FE9">
        <w:rPr>
          <w:rFonts w:ascii="Times New Roman" w:hAnsi="Times New Roman" w:cs="Times New Roman"/>
          <w:sz w:val="28"/>
          <w:szCs w:val="28"/>
        </w:rPr>
        <w:t>pulse before reversal of GA in SPLC gr. is 86.60 and in LPLC gr. it is 79.73</w:t>
      </w:r>
      <w:r>
        <w:rPr>
          <w:rFonts w:ascii="Times New Roman" w:hAnsi="Times New Roman" w:cs="Times New Roman"/>
          <w:sz w:val="28"/>
          <w:szCs w:val="28"/>
        </w:rPr>
        <w:t xml:space="preserve"> . p value is statistically significant.</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rsidP="00EA375A">
      <w:pPr>
        <w:widowControl w:val="0"/>
        <w:autoSpaceDE w:val="0"/>
        <w:autoSpaceDN w:val="0"/>
        <w:adjustRightInd w:val="0"/>
        <w:spacing w:after="0" w:line="239" w:lineRule="auto"/>
        <w:ind w:left="4420"/>
        <w:rPr>
          <w:rFonts w:ascii="Times New Roman" w:hAnsi="Times New Roman" w:cs="Times New Roman"/>
          <w:sz w:val="24"/>
          <w:szCs w:val="24"/>
        </w:rPr>
        <w:sectPr w:rsidR="00E81004">
          <w:pgSz w:w="11906" w:h="16838"/>
          <w:pgMar w:top="1437" w:right="1040" w:bottom="705" w:left="1620" w:header="720" w:footer="720" w:gutter="0"/>
          <w:cols w:space="720" w:equalWidth="0">
            <w:col w:w="9240"/>
          </w:cols>
          <w:noEndnote/>
        </w:sectPr>
      </w:pPr>
    </w:p>
    <w:p w:rsidR="00E81004" w:rsidRDefault="005E68AB" w:rsidP="005E68AB">
      <w:pPr>
        <w:widowControl w:val="0"/>
        <w:overflowPunct w:val="0"/>
        <w:autoSpaceDE w:val="0"/>
        <w:autoSpaceDN w:val="0"/>
        <w:adjustRightInd w:val="0"/>
        <w:spacing w:after="0" w:line="240" w:lineRule="auto"/>
        <w:jc w:val="both"/>
        <w:rPr>
          <w:rFonts w:ascii="Times New Roman" w:hAnsi="Times New Roman" w:cs="Times New Roman"/>
          <w:sz w:val="28"/>
          <w:szCs w:val="28"/>
        </w:rPr>
      </w:pPr>
      <w:bookmarkStart w:id="78" w:name="page253"/>
      <w:bookmarkEnd w:id="78"/>
      <w:r>
        <w:rPr>
          <w:rFonts w:ascii="Times New Roman" w:hAnsi="Times New Roman" w:cs="Times New Roman"/>
          <w:b/>
          <w:bCs/>
          <w:sz w:val="28"/>
          <w:szCs w:val="28"/>
        </w:rPr>
        <w:lastRenderedPageBreak/>
        <w:t xml:space="preserve">9. </w:t>
      </w:r>
      <w:r w:rsidR="000C62B2">
        <w:rPr>
          <w:rFonts w:ascii="Times New Roman" w:hAnsi="Times New Roman" w:cs="Times New Roman"/>
          <w:b/>
          <w:bCs/>
          <w:sz w:val="28"/>
          <w:szCs w:val="28"/>
        </w:rPr>
        <w:t>Intra operative oxygen saturation (in percentage</w:t>
      </w:r>
      <w:r w:rsidR="000C62B2">
        <w:rPr>
          <w:rFonts w:ascii="Times New Roman" w:hAnsi="Times New Roman" w:cs="Times New Roman"/>
          <w:sz w:val="28"/>
          <w:szCs w:val="28"/>
        </w:rPr>
        <w:t>)- the data were taken</w:t>
      </w:r>
      <w:r w:rsidR="000C62B2">
        <w:rPr>
          <w:rFonts w:ascii="Times New Roman" w:hAnsi="Times New Roman" w:cs="Times New Roman"/>
          <w:b/>
          <w:bCs/>
          <w:sz w:val="28"/>
          <w:szCs w:val="28"/>
        </w:rPr>
        <w:t xml:space="preserve"> </w:t>
      </w:r>
    </w:p>
    <w:p w:rsidR="00E81004" w:rsidRDefault="00E81004">
      <w:pPr>
        <w:widowControl w:val="0"/>
        <w:autoSpaceDE w:val="0"/>
        <w:autoSpaceDN w:val="0"/>
        <w:adjustRightInd w:val="0"/>
        <w:spacing w:after="0" w:line="321" w:lineRule="exact"/>
        <w:rPr>
          <w:rFonts w:ascii="Times New Roman" w:hAnsi="Times New Roman" w:cs="Times New Roman"/>
          <w:sz w:val="28"/>
          <w:szCs w:val="28"/>
        </w:rPr>
      </w:pPr>
    </w:p>
    <w:p w:rsidR="00E81004" w:rsidRDefault="000C62B2" w:rsidP="00657873">
      <w:pPr>
        <w:widowControl w:val="0"/>
        <w:numPr>
          <w:ilvl w:val="1"/>
          <w:numId w:val="29"/>
        </w:numPr>
        <w:tabs>
          <w:tab w:val="clear" w:pos="1440"/>
          <w:tab w:val="num" w:pos="3472"/>
        </w:tabs>
        <w:overflowPunct w:val="0"/>
        <w:autoSpaceDE w:val="0"/>
        <w:autoSpaceDN w:val="0"/>
        <w:adjustRightInd w:val="0"/>
        <w:spacing w:after="0" w:line="240" w:lineRule="auto"/>
        <w:ind w:left="3472" w:hanging="272"/>
        <w:jc w:val="both"/>
        <w:rPr>
          <w:rFonts w:ascii="Times New Roman" w:hAnsi="Times New Roman" w:cs="Times New Roman"/>
          <w:sz w:val="28"/>
          <w:szCs w:val="28"/>
        </w:rPr>
      </w:pPr>
      <w:r>
        <w:rPr>
          <w:rFonts w:ascii="Times New Roman" w:hAnsi="Times New Roman" w:cs="Times New Roman"/>
          <w:sz w:val="28"/>
          <w:szCs w:val="28"/>
        </w:rPr>
        <w:t xml:space="preserve">Before incision </w:t>
      </w:r>
    </w:p>
    <w:p w:rsidR="00E81004" w:rsidRDefault="00E81004">
      <w:pPr>
        <w:widowControl w:val="0"/>
        <w:autoSpaceDE w:val="0"/>
        <w:autoSpaceDN w:val="0"/>
        <w:adjustRightInd w:val="0"/>
        <w:spacing w:after="0" w:line="323" w:lineRule="exact"/>
        <w:rPr>
          <w:rFonts w:ascii="Times New Roman" w:hAnsi="Times New Roman" w:cs="Times New Roman"/>
          <w:sz w:val="28"/>
          <w:szCs w:val="28"/>
        </w:rPr>
      </w:pPr>
    </w:p>
    <w:p w:rsidR="00E81004" w:rsidRDefault="00EA375A" w:rsidP="00657873">
      <w:pPr>
        <w:widowControl w:val="0"/>
        <w:numPr>
          <w:ilvl w:val="1"/>
          <w:numId w:val="29"/>
        </w:numPr>
        <w:tabs>
          <w:tab w:val="clear" w:pos="1440"/>
          <w:tab w:val="num" w:pos="3472"/>
        </w:tabs>
        <w:overflowPunct w:val="0"/>
        <w:autoSpaceDE w:val="0"/>
        <w:autoSpaceDN w:val="0"/>
        <w:adjustRightInd w:val="0"/>
        <w:spacing w:after="0" w:line="240" w:lineRule="auto"/>
        <w:ind w:left="3472" w:hanging="272"/>
        <w:jc w:val="both"/>
        <w:rPr>
          <w:rFonts w:ascii="Times New Roman" w:hAnsi="Times New Roman" w:cs="Times New Roman"/>
          <w:sz w:val="28"/>
          <w:szCs w:val="28"/>
        </w:rPr>
      </w:pPr>
      <w:r>
        <w:rPr>
          <w:rFonts w:ascii="Times New Roman" w:hAnsi="Times New Roman" w:cs="Times New Roman"/>
          <w:sz w:val="28"/>
          <w:szCs w:val="28"/>
        </w:rPr>
        <w:t>At 2</w:t>
      </w:r>
      <w:r w:rsidR="000C62B2">
        <w:rPr>
          <w:rFonts w:ascii="Times New Roman" w:hAnsi="Times New Roman" w:cs="Times New Roman"/>
          <w:sz w:val="28"/>
          <w:szCs w:val="28"/>
        </w:rPr>
        <w:t xml:space="preserve">0 minutes intra operatively </w:t>
      </w:r>
    </w:p>
    <w:p w:rsidR="00E81004" w:rsidRDefault="00E81004">
      <w:pPr>
        <w:widowControl w:val="0"/>
        <w:autoSpaceDE w:val="0"/>
        <w:autoSpaceDN w:val="0"/>
        <w:adjustRightInd w:val="0"/>
        <w:spacing w:after="0" w:line="321"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3192"/>
        <w:rPr>
          <w:rFonts w:ascii="Times New Roman" w:hAnsi="Times New Roman" w:cs="Times New Roman"/>
          <w:sz w:val="24"/>
          <w:szCs w:val="24"/>
        </w:rPr>
      </w:pPr>
      <w:r>
        <w:rPr>
          <w:rFonts w:ascii="Times New Roman" w:hAnsi="Times New Roman" w:cs="Times New Roman"/>
          <w:sz w:val="28"/>
          <w:szCs w:val="28"/>
        </w:rPr>
        <w:t>c .Before reversal of GA</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67" w:lineRule="exact"/>
        <w:rPr>
          <w:rFonts w:ascii="Times New Roman" w:hAnsi="Times New Roman" w:cs="Times New Roman"/>
          <w:sz w:val="24"/>
          <w:szCs w:val="24"/>
        </w:rPr>
      </w:pPr>
    </w:p>
    <w:p w:rsidR="00E81004" w:rsidRPr="002B0FE9" w:rsidRDefault="000C62B2" w:rsidP="002B0FE9">
      <w:pPr>
        <w:widowControl w:val="0"/>
        <w:autoSpaceDE w:val="0"/>
        <w:autoSpaceDN w:val="0"/>
        <w:adjustRightInd w:val="0"/>
        <w:spacing w:after="0" w:line="240" w:lineRule="auto"/>
        <w:ind w:left="709"/>
        <w:rPr>
          <w:rFonts w:ascii="Times New Roman" w:hAnsi="Times New Roman" w:cs="Times New Roman"/>
          <w:b/>
          <w:sz w:val="24"/>
          <w:szCs w:val="24"/>
        </w:rPr>
      </w:pPr>
      <w:r w:rsidRPr="002B0FE9">
        <w:rPr>
          <w:rFonts w:ascii="Times New Roman" w:hAnsi="Times New Roman" w:cs="Times New Roman"/>
          <w:b/>
          <w:sz w:val="28"/>
          <w:szCs w:val="28"/>
        </w:rPr>
        <w:t>a.  Before incision</w:t>
      </w:r>
    </w:p>
    <w:p w:rsidR="00E81004" w:rsidRDefault="00E81004">
      <w:pPr>
        <w:widowControl w:val="0"/>
        <w:autoSpaceDE w:val="0"/>
        <w:autoSpaceDN w:val="0"/>
        <w:adjustRightInd w:val="0"/>
        <w:spacing w:after="0" w:line="327"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712"/>
        <w:rPr>
          <w:rFonts w:ascii="Times New Roman" w:hAnsi="Times New Roman" w:cs="Times New Roman"/>
          <w:sz w:val="24"/>
          <w:szCs w:val="24"/>
        </w:rPr>
      </w:pPr>
      <w:r>
        <w:rPr>
          <w:rFonts w:ascii="Times New Roman" w:hAnsi="Times New Roman" w:cs="Times New Roman"/>
          <w:b/>
          <w:bCs/>
          <w:sz w:val="32"/>
          <w:szCs w:val="32"/>
          <w:u w:val="single"/>
        </w:rPr>
        <w:t>Table:15-</w:t>
      </w:r>
      <w:r>
        <w:rPr>
          <w:rFonts w:ascii="Times New Roman" w:hAnsi="Times New Roman" w:cs="Times New Roman"/>
          <w:b/>
          <w:bCs/>
          <w:sz w:val="32"/>
          <w:szCs w:val="32"/>
        </w:rPr>
        <w:t xml:space="preserve"> </w:t>
      </w:r>
      <w:r>
        <w:rPr>
          <w:rFonts w:ascii="Times New Roman" w:hAnsi="Times New Roman" w:cs="Times New Roman"/>
          <w:sz w:val="28"/>
          <w:szCs w:val="28"/>
        </w:rPr>
        <w:t>Intra op. Oxygen saturation before incision.</w:t>
      </w:r>
    </w:p>
    <w:p w:rsidR="00E81004" w:rsidRDefault="00E81004">
      <w:pPr>
        <w:widowControl w:val="0"/>
        <w:autoSpaceDE w:val="0"/>
        <w:autoSpaceDN w:val="0"/>
        <w:adjustRightInd w:val="0"/>
        <w:spacing w:after="0" w:line="238" w:lineRule="exact"/>
        <w:rPr>
          <w:rFonts w:ascii="Times New Roman" w:hAnsi="Times New Roman" w:cs="Times New Roman"/>
          <w:sz w:val="24"/>
          <w:szCs w:val="24"/>
        </w:rPr>
      </w:pPr>
    </w:p>
    <w:tbl>
      <w:tblPr>
        <w:tblW w:w="0" w:type="auto"/>
        <w:tblInd w:w="662" w:type="dxa"/>
        <w:tblLayout w:type="fixed"/>
        <w:tblCellMar>
          <w:left w:w="0" w:type="dxa"/>
          <w:right w:w="0" w:type="dxa"/>
        </w:tblCellMar>
        <w:tblLook w:val="0000" w:firstRow="0" w:lastRow="0" w:firstColumn="0" w:lastColumn="0" w:noHBand="0" w:noVBand="0"/>
      </w:tblPr>
      <w:tblGrid>
        <w:gridCol w:w="1080"/>
        <w:gridCol w:w="1080"/>
        <w:gridCol w:w="1060"/>
        <w:gridCol w:w="1120"/>
        <w:gridCol w:w="1060"/>
        <w:gridCol w:w="1080"/>
        <w:gridCol w:w="1060"/>
      </w:tblGrid>
      <w:tr w:rsidR="00E81004">
        <w:trPr>
          <w:trHeight w:val="276"/>
        </w:trPr>
        <w:tc>
          <w:tcPr>
            <w:tcW w:w="1080" w:type="dxa"/>
            <w:tcBorders>
              <w:top w:val="single" w:sz="8" w:space="0" w:color="auto"/>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75" w:lineRule="exact"/>
              <w:ind w:left="120"/>
              <w:rPr>
                <w:rFonts w:ascii="Times New Roman" w:hAnsi="Times New Roman" w:cs="Times New Roman"/>
                <w:sz w:val="24"/>
                <w:szCs w:val="24"/>
              </w:rPr>
            </w:pPr>
            <w:r>
              <w:rPr>
                <w:rFonts w:ascii="Times New Roman" w:hAnsi="Times New Roman" w:cs="Times New Roman"/>
                <w:sz w:val="24"/>
                <w:szCs w:val="24"/>
              </w:rPr>
              <w:t>Type of</w:t>
            </w:r>
          </w:p>
        </w:tc>
        <w:tc>
          <w:tcPr>
            <w:tcW w:w="108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No of</w:t>
            </w:r>
          </w:p>
        </w:tc>
        <w:tc>
          <w:tcPr>
            <w:tcW w:w="106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Mean</w:t>
            </w:r>
          </w:p>
        </w:tc>
        <w:tc>
          <w:tcPr>
            <w:tcW w:w="11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Std.</w:t>
            </w:r>
          </w:p>
        </w:tc>
        <w:tc>
          <w:tcPr>
            <w:tcW w:w="106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t</w:t>
            </w:r>
          </w:p>
        </w:tc>
        <w:tc>
          <w:tcPr>
            <w:tcW w:w="1080" w:type="dxa"/>
            <w:tcBorders>
              <w:top w:val="single" w:sz="8" w:space="0" w:color="auto"/>
              <w:left w:val="nil"/>
              <w:bottom w:val="nil"/>
              <w:right w:val="single" w:sz="8" w:space="0" w:color="auto"/>
            </w:tcBorders>
            <w:vAlign w:val="bottom"/>
          </w:tcPr>
          <w:p w:rsidR="00E81004" w:rsidRDefault="003E7C44">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D</w:t>
            </w:r>
            <w:r w:rsidR="000C62B2">
              <w:rPr>
                <w:rFonts w:ascii="Times New Roman" w:hAnsi="Times New Roman" w:cs="Times New Roman"/>
                <w:sz w:val="24"/>
                <w:szCs w:val="24"/>
              </w:rPr>
              <w:t>f</w:t>
            </w:r>
          </w:p>
        </w:tc>
        <w:tc>
          <w:tcPr>
            <w:tcW w:w="106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P value</w:t>
            </w:r>
          </w:p>
        </w:tc>
      </w:tr>
      <w:tr w:rsidR="00E81004">
        <w:trPr>
          <w:trHeight w:val="552"/>
        </w:trPr>
        <w:tc>
          <w:tcPr>
            <w:tcW w:w="108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75" w:lineRule="exact"/>
              <w:ind w:left="120"/>
              <w:rPr>
                <w:rFonts w:ascii="Times New Roman" w:hAnsi="Times New Roman" w:cs="Times New Roman"/>
                <w:sz w:val="24"/>
                <w:szCs w:val="24"/>
              </w:rPr>
            </w:pPr>
            <w:r>
              <w:rPr>
                <w:rFonts w:ascii="Times New Roman" w:hAnsi="Times New Roman" w:cs="Times New Roman"/>
                <w:sz w:val="24"/>
                <w:szCs w:val="24"/>
              </w:rPr>
              <w:t>opn.</w:t>
            </w:r>
          </w:p>
        </w:tc>
        <w:tc>
          <w:tcPr>
            <w:tcW w:w="1080" w:type="dxa"/>
            <w:tcBorders>
              <w:top w:val="nil"/>
              <w:left w:val="nil"/>
              <w:bottom w:val="nil"/>
              <w:right w:val="single" w:sz="8" w:space="0" w:color="auto"/>
            </w:tcBorders>
            <w:vAlign w:val="bottom"/>
          </w:tcPr>
          <w:p w:rsidR="00E81004" w:rsidRDefault="002B0FE9">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C</w:t>
            </w:r>
            <w:r w:rsidR="000C62B2">
              <w:rPr>
                <w:rFonts w:ascii="Times New Roman" w:hAnsi="Times New Roman" w:cs="Times New Roman"/>
                <w:sz w:val="24"/>
                <w:szCs w:val="24"/>
              </w:rPr>
              <w:t>ases</w:t>
            </w:r>
          </w:p>
        </w:tc>
        <w:tc>
          <w:tcPr>
            <w:tcW w:w="10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deviation</w:t>
            </w:r>
          </w:p>
        </w:tc>
        <w:tc>
          <w:tcPr>
            <w:tcW w:w="10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86"/>
        </w:trPr>
        <w:tc>
          <w:tcPr>
            <w:tcW w:w="108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080" w:type="dxa"/>
            <w:tcBorders>
              <w:top w:val="nil"/>
              <w:left w:val="single" w:sz="8" w:space="0" w:color="auto"/>
              <w:bottom w:val="nil"/>
              <w:right w:val="single" w:sz="8" w:space="0" w:color="auto"/>
            </w:tcBorders>
            <w:vAlign w:val="bottom"/>
          </w:tcPr>
          <w:p w:rsidR="00E81004" w:rsidRDefault="002B0FE9">
            <w:pPr>
              <w:widowControl w:val="0"/>
              <w:autoSpaceDE w:val="0"/>
              <w:autoSpaceDN w:val="0"/>
              <w:adjustRightInd w:val="0"/>
              <w:spacing w:after="0" w:line="255" w:lineRule="exact"/>
              <w:ind w:left="120"/>
              <w:rPr>
                <w:rFonts w:ascii="Times New Roman" w:hAnsi="Times New Roman" w:cs="Times New Roman"/>
                <w:sz w:val="24"/>
                <w:szCs w:val="24"/>
              </w:rPr>
            </w:pPr>
            <w:r>
              <w:rPr>
                <w:rFonts w:ascii="Times New Roman" w:hAnsi="Times New Roman" w:cs="Times New Roman"/>
                <w:sz w:val="24"/>
                <w:szCs w:val="24"/>
              </w:rPr>
              <w:t>SP</w:t>
            </w:r>
            <w:r w:rsidR="000C62B2">
              <w:rPr>
                <w:rFonts w:ascii="Times New Roman" w:hAnsi="Times New Roman" w:cs="Times New Roman"/>
                <w:sz w:val="24"/>
                <w:szCs w:val="24"/>
              </w:rPr>
              <w:t>LC</w:t>
            </w:r>
          </w:p>
        </w:tc>
        <w:tc>
          <w:tcPr>
            <w:tcW w:w="1080" w:type="dxa"/>
            <w:tcBorders>
              <w:top w:val="nil"/>
              <w:left w:val="nil"/>
              <w:bottom w:val="nil"/>
              <w:right w:val="single" w:sz="8" w:space="0" w:color="auto"/>
            </w:tcBorders>
            <w:vAlign w:val="bottom"/>
          </w:tcPr>
          <w:p w:rsidR="00E81004" w:rsidRDefault="002B0FE9">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26</w:t>
            </w:r>
          </w:p>
        </w:tc>
        <w:tc>
          <w:tcPr>
            <w:tcW w:w="106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97.00</w:t>
            </w:r>
          </w:p>
        </w:tc>
        <w:tc>
          <w:tcPr>
            <w:tcW w:w="11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1.</w:t>
            </w:r>
            <w:r w:rsidR="003E7C44">
              <w:rPr>
                <w:rFonts w:ascii="Times New Roman" w:hAnsi="Times New Roman" w:cs="Times New Roman"/>
                <w:sz w:val="24"/>
                <w:szCs w:val="24"/>
              </w:rPr>
              <w:t>414</w:t>
            </w:r>
          </w:p>
        </w:tc>
        <w:tc>
          <w:tcPr>
            <w:tcW w:w="106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w:t>
            </w:r>
            <w:r w:rsidR="003E7C44">
              <w:rPr>
                <w:rFonts w:ascii="Times New Roman" w:hAnsi="Times New Roman" w:cs="Times New Roman"/>
                <w:sz w:val="24"/>
                <w:szCs w:val="24"/>
              </w:rPr>
              <w:t>3.3096</w:t>
            </w:r>
          </w:p>
        </w:tc>
        <w:tc>
          <w:tcPr>
            <w:tcW w:w="108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5</w:t>
            </w:r>
            <w:r w:rsidR="003E7C44">
              <w:rPr>
                <w:rFonts w:ascii="Times New Roman" w:hAnsi="Times New Roman" w:cs="Times New Roman"/>
                <w:sz w:val="24"/>
                <w:szCs w:val="24"/>
              </w:rPr>
              <w:t>0</w:t>
            </w:r>
          </w:p>
        </w:tc>
        <w:tc>
          <w:tcPr>
            <w:tcW w:w="1060" w:type="dxa"/>
            <w:tcBorders>
              <w:top w:val="nil"/>
              <w:left w:val="nil"/>
              <w:bottom w:val="nil"/>
              <w:right w:val="single" w:sz="8" w:space="0" w:color="auto"/>
            </w:tcBorders>
            <w:vAlign w:val="bottom"/>
          </w:tcPr>
          <w:p w:rsidR="00E81004" w:rsidRDefault="00EA375A">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0</w:t>
            </w:r>
            <w:r w:rsidR="000C62B2">
              <w:rPr>
                <w:rFonts w:ascii="Times New Roman" w:hAnsi="Times New Roman" w:cs="Times New Roman"/>
                <w:sz w:val="24"/>
                <w:szCs w:val="24"/>
              </w:rPr>
              <w:t>.000</w:t>
            </w:r>
          </w:p>
        </w:tc>
      </w:tr>
      <w:tr w:rsidR="00E81004">
        <w:trPr>
          <w:trHeight w:val="332"/>
        </w:trPr>
        <w:tc>
          <w:tcPr>
            <w:tcW w:w="108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08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55" w:lineRule="exact"/>
              <w:ind w:left="120"/>
              <w:rPr>
                <w:rFonts w:ascii="Times New Roman" w:hAnsi="Times New Roman" w:cs="Times New Roman"/>
                <w:sz w:val="24"/>
                <w:szCs w:val="24"/>
              </w:rPr>
            </w:pPr>
            <w:r>
              <w:rPr>
                <w:rFonts w:ascii="Times New Roman" w:hAnsi="Times New Roman" w:cs="Times New Roman"/>
                <w:sz w:val="24"/>
                <w:szCs w:val="24"/>
              </w:rPr>
              <w:t>L</w:t>
            </w:r>
            <w:r w:rsidR="002B0FE9">
              <w:rPr>
                <w:rFonts w:ascii="Times New Roman" w:hAnsi="Times New Roman" w:cs="Times New Roman"/>
                <w:sz w:val="24"/>
                <w:szCs w:val="24"/>
              </w:rPr>
              <w:t>P</w:t>
            </w:r>
            <w:r>
              <w:rPr>
                <w:rFonts w:ascii="Times New Roman" w:hAnsi="Times New Roman" w:cs="Times New Roman"/>
                <w:sz w:val="24"/>
                <w:szCs w:val="24"/>
              </w:rPr>
              <w:t>LC</w:t>
            </w:r>
          </w:p>
        </w:tc>
        <w:tc>
          <w:tcPr>
            <w:tcW w:w="1080" w:type="dxa"/>
            <w:tcBorders>
              <w:top w:val="nil"/>
              <w:left w:val="nil"/>
              <w:bottom w:val="nil"/>
              <w:right w:val="single" w:sz="8" w:space="0" w:color="auto"/>
            </w:tcBorders>
            <w:vAlign w:val="bottom"/>
          </w:tcPr>
          <w:p w:rsidR="00E81004" w:rsidRDefault="002B0FE9">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26</w:t>
            </w:r>
          </w:p>
        </w:tc>
        <w:tc>
          <w:tcPr>
            <w:tcW w:w="106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98.</w:t>
            </w:r>
            <w:r w:rsidR="003E7C44">
              <w:rPr>
                <w:rFonts w:ascii="Times New Roman" w:hAnsi="Times New Roman" w:cs="Times New Roman"/>
                <w:sz w:val="24"/>
                <w:szCs w:val="24"/>
              </w:rPr>
              <w:t>19</w:t>
            </w:r>
          </w:p>
        </w:tc>
        <w:tc>
          <w:tcPr>
            <w:tcW w:w="11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1.</w:t>
            </w:r>
            <w:r w:rsidR="003E7C44">
              <w:rPr>
                <w:rFonts w:ascii="Times New Roman" w:hAnsi="Times New Roman" w:cs="Times New Roman"/>
                <w:sz w:val="24"/>
                <w:szCs w:val="24"/>
              </w:rPr>
              <w:t>167</w:t>
            </w:r>
          </w:p>
        </w:tc>
        <w:tc>
          <w:tcPr>
            <w:tcW w:w="10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08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0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363"/>
        </w:trPr>
        <w:tc>
          <w:tcPr>
            <w:tcW w:w="108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4" w:lineRule="exact"/>
        <w:rPr>
          <w:rFonts w:ascii="Times New Roman" w:hAnsi="Times New Roman" w:cs="Times New Roman"/>
          <w:sz w:val="24"/>
          <w:szCs w:val="24"/>
        </w:rPr>
      </w:pPr>
    </w:p>
    <w:p w:rsidR="00E81004" w:rsidRDefault="000C62B2" w:rsidP="00657873">
      <w:pPr>
        <w:widowControl w:val="0"/>
        <w:numPr>
          <w:ilvl w:val="0"/>
          <w:numId w:val="30"/>
        </w:numPr>
        <w:tabs>
          <w:tab w:val="clear" w:pos="720"/>
          <w:tab w:val="num" w:pos="352"/>
        </w:tabs>
        <w:overflowPunct w:val="0"/>
        <w:autoSpaceDE w:val="0"/>
        <w:autoSpaceDN w:val="0"/>
        <w:adjustRightInd w:val="0"/>
        <w:spacing w:after="0" w:line="228" w:lineRule="auto"/>
        <w:ind w:left="352" w:hanging="352"/>
        <w:jc w:val="both"/>
        <w:rPr>
          <w:rFonts w:ascii="Wingdings" w:hAnsi="Wingdings" w:cs="Wingdings"/>
          <w:sz w:val="56"/>
          <w:szCs w:val="56"/>
          <w:vertAlign w:val="superscript"/>
        </w:rPr>
      </w:pPr>
      <w:r>
        <w:rPr>
          <w:rFonts w:ascii="Times New Roman" w:hAnsi="Times New Roman" w:cs="Times New Roman"/>
          <w:sz w:val="28"/>
          <w:szCs w:val="28"/>
        </w:rPr>
        <w:t>So the average oxygen saturation before inc</w:t>
      </w:r>
      <w:r w:rsidR="003E7C44">
        <w:rPr>
          <w:rFonts w:ascii="Times New Roman" w:hAnsi="Times New Roman" w:cs="Times New Roman"/>
          <w:sz w:val="28"/>
          <w:szCs w:val="28"/>
        </w:rPr>
        <w:t>ision in SPLC gr. is 97 and in LPLC gr. it is 98.19</w:t>
      </w:r>
      <w:r>
        <w:rPr>
          <w:rFonts w:ascii="Times New Roman" w:hAnsi="Times New Roman" w:cs="Times New Roman"/>
          <w:sz w:val="28"/>
          <w:szCs w:val="28"/>
        </w:rPr>
        <w:t xml:space="preserve">, p value is statistically significant.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71" w:lineRule="exact"/>
        <w:rPr>
          <w:rFonts w:ascii="Times New Roman" w:hAnsi="Times New Roman" w:cs="Times New Roman"/>
          <w:sz w:val="24"/>
          <w:szCs w:val="24"/>
        </w:rPr>
      </w:pPr>
    </w:p>
    <w:p w:rsidR="00E81004" w:rsidRPr="003E7C44" w:rsidRDefault="00EA375A" w:rsidP="003E7C44">
      <w:pPr>
        <w:widowControl w:val="0"/>
        <w:autoSpaceDE w:val="0"/>
        <w:autoSpaceDN w:val="0"/>
        <w:adjustRightInd w:val="0"/>
        <w:spacing w:after="0" w:line="240" w:lineRule="auto"/>
        <w:ind w:left="709"/>
        <w:rPr>
          <w:rFonts w:ascii="Times New Roman" w:hAnsi="Times New Roman" w:cs="Times New Roman"/>
          <w:b/>
          <w:sz w:val="24"/>
          <w:szCs w:val="24"/>
        </w:rPr>
      </w:pPr>
      <w:r>
        <w:rPr>
          <w:rFonts w:ascii="Times New Roman" w:hAnsi="Times New Roman" w:cs="Times New Roman"/>
          <w:b/>
          <w:sz w:val="28"/>
          <w:szCs w:val="28"/>
        </w:rPr>
        <w:t>b.  At 2</w:t>
      </w:r>
      <w:r w:rsidR="000C62B2" w:rsidRPr="003E7C44">
        <w:rPr>
          <w:rFonts w:ascii="Times New Roman" w:hAnsi="Times New Roman" w:cs="Times New Roman"/>
          <w:b/>
          <w:sz w:val="28"/>
          <w:szCs w:val="28"/>
        </w:rPr>
        <w:t>0 minutes intra operatively</w:t>
      </w:r>
    </w:p>
    <w:p w:rsidR="00E81004" w:rsidRDefault="00E81004">
      <w:pPr>
        <w:widowControl w:val="0"/>
        <w:autoSpaceDE w:val="0"/>
        <w:autoSpaceDN w:val="0"/>
        <w:adjustRightInd w:val="0"/>
        <w:spacing w:after="0" w:line="326"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712"/>
        <w:rPr>
          <w:rFonts w:ascii="Times New Roman" w:hAnsi="Times New Roman" w:cs="Times New Roman"/>
          <w:sz w:val="24"/>
          <w:szCs w:val="24"/>
        </w:rPr>
      </w:pPr>
      <w:r>
        <w:rPr>
          <w:rFonts w:ascii="Times New Roman" w:hAnsi="Times New Roman" w:cs="Times New Roman"/>
          <w:b/>
          <w:bCs/>
          <w:sz w:val="32"/>
          <w:szCs w:val="32"/>
          <w:u w:val="single"/>
        </w:rPr>
        <w:t>Table:16-</w:t>
      </w:r>
      <w:r>
        <w:rPr>
          <w:rFonts w:ascii="Times New Roman" w:hAnsi="Times New Roman" w:cs="Times New Roman"/>
          <w:b/>
          <w:bCs/>
          <w:sz w:val="32"/>
          <w:szCs w:val="32"/>
        </w:rPr>
        <w:t xml:space="preserve"> </w:t>
      </w:r>
      <w:r w:rsidR="00EA375A">
        <w:rPr>
          <w:rFonts w:ascii="Times New Roman" w:hAnsi="Times New Roman" w:cs="Times New Roman"/>
          <w:sz w:val="28"/>
          <w:szCs w:val="28"/>
        </w:rPr>
        <w:t>Intra op. Oxygen saturation at 2</w:t>
      </w:r>
      <w:r>
        <w:rPr>
          <w:rFonts w:ascii="Times New Roman" w:hAnsi="Times New Roman" w:cs="Times New Roman"/>
          <w:sz w:val="28"/>
          <w:szCs w:val="28"/>
        </w:rPr>
        <w:t>0 mins.</w:t>
      </w:r>
    </w:p>
    <w:p w:rsidR="00E81004" w:rsidRDefault="00E81004">
      <w:pPr>
        <w:widowControl w:val="0"/>
        <w:autoSpaceDE w:val="0"/>
        <w:autoSpaceDN w:val="0"/>
        <w:adjustRightInd w:val="0"/>
        <w:spacing w:after="0" w:line="399" w:lineRule="exact"/>
        <w:rPr>
          <w:rFonts w:ascii="Times New Roman" w:hAnsi="Times New Roman" w:cs="Times New Roman"/>
          <w:sz w:val="24"/>
          <w:szCs w:val="24"/>
        </w:rPr>
      </w:pPr>
    </w:p>
    <w:tbl>
      <w:tblPr>
        <w:tblW w:w="0" w:type="auto"/>
        <w:tblInd w:w="762" w:type="dxa"/>
        <w:tblLayout w:type="fixed"/>
        <w:tblCellMar>
          <w:left w:w="0" w:type="dxa"/>
          <w:right w:w="0" w:type="dxa"/>
        </w:tblCellMar>
        <w:tblLook w:val="0000" w:firstRow="0" w:lastRow="0" w:firstColumn="0" w:lastColumn="0" w:noHBand="0" w:noVBand="0"/>
      </w:tblPr>
      <w:tblGrid>
        <w:gridCol w:w="1160"/>
        <w:gridCol w:w="1040"/>
        <w:gridCol w:w="1060"/>
        <w:gridCol w:w="1100"/>
        <w:gridCol w:w="1060"/>
        <w:gridCol w:w="1060"/>
        <w:gridCol w:w="1040"/>
      </w:tblGrid>
      <w:tr w:rsidR="00E81004">
        <w:trPr>
          <w:trHeight w:val="275"/>
        </w:trPr>
        <w:tc>
          <w:tcPr>
            <w:tcW w:w="1160" w:type="dxa"/>
            <w:tcBorders>
              <w:top w:val="single" w:sz="8" w:space="0" w:color="auto"/>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75" w:lineRule="exact"/>
              <w:ind w:left="120"/>
              <w:rPr>
                <w:rFonts w:ascii="Times New Roman" w:hAnsi="Times New Roman" w:cs="Times New Roman"/>
                <w:sz w:val="24"/>
                <w:szCs w:val="24"/>
              </w:rPr>
            </w:pPr>
            <w:r>
              <w:rPr>
                <w:rFonts w:ascii="Times New Roman" w:hAnsi="Times New Roman" w:cs="Times New Roman"/>
                <w:sz w:val="24"/>
                <w:szCs w:val="24"/>
              </w:rPr>
              <w:t>Type of</w:t>
            </w:r>
          </w:p>
        </w:tc>
        <w:tc>
          <w:tcPr>
            <w:tcW w:w="10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No of</w:t>
            </w:r>
          </w:p>
        </w:tc>
        <w:tc>
          <w:tcPr>
            <w:tcW w:w="106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Mean</w:t>
            </w:r>
          </w:p>
        </w:tc>
        <w:tc>
          <w:tcPr>
            <w:tcW w:w="110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Std.</w:t>
            </w:r>
          </w:p>
        </w:tc>
        <w:tc>
          <w:tcPr>
            <w:tcW w:w="1060" w:type="dxa"/>
            <w:tcBorders>
              <w:top w:val="single" w:sz="8" w:space="0" w:color="auto"/>
              <w:left w:val="nil"/>
              <w:bottom w:val="nil"/>
              <w:right w:val="single" w:sz="8" w:space="0" w:color="auto"/>
            </w:tcBorders>
            <w:vAlign w:val="bottom"/>
          </w:tcPr>
          <w:p w:rsidR="00E81004" w:rsidRDefault="00EA375A">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T</w:t>
            </w:r>
          </w:p>
        </w:tc>
        <w:tc>
          <w:tcPr>
            <w:tcW w:w="106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df</w:t>
            </w:r>
          </w:p>
        </w:tc>
        <w:tc>
          <w:tcPr>
            <w:tcW w:w="10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p  value</w:t>
            </w:r>
          </w:p>
        </w:tc>
      </w:tr>
      <w:tr w:rsidR="00E81004">
        <w:trPr>
          <w:trHeight w:val="553"/>
        </w:trPr>
        <w:tc>
          <w:tcPr>
            <w:tcW w:w="116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40" w:lineRule="auto"/>
              <w:ind w:left="120"/>
              <w:rPr>
                <w:rFonts w:ascii="Times New Roman" w:hAnsi="Times New Roman" w:cs="Times New Roman"/>
                <w:sz w:val="24"/>
                <w:szCs w:val="24"/>
              </w:rPr>
            </w:pPr>
            <w:r>
              <w:rPr>
                <w:rFonts w:ascii="Times New Roman" w:hAnsi="Times New Roman" w:cs="Times New Roman"/>
                <w:sz w:val="24"/>
                <w:szCs w:val="24"/>
              </w:rPr>
              <w:t>operation</w:t>
            </w:r>
          </w:p>
        </w:tc>
        <w:tc>
          <w:tcPr>
            <w:tcW w:w="1040" w:type="dxa"/>
            <w:tcBorders>
              <w:top w:val="nil"/>
              <w:left w:val="nil"/>
              <w:bottom w:val="nil"/>
              <w:right w:val="single" w:sz="8" w:space="0" w:color="auto"/>
            </w:tcBorders>
            <w:vAlign w:val="bottom"/>
          </w:tcPr>
          <w:p w:rsidR="00E81004" w:rsidRDefault="002B0FE9">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C</w:t>
            </w:r>
            <w:r w:rsidR="000C62B2">
              <w:rPr>
                <w:rFonts w:ascii="Times New Roman" w:hAnsi="Times New Roman" w:cs="Times New Roman"/>
                <w:sz w:val="24"/>
                <w:szCs w:val="24"/>
              </w:rPr>
              <w:t>ases</w:t>
            </w:r>
          </w:p>
        </w:tc>
        <w:tc>
          <w:tcPr>
            <w:tcW w:w="10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deviation</w:t>
            </w:r>
          </w:p>
        </w:tc>
        <w:tc>
          <w:tcPr>
            <w:tcW w:w="10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86"/>
        </w:trPr>
        <w:tc>
          <w:tcPr>
            <w:tcW w:w="11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160" w:type="dxa"/>
            <w:tcBorders>
              <w:top w:val="nil"/>
              <w:left w:val="single" w:sz="8" w:space="0" w:color="auto"/>
              <w:bottom w:val="nil"/>
              <w:right w:val="single" w:sz="8" w:space="0" w:color="auto"/>
            </w:tcBorders>
            <w:vAlign w:val="bottom"/>
          </w:tcPr>
          <w:p w:rsidR="00E81004" w:rsidRDefault="003E7C44">
            <w:pPr>
              <w:widowControl w:val="0"/>
              <w:autoSpaceDE w:val="0"/>
              <w:autoSpaceDN w:val="0"/>
              <w:adjustRightInd w:val="0"/>
              <w:spacing w:after="0" w:line="255" w:lineRule="exact"/>
              <w:ind w:left="120"/>
              <w:rPr>
                <w:rFonts w:ascii="Times New Roman" w:hAnsi="Times New Roman" w:cs="Times New Roman"/>
                <w:sz w:val="24"/>
                <w:szCs w:val="24"/>
              </w:rPr>
            </w:pPr>
            <w:r>
              <w:rPr>
                <w:rFonts w:ascii="Times New Roman" w:hAnsi="Times New Roman" w:cs="Times New Roman"/>
                <w:sz w:val="24"/>
                <w:szCs w:val="24"/>
              </w:rPr>
              <w:t>SP</w:t>
            </w:r>
            <w:r w:rsidR="000C62B2">
              <w:rPr>
                <w:rFonts w:ascii="Times New Roman" w:hAnsi="Times New Roman" w:cs="Times New Roman"/>
                <w:sz w:val="24"/>
                <w:szCs w:val="24"/>
              </w:rPr>
              <w:t>LC</w:t>
            </w:r>
          </w:p>
        </w:tc>
        <w:tc>
          <w:tcPr>
            <w:tcW w:w="1040" w:type="dxa"/>
            <w:tcBorders>
              <w:top w:val="nil"/>
              <w:left w:val="nil"/>
              <w:bottom w:val="nil"/>
              <w:right w:val="single" w:sz="8" w:space="0" w:color="auto"/>
            </w:tcBorders>
            <w:vAlign w:val="bottom"/>
          </w:tcPr>
          <w:p w:rsidR="00E81004" w:rsidRDefault="003E7C44">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06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96.53</w:t>
            </w:r>
          </w:p>
        </w:tc>
        <w:tc>
          <w:tcPr>
            <w:tcW w:w="110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1.224</w:t>
            </w:r>
          </w:p>
        </w:tc>
        <w:tc>
          <w:tcPr>
            <w:tcW w:w="106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-6.907</w:t>
            </w:r>
          </w:p>
        </w:tc>
        <w:tc>
          <w:tcPr>
            <w:tcW w:w="106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5</w:t>
            </w:r>
            <w:r w:rsidR="003E7C44">
              <w:rPr>
                <w:rFonts w:ascii="Times New Roman" w:hAnsi="Times New Roman" w:cs="Times New Roman"/>
                <w:sz w:val="24"/>
                <w:szCs w:val="24"/>
              </w:rPr>
              <w:t>0</w:t>
            </w:r>
          </w:p>
        </w:tc>
        <w:tc>
          <w:tcPr>
            <w:tcW w:w="1040" w:type="dxa"/>
            <w:tcBorders>
              <w:top w:val="nil"/>
              <w:left w:val="nil"/>
              <w:bottom w:val="nil"/>
              <w:right w:val="single" w:sz="8" w:space="0" w:color="auto"/>
            </w:tcBorders>
            <w:vAlign w:val="bottom"/>
          </w:tcPr>
          <w:p w:rsidR="00E81004" w:rsidRDefault="00EA375A">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0</w:t>
            </w:r>
            <w:r w:rsidR="000C62B2">
              <w:rPr>
                <w:rFonts w:ascii="Times New Roman" w:hAnsi="Times New Roman" w:cs="Times New Roman"/>
                <w:sz w:val="24"/>
                <w:szCs w:val="24"/>
              </w:rPr>
              <w:t>.000</w:t>
            </w:r>
          </w:p>
        </w:tc>
      </w:tr>
      <w:tr w:rsidR="00E81004">
        <w:trPr>
          <w:trHeight w:val="286"/>
        </w:trPr>
        <w:tc>
          <w:tcPr>
            <w:tcW w:w="11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160" w:type="dxa"/>
            <w:tcBorders>
              <w:top w:val="nil"/>
              <w:left w:val="single" w:sz="8" w:space="0" w:color="auto"/>
              <w:bottom w:val="nil"/>
              <w:right w:val="single" w:sz="8" w:space="0" w:color="auto"/>
            </w:tcBorders>
            <w:vAlign w:val="bottom"/>
          </w:tcPr>
          <w:p w:rsidR="00E81004" w:rsidRDefault="003E7C44">
            <w:pPr>
              <w:widowControl w:val="0"/>
              <w:autoSpaceDE w:val="0"/>
              <w:autoSpaceDN w:val="0"/>
              <w:adjustRightInd w:val="0"/>
              <w:spacing w:after="0" w:line="255" w:lineRule="exact"/>
              <w:ind w:left="120"/>
              <w:rPr>
                <w:rFonts w:ascii="Times New Roman" w:hAnsi="Times New Roman" w:cs="Times New Roman"/>
                <w:sz w:val="24"/>
                <w:szCs w:val="24"/>
              </w:rPr>
            </w:pPr>
            <w:r>
              <w:rPr>
                <w:rFonts w:ascii="Times New Roman" w:hAnsi="Times New Roman" w:cs="Times New Roman"/>
                <w:sz w:val="24"/>
                <w:szCs w:val="24"/>
              </w:rPr>
              <w:t>LP</w:t>
            </w:r>
            <w:r w:rsidR="000C62B2">
              <w:rPr>
                <w:rFonts w:ascii="Times New Roman" w:hAnsi="Times New Roman" w:cs="Times New Roman"/>
                <w:sz w:val="24"/>
                <w:szCs w:val="24"/>
              </w:rPr>
              <w:t>LC</w:t>
            </w:r>
          </w:p>
        </w:tc>
        <w:tc>
          <w:tcPr>
            <w:tcW w:w="1040" w:type="dxa"/>
            <w:tcBorders>
              <w:top w:val="nil"/>
              <w:left w:val="nil"/>
              <w:bottom w:val="nil"/>
              <w:right w:val="single" w:sz="8" w:space="0" w:color="auto"/>
            </w:tcBorders>
            <w:vAlign w:val="bottom"/>
          </w:tcPr>
          <w:p w:rsidR="00E81004" w:rsidRDefault="003E7C44">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06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98.63</w:t>
            </w:r>
          </w:p>
        </w:tc>
        <w:tc>
          <w:tcPr>
            <w:tcW w:w="110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1.129</w:t>
            </w:r>
          </w:p>
        </w:tc>
        <w:tc>
          <w:tcPr>
            <w:tcW w:w="10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0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0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286"/>
        </w:trPr>
        <w:tc>
          <w:tcPr>
            <w:tcW w:w="11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86"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12"/>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2" w:right="1240" w:bottom="705" w:left="1728" w:header="720" w:footer="720" w:gutter="0"/>
          <w:cols w:space="720" w:equalWidth="0">
            <w:col w:w="8932"/>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79" w:name="page255"/>
      <w:bookmarkEnd w:id="79"/>
    </w:p>
    <w:p w:rsidR="00E81004" w:rsidRPr="003E7C44" w:rsidRDefault="000C62B2" w:rsidP="00657873">
      <w:pPr>
        <w:widowControl w:val="0"/>
        <w:numPr>
          <w:ilvl w:val="0"/>
          <w:numId w:val="31"/>
        </w:numPr>
        <w:tabs>
          <w:tab w:val="clear" w:pos="720"/>
          <w:tab w:val="num" w:pos="352"/>
        </w:tabs>
        <w:overflowPunct w:val="0"/>
        <w:autoSpaceDE w:val="0"/>
        <w:autoSpaceDN w:val="0"/>
        <w:adjustRightInd w:val="0"/>
        <w:spacing w:after="0" w:line="188" w:lineRule="auto"/>
        <w:ind w:left="352" w:hanging="352"/>
        <w:jc w:val="both"/>
        <w:rPr>
          <w:rFonts w:ascii="Wingdings" w:hAnsi="Wingdings" w:cs="Wingdings"/>
          <w:sz w:val="56"/>
          <w:szCs w:val="56"/>
          <w:vertAlign w:val="superscript"/>
        </w:rPr>
      </w:pPr>
      <w:r>
        <w:rPr>
          <w:rFonts w:ascii="Times New Roman" w:hAnsi="Times New Roman" w:cs="Times New Roman"/>
          <w:sz w:val="28"/>
          <w:szCs w:val="28"/>
        </w:rPr>
        <w:t>So the average oxygen saturation at 3</w:t>
      </w:r>
      <w:r w:rsidR="003E7C44">
        <w:rPr>
          <w:rFonts w:ascii="Times New Roman" w:hAnsi="Times New Roman" w:cs="Times New Roman"/>
          <w:sz w:val="28"/>
          <w:szCs w:val="28"/>
        </w:rPr>
        <w:t>0 minutes intra operatively in SP</w:t>
      </w:r>
      <w:r>
        <w:rPr>
          <w:rFonts w:ascii="Times New Roman" w:hAnsi="Times New Roman" w:cs="Times New Roman"/>
          <w:sz w:val="28"/>
          <w:szCs w:val="28"/>
        </w:rPr>
        <w:t>LC gr. i</w:t>
      </w:r>
      <w:r w:rsidR="003E7C44">
        <w:rPr>
          <w:rFonts w:ascii="Times New Roman" w:hAnsi="Times New Roman" w:cs="Times New Roman"/>
          <w:sz w:val="28"/>
          <w:szCs w:val="28"/>
        </w:rPr>
        <w:t>s 96.53 and in LPLC gr. it is 98.63</w:t>
      </w:r>
      <w:r>
        <w:rPr>
          <w:rFonts w:ascii="Times New Roman" w:hAnsi="Times New Roman" w:cs="Times New Roman"/>
          <w:sz w:val="28"/>
          <w:szCs w:val="28"/>
        </w:rPr>
        <w:t xml:space="preserve">, p value is statistically </w:t>
      </w:r>
      <w:r w:rsidRPr="003E7C44">
        <w:rPr>
          <w:rFonts w:ascii="Times New Roman" w:hAnsi="Times New Roman" w:cs="Times New Roman"/>
          <w:sz w:val="28"/>
          <w:szCs w:val="28"/>
        </w:rPr>
        <w:t xml:space="preserve">significant.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6" w:lineRule="exact"/>
        <w:rPr>
          <w:rFonts w:ascii="Times New Roman" w:hAnsi="Times New Roman" w:cs="Times New Roman"/>
          <w:sz w:val="24"/>
          <w:szCs w:val="24"/>
        </w:rPr>
      </w:pPr>
    </w:p>
    <w:p w:rsidR="00E81004" w:rsidRPr="003E7C44" w:rsidRDefault="000C62B2" w:rsidP="003E7C44">
      <w:pPr>
        <w:widowControl w:val="0"/>
        <w:autoSpaceDE w:val="0"/>
        <w:autoSpaceDN w:val="0"/>
        <w:adjustRightInd w:val="0"/>
        <w:spacing w:after="0" w:line="240" w:lineRule="auto"/>
        <w:ind w:left="426"/>
        <w:rPr>
          <w:rFonts w:ascii="Times New Roman" w:hAnsi="Times New Roman" w:cs="Times New Roman"/>
          <w:b/>
          <w:sz w:val="24"/>
          <w:szCs w:val="24"/>
        </w:rPr>
      </w:pPr>
      <w:r w:rsidRPr="003E7C44">
        <w:rPr>
          <w:rFonts w:ascii="Times New Roman" w:hAnsi="Times New Roman" w:cs="Times New Roman"/>
          <w:b/>
          <w:sz w:val="28"/>
          <w:szCs w:val="28"/>
        </w:rPr>
        <w:t>c.  Before reversal of GA</w:t>
      </w:r>
    </w:p>
    <w:p w:rsidR="00E81004" w:rsidRDefault="00E81004">
      <w:pPr>
        <w:widowControl w:val="0"/>
        <w:autoSpaceDE w:val="0"/>
        <w:autoSpaceDN w:val="0"/>
        <w:adjustRightInd w:val="0"/>
        <w:spacing w:after="0" w:line="326"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712"/>
        <w:rPr>
          <w:rFonts w:ascii="Times New Roman" w:hAnsi="Times New Roman" w:cs="Times New Roman"/>
          <w:sz w:val="24"/>
          <w:szCs w:val="24"/>
        </w:rPr>
      </w:pPr>
      <w:r>
        <w:rPr>
          <w:rFonts w:ascii="Times New Roman" w:hAnsi="Times New Roman" w:cs="Times New Roman"/>
          <w:b/>
          <w:bCs/>
          <w:sz w:val="32"/>
          <w:szCs w:val="32"/>
          <w:u w:val="single"/>
        </w:rPr>
        <w:t>Table :17-</w:t>
      </w:r>
      <w:r>
        <w:rPr>
          <w:rFonts w:ascii="Times New Roman" w:hAnsi="Times New Roman" w:cs="Times New Roman"/>
          <w:b/>
          <w:bCs/>
          <w:sz w:val="32"/>
          <w:szCs w:val="32"/>
        </w:rPr>
        <w:t xml:space="preserve"> </w:t>
      </w:r>
      <w:r>
        <w:rPr>
          <w:rFonts w:ascii="Times New Roman" w:hAnsi="Times New Roman" w:cs="Times New Roman"/>
          <w:sz w:val="28"/>
          <w:szCs w:val="28"/>
        </w:rPr>
        <w:t>intra op. Oxygen saturation before reversal of GA.</w:t>
      </w:r>
    </w:p>
    <w:p w:rsidR="00E81004" w:rsidRDefault="00E81004">
      <w:pPr>
        <w:widowControl w:val="0"/>
        <w:autoSpaceDE w:val="0"/>
        <w:autoSpaceDN w:val="0"/>
        <w:adjustRightInd w:val="0"/>
        <w:spacing w:after="0" w:line="349" w:lineRule="exact"/>
        <w:rPr>
          <w:rFonts w:ascii="Times New Roman" w:hAnsi="Times New Roman" w:cs="Times New Roman"/>
          <w:sz w:val="24"/>
          <w:szCs w:val="24"/>
        </w:rPr>
      </w:pPr>
    </w:p>
    <w:tbl>
      <w:tblPr>
        <w:tblW w:w="0" w:type="auto"/>
        <w:tblInd w:w="82" w:type="dxa"/>
        <w:tblLayout w:type="fixed"/>
        <w:tblCellMar>
          <w:left w:w="0" w:type="dxa"/>
          <w:right w:w="0" w:type="dxa"/>
        </w:tblCellMar>
        <w:tblLook w:val="0000" w:firstRow="0" w:lastRow="0" w:firstColumn="0" w:lastColumn="0" w:noHBand="0" w:noVBand="0"/>
      </w:tblPr>
      <w:tblGrid>
        <w:gridCol w:w="1140"/>
        <w:gridCol w:w="1120"/>
        <w:gridCol w:w="1140"/>
        <w:gridCol w:w="1120"/>
        <w:gridCol w:w="1120"/>
        <w:gridCol w:w="1120"/>
        <w:gridCol w:w="1140"/>
      </w:tblGrid>
      <w:tr w:rsidR="00E81004">
        <w:trPr>
          <w:trHeight w:val="275"/>
        </w:trPr>
        <w:tc>
          <w:tcPr>
            <w:tcW w:w="1140" w:type="dxa"/>
            <w:tcBorders>
              <w:top w:val="single" w:sz="8" w:space="0" w:color="auto"/>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Type of</w:t>
            </w:r>
          </w:p>
        </w:tc>
        <w:tc>
          <w:tcPr>
            <w:tcW w:w="11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No of</w:t>
            </w:r>
          </w:p>
        </w:tc>
        <w:tc>
          <w:tcPr>
            <w:tcW w:w="11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Mean</w:t>
            </w:r>
          </w:p>
        </w:tc>
        <w:tc>
          <w:tcPr>
            <w:tcW w:w="11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Std.</w:t>
            </w:r>
          </w:p>
        </w:tc>
        <w:tc>
          <w:tcPr>
            <w:tcW w:w="11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t</w:t>
            </w:r>
          </w:p>
        </w:tc>
        <w:tc>
          <w:tcPr>
            <w:tcW w:w="1120" w:type="dxa"/>
            <w:tcBorders>
              <w:top w:val="single" w:sz="8" w:space="0" w:color="auto"/>
              <w:left w:val="nil"/>
              <w:bottom w:val="nil"/>
              <w:right w:val="single" w:sz="8" w:space="0" w:color="auto"/>
            </w:tcBorders>
            <w:vAlign w:val="bottom"/>
          </w:tcPr>
          <w:p w:rsidR="00E81004" w:rsidRDefault="003E7C44">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D</w:t>
            </w:r>
            <w:r w:rsidR="000C62B2">
              <w:rPr>
                <w:rFonts w:ascii="Times New Roman" w:hAnsi="Times New Roman" w:cs="Times New Roman"/>
                <w:sz w:val="24"/>
                <w:szCs w:val="24"/>
              </w:rPr>
              <w:t>f</w:t>
            </w:r>
          </w:p>
        </w:tc>
        <w:tc>
          <w:tcPr>
            <w:tcW w:w="11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P value</w:t>
            </w:r>
          </w:p>
        </w:tc>
      </w:tr>
      <w:tr w:rsidR="00E81004">
        <w:trPr>
          <w:trHeight w:val="553"/>
        </w:trPr>
        <w:tc>
          <w:tcPr>
            <w:tcW w:w="114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opn.</w:t>
            </w:r>
          </w:p>
        </w:tc>
        <w:tc>
          <w:tcPr>
            <w:tcW w:w="1120" w:type="dxa"/>
            <w:tcBorders>
              <w:top w:val="nil"/>
              <w:left w:val="nil"/>
              <w:bottom w:val="nil"/>
              <w:right w:val="single" w:sz="8" w:space="0" w:color="auto"/>
            </w:tcBorders>
            <w:vAlign w:val="bottom"/>
          </w:tcPr>
          <w:p w:rsidR="00E81004" w:rsidRDefault="00C776DE">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C</w:t>
            </w:r>
            <w:r w:rsidR="000C62B2">
              <w:rPr>
                <w:rFonts w:ascii="Times New Roman" w:hAnsi="Times New Roman" w:cs="Times New Roman"/>
                <w:sz w:val="24"/>
                <w:szCs w:val="24"/>
              </w:rPr>
              <w:t>ases</w:t>
            </w:r>
          </w:p>
        </w:tc>
        <w:tc>
          <w:tcPr>
            <w:tcW w:w="11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deviation</w:t>
            </w:r>
          </w:p>
        </w:tc>
        <w:tc>
          <w:tcPr>
            <w:tcW w:w="11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86"/>
        </w:trPr>
        <w:tc>
          <w:tcPr>
            <w:tcW w:w="114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140" w:type="dxa"/>
            <w:tcBorders>
              <w:top w:val="nil"/>
              <w:left w:val="single" w:sz="8" w:space="0" w:color="auto"/>
              <w:bottom w:val="nil"/>
              <w:right w:val="single" w:sz="8" w:space="0" w:color="auto"/>
            </w:tcBorders>
            <w:vAlign w:val="bottom"/>
          </w:tcPr>
          <w:p w:rsidR="00E81004" w:rsidRDefault="003E7C44">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SP</w:t>
            </w:r>
            <w:r w:rsidR="000C62B2">
              <w:rPr>
                <w:rFonts w:ascii="Times New Roman" w:hAnsi="Times New Roman" w:cs="Times New Roman"/>
                <w:sz w:val="24"/>
                <w:szCs w:val="24"/>
              </w:rPr>
              <w:t>LC</w:t>
            </w:r>
          </w:p>
        </w:tc>
        <w:tc>
          <w:tcPr>
            <w:tcW w:w="1120" w:type="dxa"/>
            <w:tcBorders>
              <w:top w:val="nil"/>
              <w:left w:val="nil"/>
              <w:bottom w:val="nil"/>
              <w:right w:val="single" w:sz="8" w:space="0" w:color="auto"/>
            </w:tcBorders>
            <w:vAlign w:val="bottom"/>
          </w:tcPr>
          <w:p w:rsidR="00E81004" w:rsidRDefault="003E7C44">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1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97.47</w:t>
            </w:r>
          </w:p>
        </w:tc>
        <w:tc>
          <w:tcPr>
            <w:tcW w:w="11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1.697</w:t>
            </w:r>
          </w:p>
        </w:tc>
        <w:tc>
          <w:tcPr>
            <w:tcW w:w="11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-2.240</w:t>
            </w:r>
          </w:p>
        </w:tc>
        <w:tc>
          <w:tcPr>
            <w:tcW w:w="11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5</w:t>
            </w:r>
            <w:r w:rsidR="003E7C44">
              <w:rPr>
                <w:rFonts w:ascii="Times New Roman" w:hAnsi="Times New Roman" w:cs="Times New Roman"/>
                <w:sz w:val="24"/>
                <w:szCs w:val="24"/>
              </w:rPr>
              <w:t>0</w:t>
            </w:r>
          </w:p>
        </w:tc>
        <w:tc>
          <w:tcPr>
            <w:tcW w:w="1140" w:type="dxa"/>
            <w:tcBorders>
              <w:top w:val="nil"/>
              <w:left w:val="nil"/>
              <w:bottom w:val="nil"/>
              <w:right w:val="single" w:sz="8" w:space="0" w:color="auto"/>
            </w:tcBorders>
            <w:vAlign w:val="bottom"/>
          </w:tcPr>
          <w:p w:rsidR="00E81004" w:rsidRDefault="00EA375A">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0</w:t>
            </w:r>
            <w:r w:rsidR="000C62B2">
              <w:rPr>
                <w:rFonts w:ascii="Times New Roman" w:hAnsi="Times New Roman" w:cs="Times New Roman"/>
                <w:sz w:val="24"/>
                <w:szCs w:val="24"/>
              </w:rPr>
              <w:t>.029</w:t>
            </w:r>
          </w:p>
        </w:tc>
      </w:tr>
      <w:tr w:rsidR="00E81004">
        <w:trPr>
          <w:trHeight w:val="286"/>
        </w:trPr>
        <w:tc>
          <w:tcPr>
            <w:tcW w:w="114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140" w:type="dxa"/>
            <w:tcBorders>
              <w:top w:val="nil"/>
              <w:left w:val="single" w:sz="8" w:space="0" w:color="auto"/>
              <w:bottom w:val="nil"/>
              <w:right w:val="single" w:sz="8" w:space="0" w:color="auto"/>
            </w:tcBorders>
            <w:vAlign w:val="bottom"/>
          </w:tcPr>
          <w:p w:rsidR="00E81004" w:rsidRDefault="003E7C44">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LP</w:t>
            </w:r>
            <w:r w:rsidR="000C62B2">
              <w:rPr>
                <w:rFonts w:ascii="Times New Roman" w:hAnsi="Times New Roman" w:cs="Times New Roman"/>
                <w:sz w:val="24"/>
                <w:szCs w:val="24"/>
              </w:rPr>
              <w:t>LC</w:t>
            </w:r>
          </w:p>
        </w:tc>
        <w:tc>
          <w:tcPr>
            <w:tcW w:w="1120" w:type="dxa"/>
            <w:tcBorders>
              <w:top w:val="nil"/>
              <w:left w:val="nil"/>
              <w:bottom w:val="nil"/>
              <w:right w:val="single" w:sz="8" w:space="0" w:color="auto"/>
            </w:tcBorders>
            <w:vAlign w:val="bottom"/>
          </w:tcPr>
          <w:p w:rsidR="00E81004" w:rsidRDefault="003E7C44">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1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98.37</w:t>
            </w:r>
          </w:p>
        </w:tc>
        <w:tc>
          <w:tcPr>
            <w:tcW w:w="11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1.402</w:t>
            </w:r>
          </w:p>
        </w:tc>
        <w:tc>
          <w:tcPr>
            <w:tcW w:w="11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1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1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286"/>
        </w:trPr>
        <w:tc>
          <w:tcPr>
            <w:tcW w:w="114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22" w:lineRule="exact"/>
        <w:rPr>
          <w:rFonts w:ascii="Times New Roman" w:hAnsi="Times New Roman" w:cs="Times New Roman"/>
          <w:sz w:val="24"/>
          <w:szCs w:val="24"/>
        </w:rPr>
      </w:pPr>
    </w:p>
    <w:p w:rsidR="00E81004" w:rsidRPr="003E7C44" w:rsidRDefault="000C62B2" w:rsidP="00657873">
      <w:pPr>
        <w:widowControl w:val="0"/>
        <w:numPr>
          <w:ilvl w:val="0"/>
          <w:numId w:val="32"/>
        </w:numPr>
        <w:tabs>
          <w:tab w:val="clear" w:pos="720"/>
          <w:tab w:val="num" w:pos="352"/>
        </w:tabs>
        <w:overflowPunct w:val="0"/>
        <w:autoSpaceDE w:val="0"/>
        <w:autoSpaceDN w:val="0"/>
        <w:adjustRightInd w:val="0"/>
        <w:spacing w:after="0" w:line="228" w:lineRule="auto"/>
        <w:ind w:left="352" w:right="880" w:hanging="352"/>
        <w:jc w:val="both"/>
        <w:rPr>
          <w:rFonts w:ascii="Wingdings" w:hAnsi="Wingdings" w:cs="Wingdings"/>
          <w:sz w:val="56"/>
          <w:szCs w:val="56"/>
          <w:vertAlign w:val="superscript"/>
        </w:rPr>
      </w:pPr>
      <w:r>
        <w:rPr>
          <w:rFonts w:ascii="Times New Roman" w:hAnsi="Times New Roman" w:cs="Times New Roman"/>
          <w:sz w:val="28"/>
          <w:szCs w:val="28"/>
        </w:rPr>
        <w:t>So the average oxygen</w:t>
      </w:r>
      <w:r w:rsidR="003E7C44">
        <w:rPr>
          <w:rFonts w:ascii="Times New Roman" w:hAnsi="Times New Roman" w:cs="Times New Roman"/>
          <w:sz w:val="28"/>
          <w:szCs w:val="28"/>
        </w:rPr>
        <w:t xml:space="preserve"> saturation before reversal in SPLC gr. is 97.47  and in LPLC gr. it is 98.37</w:t>
      </w:r>
      <w:r>
        <w:rPr>
          <w:rFonts w:ascii="Times New Roman" w:hAnsi="Times New Roman" w:cs="Times New Roman"/>
          <w:sz w:val="28"/>
          <w:szCs w:val="28"/>
        </w:rPr>
        <w:t xml:space="preserve">, p value is statistically </w:t>
      </w:r>
      <w:r w:rsidRPr="003E7C44">
        <w:rPr>
          <w:rFonts w:ascii="Times New Roman" w:hAnsi="Times New Roman" w:cs="Times New Roman"/>
          <w:sz w:val="28"/>
          <w:szCs w:val="28"/>
        </w:rPr>
        <w:t xml:space="preserve">significant.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32" w:lineRule="exact"/>
        <w:rPr>
          <w:rFonts w:ascii="Times New Roman" w:hAnsi="Times New Roman" w:cs="Times New Roman"/>
          <w:sz w:val="24"/>
          <w:szCs w:val="24"/>
        </w:rPr>
      </w:pPr>
    </w:p>
    <w:p w:rsidR="00E81004" w:rsidRDefault="005E68AB">
      <w:pPr>
        <w:widowControl w:val="0"/>
        <w:overflowPunct w:val="0"/>
        <w:autoSpaceDE w:val="0"/>
        <w:autoSpaceDN w:val="0"/>
        <w:adjustRightInd w:val="0"/>
        <w:spacing w:after="0" w:line="430" w:lineRule="auto"/>
        <w:ind w:left="352" w:right="40" w:hanging="360"/>
        <w:rPr>
          <w:rFonts w:ascii="Times New Roman" w:hAnsi="Times New Roman" w:cs="Times New Roman"/>
          <w:sz w:val="24"/>
          <w:szCs w:val="24"/>
        </w:rPr>
      </w:pPr>
      <w:r>
        <w:rPr>
          <w:rFonts w:ascii="Times New Roman" w:hAnsi="Times New Roman" w:cs="Times New Roman"/>
          <w:sz w:val="28"/>
          <w:szCs w:val="28"/>
        </w:rPr>
        <w:t>10</w:t>
      </w:r>
      <w:r w:rsidR="000C62B2">
        <w:rPr>
          <w:rFonts w:ascii="Times New Roman" w:hAnsi="Times New Roman" w:cs="Times New Roman"/>
          <w:sz w:val="28"/>
          <w:szCs w:val="28"/>
        </w:rPr>
        <w:t xml:space="preserve">. </w:t>
      </w:r>
      <w:r w:rsidR="000C62B2">
        <w:rPr>
          <w:rFonts w:ascii="Times New Roman" w:hAnsi="Times New Roman" w:cs="Times New Roman"/>
          <w:b/>
          <w:bCs/>
          <w:sz w:val="28"/>
          <w:szCs w:val="28"/>
        </w:rPr>
        <w:t>Post operative pain score</w:t>
      </w:r>
      <w:r w:rsidR="000C62B2">
        <w:rPr>
          <w:rFonts w:ascii="Times New Roman" w:hAnsi="Times New Roman" w:cs="Times New Roman"/>
          <w:sz w:val="28"/>
          <w:szCs w:val="28"/>
        </w:rPr>
        <w:t xml:space="preserve"> - according to the Visual Analogue Scale (VAS), the data were taken -</w:t>
      </w:r>
    </w:p>
    <w:p w:rsidR="00E81004" w:rsidRDefault="00E81004">
      <w:pPr>
        <w:widowControl w:val="0"/>
        <w:autoSpaceDE w:val="0"/>
        <w:autoSpaceDN w:val="0"/>
        <w:adjustRightInd w:val="0"/>
        <w:spacing w:after="0" w:line="67" w:lineRule="exact"/>
        <w:rPr>
          <w:rFonts w:ascii="Times New Roman" w:hAnsi="Times New Roman" w:cs="Times New Roman"/>
          <w:sz w:val="24"/>
          <w:szCs w:val="24"/>
        </w:rPr>
      </w:pPr>
    </w:p>
    <w:p w:rsidR="00E81004" w:rsidRDefault="000C62B2" w:rsidP="00657873">
      <w:pPr>
        <w:widowControl w:val="0"/>
        <w:numPr>
          <w:ilvl w:val="1"/>
          <w:numId w:val="33"/>
        </w:numPr>
        <w:tabs>
          <w:tab w:val="clear" w:pos="1440"/>
          <w:tab w:val="num" w:pos="3232"/>
        </w:tabs>
        <w:overflowPunct w:val="0"/>
        <w:autoSpaceDE w:val="0"/>
        <w:autoSpaceDN w:val="0"/>
        <w:adjustRightInd w:val="0"/>
        <w:spacing w:after="0" w:line="239" w:lineRule="auto"/>
        <w:ind w:left="3232" w:hanging="351"/>
        <w:jc w:val="both"/>
        <w:rPr>
          <w:rFonts w:ascii="Times New Roman" w:hAnsi="Times New Roman" w:cs="Times New Roman"/>
          <w:sz w:val="28"/>
          <w:szCs w:val="28"/>
        </w:rPr>
      </w:pPr>
      <w:r>
        <w:rPr>
          <w:rFonts w:ascii="Times New Roman" w:hAnsi="Times New Roman" w:cs="Times New Roman"/>
          <w:sz w:val="28"/>
          <w:szCs w:val="28"/>
        </w:rPr>
        <w:t xml:space="preserve">6 hrs post operatively </w:t>
      </w:r>
    </w:p>
    <w:p w:rsidR="00E81004" w:rsidRDefault="00E81004">
      <w:pPr>
        <w:widowControl w:val="0"/>
        <w:autoSpaceDE w:val="0"/>
        <w:autoSpaceDN w:val="0"/>
        <w:adjustRightInd w:val="0"/>
        <w:spacing w:after="0" w:line="324" w:lineRule="exact"/>
        <w:rPr>
          <w:rFonts w:ascii="Times New Roman" w:hAnsi="Times New Roman" w:cs="Times New Roman"/>
          <w:sz w:val="28"/>
          <w:szCs w:val="28"/>
        </w:rPr>
      </w:pPr>
    </w:p>
    <w:p w:rsidR="00E81004" w:rsidRDefault="000C62B2" w:rsidP="00657873">
      <w:pPr>
        <w:widowControl w:val="0"/>
        <w:numPr>
          <w:ilvl w:val="1"/>
          <w:numId w:val="33"/>
        </w:numPr>
        <w:tabs>
          <w:tab w:val="clear" w:pos="1440"/>
          <w:tab w:val="num" w:pos="3232"/>
        </w:tabs>
        <w:overflowPunct w:val="0"/>
        <w:autoSpaceDE w:val="0"/>
        <w:autoSpaceDN w:val="0"/>
        <w:adjustRightInd w:val="0"/>
        <w:spacing w:after="0" w:line="239" w:lineRule="auto"/>
        <w:ind w:left="3232" w:hanging="351"/>
        <w:jc w:val="both"/>
        <w:rPr>
          <w:rFonts w:ascii="Times New Roman" w:hAnsi="Times New Roman" w:cs="Times New Roman"/>
          <w:sz w:val="28"/>
          <w:szCs w:val="28"/>
        </w:rPr>
      </w:pPr>
      <w:r>
        <w:rPr>
          <w:rFonts w:ascii="Times New Roman" w:hAnsi="Times New Roman" w:cs="Times New Roman"/>
          <w:sz w:val="28"/>
          <w:szCs w:val="28"/>
        </w:rPr>
        <w:t xml:space="preserve">12 hrs post operatively </w:t>
      </w:r>
    </w:p>
    <w:p w:rsidR="00E81004" w:rsidRDefault="00E81004">
      <w:pPr>
        <w:widowControl w:val="0"/>
        <w:autoSpaceDE w:val="0"/>
        <w:autoSpaceDN w:val="0"/>
        <w:adjustRightInd w:val="0"/>
        <w:spacing w:after="0" w:line="323" w:lineRule="exact"/>
        <w:rPr>
          <w:rFonts w:ascii="Times New Roman" w:hAnsi="Times New Roman" w:cs="Times New Roman"/>
          <w:sz w:val="28"/>
          <w:szCs w:val="28"/>
        </w:rPr>
      </w:pPr>
    </w:p>
    <w:p w:rsidR="00E81004" w:rsidRDefault="000C62B2" w:rsidP="00657873">
      <w:pPr>
        <w:widowControl w:val="0"/>
        <w:numPr>
          <w:ilvl w:val="1"/>
          <w:numId w:val="33"/>
        </w:numPr>
        <w:tabs>
          <w:tab w:val="clear" w:pos="1440"/>
          <w:tab w:val="num" w:pos="3232"/>
        </w:tabs>
        <w:overflowPunct w:val="0"/>
        <w:autoSpaceDE w:val="0"/>
        <w:autoSpaceDN w:val="0"/>
        <w:adjustRightInd w:val="0"/>
        <w:spacing w:after="0" w:line="239" w:lineRule="auto"/>
        <w:ind w:left="3232" w:hanging="351"/>
        <w:jc w:val="both"/>
        <w:rPr>
          <w:rFonts w:ascii="Times New Roman" w:hAnsi="Times New Roman" w:cs="Times New Roman"/>
          <w:sz w:val="28"/>
          <w:szCs w:val="28"/>
        </w:rPr>
      </w:pPr>
      <w:r>
        <w:rPr>
          <w:rFonts w:ascii="Times New Roman" w:hAnsi="Times New Roman" w:cs="Times New Roman"/>
          <w:sz w:val="28"/>
          <w:szCs w:val="28"/>
        </w:rPr>
        <w:t xml:space="preserve">24 hrs post operatively </w:t>
      </w:r>
    </w:p>
    <w:p w:rsidR="00E81004" w:rsidRDefault="00E81004">
      <w:pPr>
        <w:widowControl w:val="0"/>
        <w:autoSpaceDE w:val="0"/>
        <w:autoSpaceDN w:val="0"/>
        <w:adjustRightInd w:val="0"/>
        <w:spacing w:after="0" w:line="322" w:lineRule="exact"/>
        <w:rPr>
          <w:rFonts w:ascii="Times New Roman" w:hAnsi="Times New Roman" w:cs="Times New Roman"/>
          <w:sz w:val="28"/>
          <w:szCs w:val="28"/>
        </w:rPr>
      </w:pPr>
    </w:p>
    <w:p w:rsidR="00E81004" w:rsidRPr="00C776DE" w:rsidRDefault="000C62B2" w:rsidP="00657873">
      <w:pPr>
        <w:widowControl w:val="0"/>
        <w:numPr>
          <w:ilvl w:val="0"/>
          <w:numId w:val="34"/>
        </w:numPr>
        <w:tabs>
          <w:tab w:val="clear" w:pos="720"/>
          <w:tab w:val="num" w:pos="1072"/>
        </w:tabs>
        <w:overflowPunct w:val="0"/>
        <w:autoSpaceDE w:val="0"/>
        <w:autoSpaceDN w:val="0"/>
        <w:adjustRightInd w:val="0"/>
        <w:spacing w:after="0" w:line="239" w:lineRule="auto"/>
        <w:ind w:left="1072" w:hanging="352"/>
        <w:jc w:val="both"/>
        <w:rPr>
          <w:rFonts w:ascii="Times New Roman" w:hAnsi="Times New Roman" w:cs="Times New Roman"/>
          <w:b/>
          <w:sz w:val="28"/>
          <w:szCs w:val="28"/>
        </w:rPr>
      </w:pPr>
      <w:r w:rsidRPr="00C776DE">
        <w:rPr>
          <w:rFonts w:ascii="Times New Roman" w:hAnsi="Times New Roman" w:cs="Times New Roman"/>
          <w:b/>
          <w:sz w:val="28"/>
          <w:szCs w:val="28"/>
        </w:rPr>
        <w:t xml:space="preserve">6 hrs post operatively </w:t>
      </w:r>
    </w:p>
    <w:p w:rsidR="00E81004" w:rsidRPr="00C776DE" w:rsidRDefault="00E81004">
      <w:pPr>
        <w:widowControl w:val="0"/>
        <w:autoSpaceDE w:val="0"/>
        <w:autoSpaceDN w:val="0"/>
        <w:adjustRightInd w:val="0"/>
        <w:spacing w:after="0" w:line="200" w:lineRule="exact"/>
        <w:rPr>
          <w:rFonts w:ascii="Times New Roman" w:hAnsi="Times New Roman" w:cs="Times New Roman"/>
          <w:b/>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7" w:lineRule="exact"/>
        <w:rPr>
          <w:rFonts w:ascii="Times New Roman" w:hAnsi="Times New Roman" w:cs="Times New Roman"/>
          <w:sz w:val="24"/>
          <w:szCs w:val="24"/>
        </w:rPr>
      </w:pPr>
    </w:p>
    <w:p w:rsidR="00E81004" w:rsidRDefault="00E81004" w:rsidP="00EA375A">
      <w:pPr>
        <w:widowControl w:val="0"/>
        <w:autoSpaceDE w:val="0"/>
        <w:autoSpaceDN w:val="0"/>
        <w:adjustRightInd w:val="0"/>
        <w:spacing w:after="0" w:line="239" w:lineRule="auto"/>
        <w:ind w:left="4312"/>
        <w:rPr>
          <w:rFonts w:ascii="Times New Roman" w:hAnsi="Times New Roman" w:cs="Times New Roman"/>
          <w:sz w:val="24"/>
          <w:szCs w:val="24"/>
        </w:rPr>
        <w:sectPr w:rsidR="00E81004">
          <w:pgSz w:w="11906" w:h="16838"/>
          <w:pgMar w:top="1440" w:right="1220" w:bottom="705" w:left="1728" w:header="720" w:footer="720" w:gutter="0"/>
          <w:cols w:space="720" w:equalWidth="0">
            <w:col w:w="8952"/>
          </w:cols>
          <w:noEndnote/>
        </w:sect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bookmarkStart w:id="80" w:name="page257"/>
      <w:bookmarkEnd w:id="80"/>
      <w:r>
        <w:rPr>
          <w:rFonts w:ascii="Times New Roman" w:hAnsi="Times New Roman" w:cs="Times New Roman"/>
          <w:b/>
          <w:bCs/>
          <w:sz w:val="32"/>
          <w:szCs w:val="32"/>
          <w:u w:val="single"/>
        </w:rPr>
        <w:lastRenderedPageBreak/>
        <w:t>Table:18</w:t>
      </w:r>
      <w:r>
        <w:rPr>
          <w:rFonts w:ascii="Times New Roman" w:hAnsi="Times New Roman" w:cs="Times New Roman"/>
          <w:sz w:val="28"/>
          <w:szCs w:val="28"/>
        </w:rPr>
        <w:t>- Post op. VAS score at 6 hrs.</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8" w:lineRule="exact"/>
        <w:rPr>
          <w:rFonts w:ascii="Times New Roman" w:hAnsi="Times New Roman" w:cs="Times New Roman"/>
          <w:sz w:val="24"/>
          <w:szCs w:val="24"/>
        </w:rPr>
      </w:pPr>
    </w:p>
    <w:tbl>
      <w:tblPr>
        <w:tblW w:w="0" w:type="auto"/>
        <w:tblInd w:w="470" w:type="dxa"/>
        <w:tblLayout w:type="fixed"/>
        <w:tblCellMar>
          <w:left w:w="0" w:type="dxa"/>
          <w:right w:w="0" w:type="dxa"/>
        </w:tblCellMar>
        <w:tblLook w:val="0000" w:firstRow="0" w:lastRow="0" w:firstColumn="0" w:lastColumn="0" w:noHBand="0" w:noVBand="0"/>
      </w:tblPr>
      <w:tblGrid>
        <w:gridCol w:w="1200"/>
        <w:gridCol w:w="1180"/>
        <w:gridCol w:w="1200"/>
        <w:gridCol w:w="1180"/>
        <w:gridCol w:w="1200"/>
        <w:gridCol w:w="1180"/>
        <w:gridCol w:w="1331"/>
      </w:tblGrid>
      <w:tr w:rsidR="00E81004" w:rsidTr="00D07AF6">
        <w:trPr>
          <w:trHeight w:val="276"/>
        </w:trPr>
        <w:tc>
          <w:tcPr>
            <w:tcW w:w="1200" w:type="dxa"/>
            <w:tcBorders>
              <w:top w:val="single" w:sz="8" w:space="0" w:color="auto"/>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Type of</w:t>
            </w:r>
          </w:p>
        </w:tc>
        <w:tc>
          <w:tcPr>
            <w:tcW w:w="118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No of</w:t>
            </w:r>
          </w:p>
        </w:tc>
        <w:tc>
          <w:tcPr>
            <w:tcW w:w="120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Mean</w:t>
            </w:r>
          </w:p>
        </w:tc>
        <w:tc>
          <w:tcPr>
            <w:tcW w:w="118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Std.</w:t>
            </w:r>
          </w:p>
        </w:tc>
        <w:tc>
          <w:tcPr>
            <w:tcW w:w="120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t</w:t>
            </w:r>
          </w:p>
        </w:tc>
        <w:tc>
          <w:tcPr>
            <w:tcW w:w="1180" w:type="dxa"/>
            <w:tcBorders>
              <w:top w:val="single" w:sz="8" w:space="0" w:color="auto"/>
              <w:left w:val="nil"/>
              <w:bottom w:val="nil"/>
              <w:right w:val="single" w:sz="8" w:space="0" w:color="auto"/>
            </w:tcBorders>
            <w:vAlign w:val="bottom"/>
          </w:tcPr>
          <w:p w:rsidR="00E81004" w:rsidRDefault="00D07AF6">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 xml:space="preserve">     d</w:t>
            </w:r>
            <w:r w:rsidR="000C62B2">
              <w:rPr>
                <w:rFonts w:ascii="Times New Roman" w:hAnsi="Times New Roman" w:cs="Times New Roman"/>
                <w:sz w:val="24"/>
                <w:szCs w:val="24"/>
              </w:rPr>
              <w:t>f</w:t>
            </w:r>
          </w:p>
        </w:tc>
        <w:tc>
          <w:tcPr>
            <w:tcW w:w="1331"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right="160"/>
              <w:jc w:val="right"/>
              <w:rPr>
                <w:rFonts w:ascii="Times New Roman" w:hAnsi="Times New Roman" w:cs="Times New Roman"/>
                <w:sz w:val="24"/>
                <w:szCs w:val="24"/>
              </w:rPr>
            </w:pPr>
            <w:r>
              <w:rPr>
                <w:rFonts w:ascii="Times New Roman" w:hAnsi="Times New Roman" w:cs="Times New Roman"/>
                <w:sz w:val="24"/>
                <w:szCs w:val="24"/>
              </w:rPr>
              <w:t>p value</w:t>
            </w:r>
          </w:p>
        </w:tc>
      </w:tr>
      <w:tr w:rsidR="00E81004" w:rsidTr="00D07AF6">
        <w:trPr>
          <w:trHeight w:val="552"/>
        </w:trPr>
        <w:tc>
          <w:tcPr>
            <w:tcW w:w="120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operation</w:t>
            </w:r>
          </w:p>
        </w:tc>
        <w:tc>
          <w:tcPr>
            <w:tcW w:w="1180" w:type="dxa"/>
            <w:tcBorders>
              <w:top w:val="nil"/>
              <w:left w:val="nil"/>
              <w:bottom w:val="nil"/>
              <w:right w:val="single" w:sz="8" w:space="0" w:color="auto"/>
            </w:tcBorders>
            <w:vAlign w:val="bottom"/>
          </w:tcPr>
          <w:p w:rsidR="00E81004" w:rsidRDefault="002B0FE9">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C</w:t>
            </w:r>
            <w:r w:rsidR="000C62B2">
              <w:rPr>
                <w:rFonts w:ascii="Times New Roman" w:hAnsi="Times New Roman" w:cs="Times New Roman"/>
                <w:sz w:val="24"/>
                <w:szCs w:val="24"/>
              </w:rPr>
              <w:t>ases</w:t>
            </w:r>
          </w:p>
        </w:tc>
        <w:tc>
          <w:tcPr>
            <w:tcW w:w="120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deviation</w:t>
            </w:r>
          </w:p>
        </w:tc>
        <w:tc>
          <w:tcPr>
            <w:tcW w:w="120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31"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rsidTr="00D07AF6">
        <w:trPr>
          <w:trHeight w:val="286"/>
        </w:trPr>
        <w:tc>
          <w:tcPr>
            <w:tcW w:w="120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31"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rsidTr="00D07AF6">
        <w:trPr>
          <w:trHeight w:val="258"/>
        </w:trPr>
        <w:tc>
          <w:tcPr>
            <w:tcW w:w="1200" w:type="dxa"/>
            <w:tcBorders>
              <w:top w:val="nil"/>
              <w:left w:val="single" w:sz="8" w:space="0" w:color="auto"/>
              <w:bottom w:val="nil"/>
              <w:right w:val="single" w:sz="8" w:space="0" w:color="auto"/>
            </w:tcBorders>
            <w:vAlign w:val="bottom"/>
          </w:tcPr>
          <w:p w:rsidR="00E81004" w:rsidRDefault="003E7C44">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SP</w:t>
            </w:r>
            <w:r w:rsidR="000C62B2">
              <w:rPr>
                <w:rFonts w:ascii="Times New Roman" w:hAnsi="Times New Roman" w:cs="Times New Roman"/>
                <w:sz w:val="24"/>
                <w:szCs w:val="24"/>
              </w:rPr>
              <w:t>LC</w:t>
            </w:r>
          </w:p>
        </w:tc>
        <w:tc>
          <w:tcPr>
            <w:tcW w:w="1180" w:type="dxa"/>
            <w:tcBorders>
              <w:top w:val="nil"/>
              <w:left w:val="nil"/>
              <w:bottom w:val="nil"/>
              <w:right w:val="single" w:sz="8" w:space="0" w:color="auto"/>
            </w:tcBorders>
            <w:vAlign w:val="bottom"/>
          </w:tcPr>
          <w:p w:rsidR="00E81004" w:rsidRDefault="003E7C44">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26</w:t>
            </w:r>
          </w:p>
        </w:tc>
        <w:tc>
          <w:tcPr>
            <w:tcW w:w="1200" w:type="dxa"/>
            <w:tcBorders>
              <w:top w:val="nil"/>
              <w:left w:val="nil"/>
              <w:bottom w:val="nil"/>
              <w:right w:val="single" w:sz="8" w:space="0" w:color="auto"/>
            </w:tcBorders>
            <w:vAlign w:val="bottom"/>
          </w:tcPr>
          <w:p w:rsidR="00E81004" w:rsidRDefault="00C776DE">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5.04</w:t>
            </w:r>
          </w:p>
        </w:tc>
        <w:tc>
          <w:tcPr>
            <w:tcW w:w="1180" w:type="dxa"/>
            <w:tcBorders>
              <w:top w:val="nil"/>
              <w:left w:val="nil"/>
              <w:bottom w:val="nil"/>
              <w:right w:val="single" w:sz="8" w:space="0" w:color="auto"/>
            </w:tcBorders>
            <w:vAlign w:val="bottom"/>
          </w:tcPr>
          <w:p w:rsidR="00E81004" w:rsidRDefault="00C776DE">
            <w:pPr>
              <w:widowControl w:val="0"/>
              <w:autoSpaceDE w:val="0"/>
              <w:autoSpaceDN w:val="0"/>
              <w:adjustRightInd w:val="0"/>
              <w:spacing w:after="0" w:line="258" w:lineRule="exact"/>
              <w:ind w:left="80"/>
              <w:rPr>
                <w:rFonts w:ascii="Times New Roman" w:hAnsi="Times New Roman" w:cs="Times New Roman"/>
                <w:sz w:val="24"/>
                <w:szCs w:val="24"/>
              </w:rPr>
            </w:pPr>
            <w:r>
              <w:rPr>
                <w:rFonts w:ascii="Times New Roman" w:hAnsi="Times New Roman" w:cs="Times New Roman"/>
                <w:sz w:val="24"/>
                <w:szCs w:val="24"/>
              </w:rPr>
              <w:t>0.662</w:t>
            </w:r>
          </w:p>
        </w:tc>
        <w:tc>
          <w:tcPr>
            <w:tcW w:w="1200" w:type="dxa"/>
            <w:tcBorders>
              <w:top w:val="nil"/>
              <w:left w:val="nil"/>
              <w:bottom w:val="nil"/>
              <w:right w:val="single" w:sz="8" w:space="0" w:color="auto"/>
            </w:tcBorders>
            <w:vAlign w:val="bottom"/>
          </w:tcPr>
          <w:p w:rsidR="00E81004" w:rsidRDefault="00C776DE">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6.0885</w:t>
            </w:r>
          </w:p>
        </w:tc>
        <w:tc>
          <w:tcPr>
            <w:tcW w:w="118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8" w:lineRule="exact"/>
              <w:ind w:left="80"/>
              <w:rPr>
                <w:rFonts w:ascii="Times New Roman" w:hAnsi="Times New Roman" w:cs="Times New Roman"/>
                <w:sz w:val="24"/>
                <w:szCs w:val="24"/>
              </w:rPr>
            </w:pPr>
            <w:r>
              <w:rPr>
                <w:rFonts w:ascii="Times New Roman" w:hAnsi="Times New Roman" w:cs="Times New Roman"/>
                <w:sz w:val="24"/>
                <w:szCs w:val="24"/>
              </w:rPr>
              <w:t>5</w:t>
            </w:r>
            <w:r w:rsidR="00C776DE">
              <w:rPr>
                <w:rFonts w:ascii="Times New Roman" w:hAnsi="Times New Roman" w:cs="Times New Roman"/>
                <w:sz w:val="24"/>
                <w:szCs w:val="24"/>
              </w:rPr>
              <w:t>0</w:t>
            </w:r>
          </w:p>
        </w:tc>
        <w:tc>
          <w:tcPr>
            <w:tcW w:w="1331" w:type="dxa"/>
            <w:tcBorders>
              <w:top w:val="nil"/>
              <w:left w:val="nil"/>
              <w:bottom w:val="nil"/>
              <w:right w:val="single" w:sz="8" w:space="0" w:color="auto"/>
            </w:tcBorders>
            <w:vAlign w:val="bottom"/>
          </w:tcPr>
          <w:p w:rsidR="00E81004" w:rsidRDefault="00D07AF6">
            <w:pPr>
              <w:widowControl w:val="0"/>
              <w:autoSpaceDE w:val="0"/>
              <w:autoSpaceDN w:val="0"/>
              <w:adjustRightInd w:val="0"/>
              <w:spacing w:after="0" w:line="258" w:lineRule="exact"/>
              <w:ind w:right="680"/>
              <w:jc w:val="right"/>
              <w:rPr>
                <w:rFonts w:ascii="Times New Roman" w:hAnsi="Times New Roman" w:cs="Times New Roman"/>
                <w:sz w:val="24"/>
                <w:szCs w:val="24"/>
              </w:rPr>
            </w:pPr>
            <w:r>
              <w:rPr>
                <w:rFonts w:ascii="Times New Roman" w:hAnsi="Times New Roman" w:cs="Times New Roman"/>
                <w:sz w:val="24"/>
                <w:szCs w:val="24"/>
              </w:rPr>
              <w:t>0.</w:t>
            </w:r>
            <w:r w:rsidR="00EA375A">
              <w:rPr>
                <w:rFonts w:ascii="Times New Roman" w:hAnsi="Times New Roman" w:cs="Times New Roman"/>
                <w:sz w:val="24"/>
                <w:szCs w:val="24"/>
              </w:rPr>
              <w:t>00</w:t>
            </w:r>
            <w:r w:rsidR="00C776DE">
              <w:rPr>
                <w:rFonts w:ascii="Times New Roman" w:hAnsi="Times New Roman" w:cs="Times New Roman"/>
                <w:sz w:val="24"/>
                <w:szCs w:val="24"/>
              </w:rPr>
              <w:t>0</w:t>
            </w:r>
          </w:p>
        </w:tc>
      </w:tr>
      <w:tr w:rsidR="00E81004" w:rsidTr="00D07AF6">
        <w:trPr>
          <w:trHeight w:val="368"/>
        </w:trPr>
        <w:tc>
          <w:tcPr>
            <w:tcW w:w="120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31"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rsidTr="00D07AF6">
        <w:trPr>
          <w:trHeight w:val="256"/>
        </w:trPr>
        <w:tc>
          <w:tcPr>
            <w:tcW w:w="1200" w:type="dxa"/>
            <w:tcBorders>
              <w:top w:val="nil"/>
              <w:left w:val="single" w:sz="8" w:space="0" w:color="auto"/>
              <w:bottom w:val="nil"/>
              <w:right w:val="single" w:sz="8" w:space="0" w:color="auto"/>
            </w:tcBorders>
            <w:vAlign w:val="bottom"/>
          </w:tcPr>
          <w:p w:rsidR="00E81004" w:rsidRDefault="003E7C44">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LP</w:t>
            </w:r>
            <w:r w:rsidR="000C62B2">
              <w:rPr>
                <w:rFonts w:ascii="Times New Roman" w:hAnsi="Times New Roman" w:cs="Times New Roman"/>
                <w:sz w:val="24"/>
                <w:szCs w:val="24"/>
              </w:rPr>
              <w:t>LC</w:t>
            </w:r>
          </w:p>
        </w:tc>
        <w:tc>
          <w:tcPr>
            <w:tcW w:w="1180" w:type="dxa"/>
            <w:tcBorders>
              <w:top w:val="nil"/>
              <w:left w:val="nil"/>
              <w:bottom w:val="nil"/>
              <w:right w:val="single" w:sz="8" w:space="0" w:color="auto"/>
            </w:tcBorders>
            <w:vAlign w:val="bottom"/>
          </w:tcPr>
          <w:p w:rsidR="00E81004" w:rsidRDefault="003E7C44">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26</w:t>
            </w:r>
          </w:p>
        </w:tc>
        <w:tc>
          <w:tcPr>
            <w:tcW w:w="1200" w:type="dxa"/>
            <w:tcBorders>
              <w:top w:val="nil"/>
              <w:left w:val="nil"/>
              <w:bottom w:val="nil"/>
              <w:right w:val="single" w:sz="8" w:space="0" w:color="auto"/>
            </w:tcBorders>
            <w:vAlign w:val="bottom"/>
          </w:tcPr>
          <w:p w:rsidR="00E81004" w:rsidRDefault="00C776DE">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3.88</w:t>
            </w:r>
          </w:p>
        </w:tc>
        <w:tc>
          <w:tcPr>
            <w:tcW w:w="118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0.7</w:t>
            </w:r>
            <w:r w:rsidR="00C776DE">
              <w:rPr>
                <w:rFonts w:ascii="Times New Roman" w:hAnsi="Times New Roman" w:cs="Times New Roman"/>
                <w:sz w:val="24"/>
                <w:szCs w:val="24"/>
              </w:rPr>
              <w:t>11</w:t>
            </w:r>
          </w:p>
        </w:tc>
        <w:tc>
          <w:tcPr>
            <w:tcW w:w="120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18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331"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rsidTr="00D07AF6">
        <w:trPr>
          <w:trHeight w:val="404"/>
        </w:trPr>
        <w:tc>
          <w:tcPr>
            <w:tcW w:w="120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0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331"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79"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Wingdings" w:hAnsi="Wingdings" w:cs="Wingdings"/>
          <w:sz w:val="56"/>
          <w:szCs w:val="56"/>
          <w:vertAlign w:val="superscript"/>
        </w:rPr>
        <w:t></w:t>
      </w:r>
      <w:r>
        <w:rPr>
          <w:rFonts w:ascii="Times New Roman" w:hAnsi="Times New Roman" w:cs="Times New Roman"/>
          <w:sz w:val="28"/>
          <w:szCs w:val="28"/>
        </w:rPr>
        <w:t xml:space="preserve"> So the 6 hrs post operative</w:t>
      </w:r>
      <w:r w:rsidR="00C776DE">
        <w:rPr>
          <w:rFonts w:ascii="Times New Roman" w:hAnsi="Times New Roman" w:cs="Times New Roman"/>
          <w:sz w:val="28"/>
          <w:szCs w:val="28"/>
        </w:rPr>
        <w:t xml:space="preserve"> average</w:t>
      </w:r>
      <w:r>
        <w:rPr>
          <w:rFonts w:ascii="Times New Roman" w:hAnsi="Times New Roman" w:cs="Times New Roman"/>
          <w:sz w:val="28"/>
          <w:szCs w:val="28"/>
        </w:rPr>
        <w:t xml:space="preserve"> VAS score</w:t>
      </w:r>
      <w:r w:rsidR="00C776DE">
        <w:rPr>
          <w:rFonts w:ascii="Times New Roman" w:hAnsi="Times New Roman" w:cs="Times New Roman"/>
          <w:sz w:val="28"/>
          <w:szCs w:val="28"/>
        </w:rPr>
        <w:t xml:space="preserve"> in SPLC gr.is5.04 and in </w:t>
      </w:r>
      <w:r w:rsidR="00D07AF6">
        <w:rPr>
          <w:rFonts w:ascii="Times New Roman" w:hAnsi="Times New Roman" w:cs="Times New Roman"/>
          <w:sz w:val="28"/>
          <w:szCs w:val="28"/>
        </w:rPr>
        <w:t xml:space="preserve">   </w:t>
      </w:r>
      <w:r w:rsidR="00C776DE">
        <w:rPr>
          <w:rFonts w:ascii="Times New Roman" w:hAnsi="Times New Roman" w:cs="Times New Roman"/>
          <w:sz w:val="28"/>
          <w:szCs w:val="28"/>
        </w:rPr>
        <w:t>LPLC gr. it is 3.88,p value is 0.000 which is statistically significant</w:t>
      </w:r>
      <w:r>
        <w:rPr>
          <w:rFonts w:ascii="Times New Roman" w:hAnsi="Times New Roman" w:cs="Times New Roman"/>
          <w:sz w:val="28"/>
          <w:szCs w:val="28"/>
        </w:rPr>
        <w:t>.</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4" w:lineRule="exact"/>
        <w:rPr>
          <w:rFonts w:ascii="Times New Roman" w:hAnsi="Times New Roman" w:cs="Times New Roman"/>
          <w:sz w:val="24"/>
          <w:szCs w:val="24"/>
        </w:rPr>
      </w:pPr>
    </w:p>
    <w:p w:rsidR="00E81004" w:rsidRPr="00C776DE" w:rsidRDefault="000C62B2" w:rsidP="00C776DE">
      <w:pPr>
        <w:widowControl w:val="0"/>
        <w:autoSpaceDE w:val="0"/>
        <w:autoSpaceDN w:val="0"/>
        <w:adjustRightInd w:val="0"/>
        <w:spacing w:after="0" w:line="240" w:lineRule="auto"/>
        <w:ind w:left="284"/>
        <w:rPr>
          <w:rFonts w:ascii="Times New Roman" w:hAnsi="Times New Roman" w:cs="Times New Roman"/>
          <w:b/>
          <w:sz w:val="24"/>
          <w:szCs w:val="24"/>
        </w:rPr>
      </w:pPr>
      <w:r w:rsidRPr="00C776DE">
        <w:rPr>
          <w:rFonts w:ascii="Times New Roman" w:hAnsi="Times New Roman" w:cs="Times New Roman"/>
          <w:b/>
          <w:sz w:val="28"/>
          <w:szCs w:val="28"/>
        </w:rPr>
        <w:t>b.  12 hrs post operatively</w:t>
      </w:r>
    </w:p>
    <w:p w:rsidR="00E81004" w:rsidRDefault="00E81004">
      <w:pPr>
        <w:widowControl w:val="0"/>
        <w:autoSpaceDE w:val="0"/>
        <w:autoSpaceDN w:val="0"/>
        <w:adjustRightInd w:val="0"/>
        <w:spacing w:after="0" w:line="326" w:lineRule="exact"/>
        <w:rPr>
          <w:rFonts w:ascii="Times New Roman" w:hAnsi="Times New Roman" w:cs="Times New Roman"/>
          <w:sz w:val="24"/>
          <w:szCs w:val="24"/>
        </w:rPr>
      </w:pPr>
    </w:p>
    <w:p w:rsidR="00E81004" w:rsidRDefault="000C62B2" w:rsidP="00C776DE">
      <w:pPr>
        <w:widowControl w:val="0"/>
        <w:autoSpaceDE w:val="0"/>
        <w:autoSpaceDN w:val="0"/>
        <w:adjustRightInd w:val="0"/>
        <w:spacing w:after="0" w:line="240" w:lineRule="auto"/>
        <w:ind w:left="284"/>
        <w:rPr>
          <w:rFonts w:ascii="Times New Roman" w:hAnsi="Times New Roman" w:cs="Times New Roman"/>
          <w:sz w:val="24"/>
          <w:szCs w:val="24"/>
        </w:rPr>
      </w:pPr>
      <w:r>
        <w:rPr>
          <w:rFonts w:ascii="Times New Roman" w:hAnsi="Times New Roman" w:cs="Times New Roman"/>
          <w:b/>
          <w:bCs/>
          <w:sz w:val="32"/>
          <w:szCs w:val="32"/>
          <w:u w:val="single"/>
        </w:rPr>
        <w:t>Table19</w:t>
      </w:r>
      <w:r>
        <w:rPr>
          <w:rFonts w:ascii="Times New Roman" w:hAnsi="Times New Roman" w:cs="Times New Roman"/>
          <w:sz w:val="28"/>
          <w:szCs w:val="28"/>
        </w:rPr>
        <w:t>- Post op. VAS score at 12 hrs.</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10" w:lineRule="exact"/>
        <w:rPr>
          <w:rFonts w:ascii="Times New Roman" w:hAnsi="Times New Roman" w:cs="Times New Roman"/>
          <w:sz w:val="24"/>
          <w:szCs w:val="24"/>
        </w:rPr>
      </w:pPr>
    </w:p>
    <w:tbl>
      <w:tblPr>
        <w:tblW w:w="0" w:type="auto"/>
        <w:tblInd w:w="450" w:type="dxa"/>
        <w:tblLayout w:type="fixed"/>
        <w:tblCellMar>
          <w:left w:w="0" w:type="dxa"/>
          <w:right w:w="0" w:type="dxa"/>
        </w:tblCellMar>
        <w:tblLook w:val="0000" w:firstRow="0" w:lastRow="0" w:firstColumn="0" w:lastColumn="0" w:noHBand="0" w:noVBand="0"/>
      </w:tblPr>
      <w:tblGrid>
        <w:gridCol w:w="1260"/>
        <w:gridCol w:w="1240"/>
        <w:gridCol w:w="1220"/>
        <w:gridCol w:w="1240"/>
        <w:gridCol w:w="1240"/>
        <w:gridCol w:w="1240"/>
        <w:gridCol w:w="1240"/>
      </w:tblGrid>
      <w:tr w:rsidR="00E81004">
        <w:trPr>
          <w:trHeight w:val="276"/>
        </w:trPr>
        <w:tc>
          <w:tcPr>
            <w:tcW w:w="1260" w:type="dxa"/>
            <w:tcBorders>
              <w:top w:val="single" w:sz="8" w:space="0" w:color="auto"/>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Type of</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No of</w:t>
            </w:r>
          </w:p>
        </w:tc>
        <w:tc>
          <w:tcPr>
            <w:tcW w:w="12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Mean</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Std.</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t</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df</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p value</w:t>
            </w:r>
          </w:p>
        </w:tc>
      </w:tr>
      <w:tr w:rsidR="00E81004">
        <w:trPr>
          <w:trHeight w:val="552"/>
        </w:trPr>
        <w:tc>
          <w:tcPr>
            <w:tcW w:w="126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operation</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cases</w:t>
            </w:r>
          </w:p>
        </w:tc>
        <w:tc>
          <w:tcPr>
            <w:tcW w:w="12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deviation</w:t>
            </w: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86"/>
        </w:trPr>
        <w:tc>
          <w:tcPr>
            <w:tcW w:w="12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260" w:type="dxa"/>
            <w:tcBorders>
              <w:top w:val="nil"/>
              <w:left w:val="single" w:sz="8" w:space="0" w:color="auto"/>
              <w:bottom w:val="nil"/>
              <w:right w:val="single" w:sz="8" w:space="0" w:color="auto"/>
            </w:tcBorders>
            <w:vAlign w:val="bottom"/>
          </w:tcPr>
          <w:p w:rsidR="00E81004" w:rsidRDefault="00C776DE">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SP</w:t>
            </w:r>
            <w:r w:rsidR="000C62B2">
              <w:rPr>
                <w:rFonts w:ascii="Times New Roman" w:hAnsi="Times New Roman" w:cs="Times New Roman"/>
                <w:sz w:val="24"/>
                <w:szCs w:val="24"/>
              </w:rPr>
              <w:t>LC</w:t>
            </w:r>
          </w:p>
        </w:tc>
        <w:tc>
          <w:tcPr>
            <w:tcW w:w="1240" w:type="dxa"/>
            <w:tcBorders>
              <w:top w:val="nil"/>
              <w:left w:val="nil"/>
              <w:bottom w:val="nil"/>
              <w:right w:val="single" w:sz="8" w:space="0" w:color="auto"/>
            </w:tcBorders>
            <w:vAlign w:val="bottom"/>
          </w:tcPr>
          <w:p w:rsidR="00E81004" w:rsidRDefault="00C776DE">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220" w:type="dxa"/>
            <w:tcBorders>
              <w:top w:val="nil"/>
              <w:left w:val="nil"/>
              <w:bottom w:val="nil"/>
              <w:right w:val="single" w:sz="8" w:space="0" w:color="auto"/>
            </w:tcBorders>
            <w:vAlign w:val="bottom"/>
          </w:tcPr>
          <w:p w:rsidR="00E81004" w:rsidRDefault="00C776DE">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2.23</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0.</w:t>
            </w:r>
            <w:r w:rsidR="00CE4C74">
              <w:rPr>
                <w:rFonts w:ascii="Times New Roman" w:hAnsi="Times New Roman" w:cs="Times New Roman"/>
                <w:sz w:val="24"/>
                <w:szCs w:val="24"/>
              </w:rPr>
              <w:t>514</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2.</w:t>
            </w:r>
            <w:r w:rsidR="00CE4C74">
              <w:rPr>
                <w:rFonts w:ascii="Times New Roman" w:hAnsi="Times New Roman" w:cs="Times New Roman"/>
                <w:sz w:val="24"/>
                <w:szCs w:val="24"/>
              </w:rPr>
              <w:t>825</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5</w:t>
            </w:r>
            <w:r w:rsidR="00CE4C74">
              <w:rPr>
                <w:rFonts w:ascii="Times New Roman" w:hAnsi="Times New Roman" w:cs="Times New Roman"/>
                <w:sz w:val="24"/>
                <w:szCs w:val="24"/>
              </w:rPr>
              <w:t>0</w:t>
            </w:r>
          </w:p>
        </w:tc>
        <w:tc>
          <w:tcPr>
            <w:tcW w:w="1240" w:type="dxa"/>
            <w:tcBorders>
              <w:top w:val="nil"/>
              <w:left w:val="nil"/>
              <w:bottom w:val="nil"/>
              <w:right w:val="single" w:sz="8" w:space="0" w:color="auto"/>
            </w:tcBorders>
            <w:vAlign w:val="bottom"/>
          </w:tcPr>
          <w:p w:rsidR="00E81004" w:rsidRDefault="00CE4C74">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0.006</w:t>
            </w:r>
          </w:p>
        </w:tc>
      </w:tr>
      <w:tr w:rsidR="00E81004">
        <w:trPr>
          <w:trHeight w:val="288"/>
        </w:trPr>
        <w:tc>
          <w:tcPr>
            <w:tcW w:w="12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260" w:type="dxa"/>
            <w:tcBorders>
              <w:top w:val="nil"/>
              <w:left w:val="single" w:sz="8" w:space="0" w:color="auto"/>
              <w:bottom w:val="nil"/>
              <w:right w:val="single" w:sz="8" w:space="0" w:color="auto"/>
            </w:tcBorders>
            <w:vAlign w:val="bottom"/>
          </w:tcPr>
          <w:p w:rsidR="00E81004" w:rsidRDefault="00C776DE">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LP</w:t>
            </w:r>
            <w:r w:rsidR="000C62B2">
              <w:rPr>
                <w:rFonts w:ascii="Times New Roman" w:hAnsi="Times New Roman" w:cs="Times New Roman"/>
                <w:sz w:val="24"/>
                <w:szCs w:val="24"/>
              </w:rPr>
              <w:t>LC</w:t>
            </w:r>
          </w:p>
        </w:tc>
        <w:tc>
          <w:tcPr>
            <w:tcW w:w="1240" w:type="dxa"/>
            <w:tcBorders>
              <w:top w:val="nil"/>
              <w:left w:val="nil"/>
              <w:bottom w:val="nil"/>
              <w:right w:val="single" w:sz="8" w:space="0" w:color="auto"/>
            </w:tcBorders>
            <w:vAlign w:val="bottom"/>
          </w:tcPr>
          <w:p w:rsidR="00E81004" w:rsidRDefault="00C776DE">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220" w:type="dxa"/>
            <w:tcBorders>
              <w:top w:val="nil"/>
              <w:left w:val="nil"/>
              <w:bottom w:val="nil"/>
              <w:right w:val="single" w:sz="8" w:space="0" w:color="auto"/>
            </w:tcBorders>
            <w:vAlign w:val="bottom"/>
          </w:tcPr>
          <w:p w:rsidR="00E81004" w:rsidRDefault="00C776DE">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1.77</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0.</w:t>
            </w:r>
            <w:r w:rsidR="00CE4C74">
              <w:rPr>
                <w:rFonts w:ascii="Times New Roman" w:hAnsi="Times New Roman" w:cs="Times New Roman"/>
                <w:sz w:val="24"/>
                <w:szCs w:val="24"/>
              </w:rPr>
              <w:t>652</w:t>
            </w: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322"/>
        </w:trPr>
        <w:tc>
          <w:tcPr>
            <w:tcW w:w="12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1" w:lineRule="exact"/>
        <w:rPr>
          <w:rFonts w:ascii="Times New Roman" w:hAnsi="Times New Roman" w:cs="Times New Roman"/>
          <w:sz w:val="24"/>
          <w:szCs w:val="24"/>
        </w:rPr>
      </w:pPr>
    </w:p>
    <w:p w:rsidR="00E81004" w:rsidRDefault="000C62B2" w:rsidP="00657873">
      <w:pPr>
        <w:widowControl w:val="0"/>
        <w:numPr>
          <w:ilvl w:val="0"/>
          <w:numId w:val="35"/>
        </w:numPr>
        <w:tabs>
          <w:tab w:val="clear" w:pos="720"/>
          <w:tab w:val="num" w:pos="360"/>
        </w:tabs>
        <w:overflowPunct w:val="0"/>
        <w:autoSpaceDE w:val="0"/>
        <w:autoSpaceDN w:val="0"/>
        <w:adjustRightInd w:val="0"/>
        <w:spacing w:after="0" w:line="228" w:lineRule="auto"/>
        <w:ind w:left="360" w:right="480" w:hanging="352"/>
        <w:jc w:val="both"/>
        <w:rPr>
          <w:rFonts w:ascii="Wingdings" w:hAnsi="Wingdings" w:cs="Wingdings"/>
          <w:sz w:val="56"/>
          <w:szCs w:val="56"/>
          <w:vertAlign w:val="superscript"/>
        </w:rPr>
      </w:pPr>
      <w:r>
        <w:rPr>
          <w:rFonts w:ascii="Times New Roman" w:hAnsi="Times New Roman" w:cs="Times New Roman"/>
          <w:sz w:val="28"/>
          <w:szCs w:val="28"/>
        </w:rPr>
        <w:t>So the 12 hrs post operative VAS score</w:t>
      </w:r>
      <w:r w:rsidR="00CE4C74">
        <w:rPr>
          <w:rFonts w:ascii="Times New Roman" w:hAnsi="Times New Roman" w:cs="Times New Roman"/>
          <w:sz w:val="28"/>
          <w:szCs w:val="28"/>
        </w:rPr>
        <w:t xml:space="preserve"> is significant and higher in SP</w:t>
      </w:r>
      <w:r>
        <w:rPr>
          <w:rFonts w:ascii="Times New Roman" w:hAnsi="Times New Roman" w:cs="Times New Roman"/>
          <w:sz w:val="28"/>
          <w:szCs w:val="28"/>
        </w:rPr>
        <w:t xml:space="preserve">LC group. </w:t>
      </w:r>
    </w:p>
    <w:p w:rsidR="00E81004" w:rsidRDefault="00E81004">
      <w:pPr>
        <w:widowControl w:val="0"/>
        <w:autoSpaceDE w:val="0"/>
        <w:autoSpaceDN w:val="0"/>
        <w:adjustRightInd w:val="0"/>
        <w:spacing w:after="0" w:line="328" w:lineRule="exact"/>
        <w:rPr>
          <w:rFonts w:ascii="Times New Roman" w:hAnsi="Times New Roman" w:cs="Times New Roman"/>
          <w:sz w:val="24"/>
          <w:szCs w:val="24"/>
        </w:rPr>
      </w:pPr>
    </w:p>
    <w:p w:rsidR="00E81004" w:rsidRPr="00CE4C74" w:rsidRDefault="000C62B2">
      <w:pPr>
        <w:widowControl w:val="0"/>
        <w:autoSpaceDE w:val="0"/>
        <w:autoSpaceDN w:val="0"/>
        <w:adjustRightInd w:val="0"/>
        <w:spacing w:after="0" w:line="239" w:lineRule="auto"/>
        <w:rPr>
          <w:rFonts w:ascii="Times New Roman" w:hAnsi="Times New Roman" w:cs="Times New Roman"/>
          <w:b/>
          <w:sz w:val="24"/>
          <w:szCs w:val="24"/>
        </w:rPr>
      </w:pPr>
      <w:r w:rsidRPr="00CE4C74">
        <w:rPr>
          <w:rFonts w:ascii="Times New Roman" w:hAnsi="Times New Roman" w:cs="Times New Roman"/>
          <w:b/>
          <w:sz w:val="28"/>
          <w:szCs w:val="28"/>
        </w:rPr>
        <w:t>c.24 hrs post operatively</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54"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2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7" w:right="1060" w:bottom="705" w:left="1720" w:header="720" w:footer="720" w:gutter="0"/>
          <w:cols w:space="720" w:equalWidth="0">
            <w:col w:w="9120"/>
          </w:cols>
          <w:noEndnote/>
        </w:sect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bookmarkStart w:id="81" w:name="page259"/>
      <w:bookmarkEnd w:id="81"/>
      <w:r>
        <w:rPr>
          <w:rFonts w:ascii="Times New Roman" w:hAnsi="Times New Roman" w:cs="Times New Roman"/>
          <w:b/>
          <w:bCs/>
          <w:sz w:val="32"/>
          <w:szCs w:val="32"/>
          <w:u w:val="single"/>
        </w:rPr>
        <w:lastRenderedPageBreak/>
        <w:t>Table:20</w:t>
      </w:r>
      <w:r>
        <w:rPr>
          <w:rFonts w:ascii="Times New Roman" w:hAnsi="Times New Roman" w:cs="Times New Roman"/>
          <w:sz w:val="28"/>
          <w:szCs w:val="28"/>
        </w:rPr>
        <w:t>- Post op. VAS score at 24 hrs.</w:t>
      </w:r>
    </w:p>
    <w:p w:rsidR="00E81004" w:rsidRDefault="00E81004">
      <w:pPr>
        <w:widowControl w:val="0"/>
        <w:autoSpaceDE w:val="0"/>
        <w:autoSpaceDN w:val="0"/>
        <w:adjustRightInd w:val="0"/>
        <w:spacing w:after="0" w:line="239" w:lineRule="exact"/>
        <w:rPr>
          <w:rFonts w:ascii="Times New Roman" w:hAnsi="Times New Roman" w:cs="Times New Roman"/>
          <w:sz w:val="24"/>
          <w:szCs w:val="24"/>
        </w:rPr>
      </w:pPr>
    </w:p>
    <w:tbl>
      <w:tblPr>
        <w:tblW w:w="0" w:type="auto"/>
        <w:tblInd w:w="450" w:type="dxa"/>
        <w:tblLayout w:type="fixed"/>
        <w:tblCellMar>
          <w:left w:w="0" w:type="dxa"/>
          <w:right w:w="0" w:type="dxa"/>
        </w:tblCellMar>
        <w:tblLook w:val="0000" w:firstRow="0" w:lastRow="0" w:firstColumn="0" w:lastColumn="0" w:noHBand="0" w:noVBand="0"/>
      </w:tblPr>
      <w:tblGrid>
        <w:gridCol w:w="1260"/>
        <w:gridCol w:w="1240"/>
        <w:gridCol w:w="1220"/>
        <w:gridCol w:w="1240"/>
        <w:gridCol w:w="1240"/>
        <w:gridCol w:w="1240"/>
        <w:gridCol w:w="1240"/>
      </w:tblGrid>
      <w:tr w:rsidR="00E81004">
        <w:trPr>
          <w:trHeight w:val="276"/>
        </w:trPr>
        <w:tc>
          <w:tcPr>
            <w:tcW w:w="1260" w:type="dxa"/>
            <w:tcBorders>
              <w:top w:val="single" w:sz="8" w:space="0" w:color="auto"/>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Type of</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No of</w:t>
            </w:r>
          </w:p>
        </w:tc>
        <w:tc>
          <w:tcPr>
            <w:tcW w:w="12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Mean</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Std.</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t</w:t>
            </w:r>
          </w:p>
        </w:tc>
        <w:tc>
          <w:tcPr>
            <w:tcW w:w="1240" w:type="dxa"/>
            <w:tcBorders>
              <w:top w:val="single" w:sz="8" w:space="0" w:color="auto"/>
              <w:left w:val="nil"/>
              <w:bottom w:val="nil"/>
              <w:right w:val="single" w:sz="8" w:space="0" w:color="auto"/>
            </w:tcBorders>
            <w:vAlign w:val="bottom"/>
          </w:tcPr>
          <w:p w:rsidR="00E81004" w:rsidRDefault="00D07AF6">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 xml:space="preserve">      d</w:t>
            </w:r>
            <w:r w:rsidR="000C62B2">
              <w:rPr>
                <w:rFonts w:ascii="Times New Roman" w:hAnsi="Times New Roman" w:cs="Times New Roman"/>
                <w:sz w:val="24"/>
                <w:szCs w:val="24"/>
              </w:rPr>
              <w:t>f</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p  value</w:t>
            </w:r>
          </w:p>
        </w:tc>
      </w:tr>
      <w:tr w:rsidR="00E81004">
        <w:trPr>
          <w:trHeight w:val="552"/>
        </w:trPr>
        <w:tc>
          <w:tcPr>
            <w:tcW w:w="1260" w:type="dxa"/>
            <w:tcBorders>
              <w:top w:val="nil"/>
              <w:left w:val="single" w:sz="8" w:space="0" w:color="auto"/>
              <w:bottom w:val="nil"/>
              <w:right w:val="single" w:sz="8" w:space="0" w:color="auto"/>
            </w:tcBorders>
            <w:vAlign w:val="bottom"/>
          </w:tcPr>
          <w:p w:rsidR="00E81004" w:rsidRDefault="00CE4C74">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O</w:t>
            </w:r>
            <w:r w:rsidR="000C62B2">
              <w:rPr>
                <w:rFonts w:ascii="Times New Roman" w:hAnsi="Times New Roman" w:cs="Times New Roman"/>
                <w:sz w:val="24"/>
                <w:szCs w:val="24"/>
              </w:rPr>
              <w:t>peration</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cases</w:t>
            </w:r>
          </w:p>
        </w:tc>
        <w:tc>
          <w:tcPr>
            <w:tcW w:w="12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deviation</w:t>
            </w: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86"/>
        </w:trPr>
        <w:tc>
          <w:tcPr>
            <w:tcW w:w="12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260" w:type="dxa"/>
            <w:tcBorders>
              <w:top w:val="nil"/>
              <w:left w:val="single" w:sz="8" w:space="0" w:color="auto"/>
              <w:bottom w:val="nil"/>
              <w:right w:val="single" w:sz="8" w:space="0" w:color="auto"/>
            </w:tcBorders>
            <w:vAlign w:val="bottom"/>
          </w:tcPr>
          <w:p w:rsidR="00E81004" w:rsidRDefault="00CE4C74">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SP</w:t>
            </w:r>
            <w:r w:rsidR="000C62B2">
              <w:rPr>
                <w:rFonts w:ascii="Times New Roman" w:hAnsi="Times New Roman" w:cs="Times New Roman"/>
                <w:sz w:val="24"/>
                <w:szCs w:val="24"/>
              </w:rPr>
              <w:t>LC</w:t>
            </w:r>
          </w:p>
        </w:tc>
        <w:tc>
          <w:tcPr>
            <w:tcW w:w="1240" w:type="dxa"/>
            <w:tcBorders>
              <w:top w:val="nil"/>
              <w:left w:val="nil"/>
              <w:bottom w:val="nil"/>
              <w:right w:val="single" w:sz="8" w:space="0" w:color="auto"/>
            </w:tcBorders>
            <w:vAlign w:val="bottom"/>
          </w:tcPr>
          <w:p w:rsidR="00E81004" w:rsidRDefault="00CE4C74">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2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0.77</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0.</w:t>
            </w:r>
            <w:r w:rsidR="00CE4C74">
              <w:rPr>
                <w:rFonts w:ascii="Times New Roman" w:hAnsi="Times New Roman" w:cs="Times New Roman"/>
                <w:sz w:val="24"/>
                <w:szCs w:val="24"/>
              </w:rPr>
              <w:t>587</w:t>
            </w:r>
          </w:p>
        </w:tc>
        <w:tc>
          <w:tcPr>
            <w:tcW w:w="1240" w:type="dxa"/>
            <w:tcBorders>
              <w:top w:val="nil"/>
              <w:left w:val="nil"/>
              <w:bottom w:val="nil"/>
              <w:right w:val="single" w:sz="8" w:space="0" w:color="auto"/>
            </w:tcBorders>
            <w:vAlign w:val="bottom"/>
          </w:tcPr>
          <w:p w:rsidR="00E81004" w:rsidRDefault="00CE4C74">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2.307</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5</w:t>
            </w:r>
            <w:r w:rsidR="00CE4C74">
              <w:rPr>
                <w:rFonts w:ascii="Times New Roman" w:hAnsi="Times New Roman" w:cs="Times New Roman"/>
                <w:sz w:val="24"/>
                <w:szCs w:val="24"/>
              </w:rPr>
              <w:t>0</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0</w:t>
            </w:r>
            <w:r w:rsidR="00CE4C74">
              <w:rPr>
                <w:rFonts w:ascii="Times New Roman" w:hAnsi="Times New Roman" w:cs="Times New Roman"/>
                <w:sz w:val="24"/>
                <w:szCs w:val="24"/>
              </w:rPr>
              <w:t>.02</w:t>
            </w:r>
          </w:p>
        </w:tc>
      </w:tr>
      <w:tr w:rsidR="00E81004">
        <w:trPr>
          <w:trHeight w:val="288"/>
        </w:trPr>
        <w:tc>
          <w:tcPr>
            <w:tcW w:w="12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260" w:type="dxa"/>
            <w:tcBorders>
              <w:top w:val="nil"/>
              <w:left w:val="single" w:sz="8" w:space="0" w:color="auto"/>
              <w:bottom w:val="nil"/>
              <w:right w:val="single" w:sz="8" w:space="0" w:color="auto"/>
            </w:tcBorders>
            <w:vAlign w:val="bottom"/>
          </w:tcPr>
          <w:p w:rsidR="00E81004" w:rsidRDefault="00CE4C74">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LP</w:t>
            </w:r>
            <w:r w:rsidR="000C62B2">
              <w:rPr>
                <w:rFonts w:ascii="Times New Roman" w:hAnsi="Times New Roman" w:cs="Times New Roman"/>
                <w:sz w:val="24"/>
                <w:szCs w:val="24"/>
              </w:rPr>
              <w:t>LC</w:t>
            </w:r>
          </w:p>
        </w:tc>
        <w:tc>
          <w:tcPr>
            <w:tcW w:w="1240" w:type="dxa"/>
            <w:tcBorders>
              <w:top w:val="nil"/>
              <w:left w:val="nil"/>
              <w:bottom w:val="nil"/>
              <w:right w:val="single" w:sz="8" w:space="0" w:color="auto"/>
            </w:tcBorders>
            <w:vAlign w:val="bottom"/>
          </w:tcPr>
          <w:p w:rsidR="00E81004" w:rsidRDefault="00CE4C74">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2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0.</w:t>
            </w:r>
            <w:r w:rsidR="00CE4C74">
              <w:rPr>
                <w:rFonts w:ascii="Times New Roman" w:hAnsi="Times New Roman" w:cs="Times New Roman"/>
                <w:sz w:val="24"/>
                <w:szCs w:val="24"/>
              </w:rPr>
              <w:t>42</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0.</w:t>
            </w:r>
            <w:r w:rsidR="00CE4C74">
              <w:rPr>
                <w:rFonts w:ascii="Times New Roman" w:hAnsi="Times New Roman" w:cs="Times New Roman"/>
                <w:sz w:val="24"/>
                <w:szCs w:val="24"/>
              </w:rPr>
              <w:t>504</w:t>
            </w: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322"/>
        </w:trPr>
        <w:tc>
          <w:tcPr>
            <w:tcW w:w="12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0" w:lineRule="exact"/>
        <w:rPr>
          <w:rFonts w:ascii="Times New Roman" w:hAnsi="Times New Roman" w:cs="Times New Roman"/>
          <w:sz w:val="24"/>
          <w:szCs w:val="24"/>
        </w:rPr>
      </w:pPr>
    </w:p>
    <w:p w:rsidR="00E81004" w:rsidRDefault="000C62B2" w:rsidP="00657873">
      <w:pPr>
        <w:widowControl w:val="0"/>
        <w:numPr>
          <w:ilvl w:val="0"/>
          <w:numId w:val="36"/>
        </w:numPr>
        <w:tabs>
          <w:tab w:val="clear" w:pos="720"/>
          <w:tab w:val="num" w:pos="360"/>
        </w:tabs>
        <w:overflowPunct w:val="0"/>
        <w:autoSpaceDE w:val="0"/>
        <w:autoSpaceDN w:val="0"/>
        <w:adjustRightInd w:val="0"/>
        <w:spacing w:after="0" w:line="229" w:lineRule="auto"/>
        <w:ind w:left="360" w:right="900" w:hanging="352"/>
        <w:jc w:val="both"/>
        <w:rPr>
          <w:rFonts w:ascii="Wingdings" w:hAnsi="Wingdings" w:cs="Wingdings"/>
          <w:sz w:val="56"/>
          <w:szCs w:val="56"/>
          <w:vertAlign w:val="superscript"/>
        </w:rPr>
      </w:pPr>
      <w:r>
        <w:rPr>
          <w:rFonts w:ascii="Times New Roman" w:hAnsi="Times New Roman" w:cs="Times New Roman"/>
          <w:sz w:val="28"/>
          <w:szCs w:val="28"/>
        </w:rPr>
        <w:t xml:space="preserve">24 hrs post </w:t>
      </w:r>
      <w:r w:rsidR="00CE4C74">
        <w:rPr>
          <w:rFonts w:ascii="Times New Roman" w:hAnsi="Times New Roman" w:cs="Times New Roman"/>
          <w:sz w:val="28"/>
          <w:szCs w:val="28"/>
        </w:rPr>
        <w:t xml:space="preserve">operative pain score is </w:t>
      </w:r>
      <w:r>
        <w:rPr>
          <w:rFonts w:ascii="Times New Roman" w:hAnsi="Times New Roman" w:cs="Times New Roman"/>
          <w:sz w:val="28"/>
          <w:szCs w:val="28"/>
        </w:rPr>
        <w:t xml:space="preserve">significant </w:t>
      </w:r>
      <w:r w:rsidR="00CE4C74">
        <w:rPr>
          <w:rFonts w:ascii="Times New Roman" w:hAnsi="Times New Roman" w:cs="Times New Roman"/>
          <w:sz w:val="28"/>
          <w:szCs w:val="28"/>
        </w:rPr>
        <w:t>and higher in SPLC group</w:t>
      </w:r>
      <w:r>
        <w:rPr>
          <w:rFonts w:ascii="Times New Roman" w:hAnsi="Times New Roman" w:cs="Times New Roman"/>
          <w:sz w:val="28"/>
          <w:szCs w:val="28"/>
        </w:rPr>
        <w:t xml:space="preserve">.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34" w:lineRule="exact"/>
        <w:rPr>
          <w:rFonts w:ascii="Times New Roman" w:hAnsi="Times New Roman" w:cs="Times New Roman"/>
          <w:sz w:val="24"/>
          <w:szCs w:val="24"/>
        </w:rPr>
      </w:pPr>
    </w:p>
    <w:p w:rsidR="00E81004" w:rsidRDefault="005E68AB">
      <w:pPr>
        <w:widowControl w:val="0"/>
        <w:overflowPunct w:val="0"/>
        <w:autoSpaceDE w:val="0"/>
        <w:autoSpaceDN w:val="0"/>
        <w:adjustRightInd w:val="0"/>
        <w:spacing w:after="0" w:line="430" w:lineRule="auto"/>
        <w:ind w:left="360" w:right="340" w:hanging="360"/>
        <w:rPr>
          <w:rFonts w:ascii="Times New Roman" w:hAnsi="Times New Roman" w:cs="Times New Roman"/>
          <w:sz w:val="24"/>
          <w:szCs w:val="24"/>
        </w:rPr>
      </w:pPr>
      <w:r>
        <w:rPr>
          <w:rFonts w:ascii="Times New Roman" w:hAnsi="Times New Roman" w:cs="Times New Roman"/>
          <w:sz w:val="28"/>
          <w:szCs w:val="28"/>
        </w:rPr>
        <w:t>11</w:t>
      </w:r>
      <w:r w:rsidR="000C62B2">
        <w:rPr>
          <w:rFonts w:ascii="Times New Roman" w:hAnsi="Times New Roman" w:cs="Times New Roman"/>
          <w:sz w:val="28"/>
          <w:szCs w:val="28"/>
        </w:rPr>
        <w:t xml:space="preserve">. </w:t>
      </w:r>
      <w:r w:rsidR="000C62B2">
        <w:rPr>
          <w:rFonts w:ascii="Times New Roman" w:hAnsi="Times New Roman" w:cs="Times New Roman"/>
          <w:b/>
          <w:bCs/>
          <w:sz w:val="28"/>
          <w:szCs w:val="28"/>
        </w:rPr>
        <w:t>Post operative Shoulder pain</w:t>
      </w:r>
      <w:r w:rsidR="000C62B2">
        <w:rPr>
          <w:rFonts w:ascii="Times New Roman" w:hAnsi="Times New Roman" w:cs="Times New Roman"/>
          <w:sz w:val="28"/>
          <w:szCs w:val="28"/>
        </w:rPr>
        <w:t xml:space="preserve"> – total 6 cases of shoulder pain recorded in the CLC group where as no such cases recorded in GLLC group.</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18"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32"/>
          <w:szCs w:val="32"/>
          <w:u w:val="single"/>
        </w:rPr>
        <w:t>Table: 21</w:t>
      </w:r>
      <w:r>
        <w:rPr>
          <w:rFonts w:ascii="Times New Roman" w:hAnsi="Times New Roman" w:cs="Times New Roman"/>
          <w:sz w:val="28"/>
          <w:szCs w:val="28"/>
        </w:rPr>
        <w:t>- Distribution of study subjects by their presence of shoulder pain.</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54" w:lineRule="exact"/>
        <w:rPr>
          <w:rFonts w:ascii="Times New Roman" w:hAnsi="Times New Roman" w:cs="Times New Roman"/>
          <w:sz w:val="24"/>
          <w:szCs w:val="24"/>
        </w:rPr>
      </w:pPr>
    </w:p>
    <w:tbl>
      <w:tblPr>
        <w:tblW w:w="0" w:type="auto"/>
        <w:tblInd w:w="1710" w:type="dxa"/>
        <w:tblLayout w:type="fixed"/>
        <w:tblCellMar>
          <w:left w:w="0" w:type="dxa"/>
          <w:right w:w="0" w:type="dxa"/>
        </w:tblCellMar>
        <w:tblLook w:val="0000" w:firstRow="0" w:lastRow="0" w:firstColumn="0" w:lastColumn="0" w:noHBand="0" w:noVBand="0"/>
      </w:tblPr>
      <w:tblGrid>
        <w:gridCol w:w="1560"/>
        <w:gridCol w:w="960"/>
        <w:gridCol w:w="1167"/>
        <w:gridCol w:w="1134"/>
        <w:gridCol w:w="819"/>
      </w:tblGrid>
      <w:tr w:rsidR="00E81004" w:rsidTr="00BA030C">
        <w:trPr>
          <w:trHeight w:val="286"/>
        </w:trPr>
        <w:tc>
          <w:tcPr>
            <w:tcW w:w="1560" w:type="dxa"/>
            <w:tcBorders>
              <w:top w:val="single" w:sz="8" w:space="0" w:color="auto"/>
              <w:left w:val="single" w:sz="8" w:space="0" w:color="auto"/>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single" w:sz="8" w:space="0" w:color="auto"/>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2301" w:type="dxa"/>
            <w:gridSpan w:val="2"/>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52" w:lineRule="exact"/>
              <w:ind w:right="510"/>
              <w:jc w:val="right"/>
              <w:rPr>
                <w:rFonts w:ascii="Times New Roman" w:hAnsi="Times New Roman" w:cs="Times New Roman"/>
                <w:sz w:val="24"/>
                <w:szCs w:val="24"/>
              </w:rPr>
            </w:pPr>
            <w:r>
              <w:rPr>
                <w:rFonts w:ascii="Times New Roman" w:hAnsi="Times New Roman" w:cs="Times New Roman"/>
              </w:rPr>
              <w:t>TYPE OF</w:t>
            </w:r>
          </w:p>
        </w:tc>
        <w:tc>
          <w:tcPr>
            <w:tcW w:w="819"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52" w:lineRule="exact"/>
              <w:ind w:right="170"/>
              <w:jc w:val="right"/>
              <w:rPr>
                <w:rFonts w:ascii="Times New Roman" w:hAnsi="Times New Roman" w:cs="Times New Roman"/>
                <w:sz w:val="24"/>
                <w:szCs w:val="24"/>
              </w:rPr>
            </w:pPr>
            <w:r>
              <w:rPr>
                <w:rFonts w:ascii="Times New Roman" w:hAnsi="Times New Roman" w:cs="Times New Roman"/>
              </w:rPr>
              <w:t>Total</w:t>
            </w:r>
          </w:p>
        </w:tc>
      </w:tr>
      <w:tr w:rsidR="00E81004" w:rsidTr="00BA030C">
        <w:trPr>
          <w:trHeight w:val="506"/>
        </w:trPr>
        <w:tc>
          <w:tcPr>
            <w:tcW w:w="1560" w:type="dxa"/>
            <w:tcBorders>
              <w:top w:val="nil"/>
              <w:left w:val="single" w:sz="8" w:space="0" w:color="auto"/>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2301" w:type="dxa"/>
            <w:gridSpan w:val="2"/>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2" w:lineRule="exact"/>
              <w:ind w:right="350"/>
              <w:jc w:val="right"/>
              <w:rPr>
                <w:rFonts w:ascii="Times New Roman" w:hAnsi="Times New Roman" w:cs="Times New Roman"/>
                <w:sz w:val="24"/>
                <w:szCs w:val="24"/>
              </w:rPr>
            </w:pPr>
            <w:r>
              <w:rPr>
                <w:rFonts w:ascii="Times New Roman" w:hAnsi="Times New Roman" w:cs="Times New Roman"/>
              </w:rPr>
              <w:t>OPERATION</w:t>
            </w:r>
          </w:p>
        </w:tc>
        <w:tc>
          <w:tcPr>
            <w:tcW w:w="819"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rsidTr="00BA030C">
        <w:trPr>
          <w:trHeight w:val="261"/>
        </w:trPr>
        <w:tc>
          <w:tcPr>
            <w:tcW w:w="1560" w:type="dxa"/>
            <w:tcBorders>
              <w:top w:val="nil"/>
              <w:left w:val="single" w:sz="8" w:space="0" w:color="auto"/>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9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167" w:type="dxa"/>
            <w:tcBorders>
              <w:top w:val="nil"/>
              <w:left w:val="nil"/>
              <w:bottom w:val="single" w:sz="8" w:space="0" w:color="auto"/>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134"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819"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rsidTr="00BA030C">
        <w:trPr>
          <w:trHeight w:val="264"/>
        </w:trPr>
        <w:tc>
          <w:tcPr>
            <w:tcW w:w="1560" w:type="dxa"/>
            <w:tcBorders>
              <w:top w:val="nil"/>
              <w:left w:val="single" w:sz="8" w:space="0" w:color="auto"/>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9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167" w:type="dxa"/>
            <w:tcBorders>
              <w:top w:val="nil"/>
              <w:left w:val="nil"/>
              <w:bottom w:val="nil"/>
              <w:right w:val="single" w:sz="8" w:space="0" w:color="auto"/>
            </w:tcBorders>
            <w:vAlign w:val="bottom"/>
          </w:tcPr>
          <w:p w:rsidR="00E81004" w:rsidRDefault="00BA030C">
            <w:pPr>
              <w:widowControl w:val="0"/>
              <w:autoSpaceDE w:val="0"/>
              <w:autoSpaceDN w:val="0"/>
              <w:adjustRightInd w:val="0"/>
              <w:spacing w:after="0" w:line="252" w:lineRule="exact"/>
              <w:ind w:right="210"/>
              <w:jc w:val="right"/>
              <w:rPr>
                <w:rFonts w:ascii="Times New Roman" w:hAnsi="Times New Roman" w:cs="Times New Roman"/>
                <w:sz w:val="24"/>
                <w:szCs w:val="24"/>
              </w:rPr>
            </w:pPr>
            <w:r>
              <w:rPr>
                <w:rFonts w:ascii="Times New Roman" w:hAnsi="Times New Roman" w:cs="Times New Roman"/>
              </w:rPr>
              <w:t>SP</w:t>
            </w:r>
            <w:r w:rsidR="000C62B2">
              <w:rPr>
                <w:rFonts w:ascii="Times New Roman" w:hAnsi="Times New Roman" w:cs="Times New Roman"/>
              </w:rPr>
              <w:t>LC</w:t>
            </w:r>
          </w:p>
        </w:tc>
        <w:tc>
          <w:tcPr>
            <w:tcW w:w="1134"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2" w:lineRule="exact"/>
              <w:ind w:right="150"/>
              <w:jc w:val="right"/>
              <w:rPr>
                <w:rFonts w:ascii="Times New Roman" w:hAnsi="Times New Roman" w:cs="Times New Roman"/>
                <w:sz w:val="24"/>
                <w:szCs w:val="24"/>
              </w:rPr>
            </w:pPr>
            <w:r>
              <w:rPr>
                <w:rFonts w:ascii="Times New Roman" w:hAnsi="Times New Roman" w:cs="Times New Roman"/>
              </w:rPr>
              <w:t>GLLC</w:t>
            </w:r>
          </w:p>
        </w:tc>
        <w:tc>
          <w:tcPr>
            <w:tcW w:w="819"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rsidTr="00BA030C">
        <w:trPr>
          <w:trHeight w:val="506"/>
        </w:trPr>
        <w:tc>
          <w:tcPr>
            <w:tcW w:w="1560" w:type="dxa"/>
            <w:tcBorders>
              <w:top w:val="nil"/>
              <w:left w:val="single" w:sz="8" w:space="0" w:color="auto"/>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67" w:type="dxa"/>
            <w:tcBorders>
              <w:top w:val="nil"/>
              <w:left w:val="nil"/>
              <w:bottom w:val="nil"/>
              <w:right w:val="single" w:sz="8" w:space="0" w:color="auto"/>
            </w:tcBorders>
            <w:vAlign w:val="bottom"/>
          </w:tcPr>
          <w:p w:rsidR="00E81004" w:rsidRDefault="00BA030C">
            <w:pPr>
              <w:widowControl w:val="0"/>
              <w:autoSpaceDE w:val="0"/>
              <w:autoSpaceDN w:val="0"/>
              <w:adjustRightInd w:val="0"/>
              <w:spacing w:after="0" w:line="252" w:lineRule="exact"/>
              <w:ind w:right="130"/>
              <w:jc w:val="right"/>
              <w:rPr>
                <w:rFonts w:ascii="Times New Roman" w:hAnsi="Times New Roman" w:cs="Times New Roman"/>
                <w:sz w:val="24"/>
                <w:szCs w:val="24"/>
              </w:rPr>
            </w:pPr>
            <w:r>
              <w:rPr>
                <w:rFonts w:ascii="Times New Roman" w:hAnsi="Times New Roman" w:cs="Times New Roman"/>
              </w:rPr>
              <w:t>(n=26</w:t>
            </w:r>
            <w:r w:rsidR="000C62B2">
              <w:rPr>
                <w:rFonts w:ascii="Times New Roman" w:hAnsi="Times New Roman" w:cs="Times New Roman"/>
              </w:rPr>
              <w:t>)</w:t>
            </w:r>
          </w:p>
        </w:tc>
        <w:tc>
          <w:tcPr>
            <w:tcW w:w="1134" w:type="dxa"/>
            <w:tcBorders>
              <w:top w:val="nil"/>
              <w:left w:val="nil"/>
              <w:bottom w:val="nil"/>
              <w:right w:val="single" w:sz="8" w:space="0" w:color="auto"/>
            </w:tcBorders>
            <w:vAlign w:val="bottom"/>
          </w:tcPr>
          <w:p w:rsidR="00E81004" w:rsidRDefault="00BA030C">
            <w:pPr>
              <w:widowControl w:val="0"/>
              <w:autoSpaceDE w:val="0"/>
              <w:autoSpaceDN w:val="0"/>
              <w:adjustRightInd w:val="0"/>
              <w:spacing w:after="0" w:line="252" w:lineRule="exact"/>
              <w:ind w:right="130"/>
              <w:jc w:val="right"/>
              <w:rPr>
                <w:rFonts w:ascii="Times New Roman" w:hAnsi="Times New Roman" w:cs="Times New Roman"/>
                <w:sz w:val="24"/>
                <w:szCs w:val="24"/>
              </w:rPr>
            </w:pPr>
            <w:r>
              <w:rPr>
                <w:rFonts w:ascii="Times New Roman" w:hAnsi="Times New Roman" w:cs="Times New Roman"/>
              </w:rPr>
              <w:t>(n=26</w:t>
            </w:r>
            <w:r w:rsidR="000C62B2">
              <w:rPr>
                <w:rFonts w:ascii="Times New Roman" w:hAnsi="Times New Roman" w:cs="Times New Roman"/>
              </w:rPr>
              <w:t>)</w:t>
            </w:r>
          </w:p>
        </w:tc>
        <w:tc>
          <w:tcPr>
            <w:tcW w:w="819"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rsidTr="00BA030C">
        <w:trPr>
          <w:trHeight w:val="280"/>
        </w:trPr>
        <w:tc>
          <w:tcPr>
            <w:tcW w:w="1560" w:type="dxa"/>
            <w:tcBorders>
              <w:top w:val="nil"/>
              <w:left w:val="single" w:sz="8" w:space="0" w:color="auto"/>
              <w:bottom w:val="single" w:sz="8" w:space="0" w:color="auto"/>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67"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rsidTr="00BA030C">
        <w:trPr>
          <w:trHeight w:val="267"/>
        </w:trPr>
        <w:tc>
          <w:tcPr>
            <w:tcW w:w="1560" w:type="dxa"/>
            <w:tcBorders>
              <w:top w:val="nil"/>
              <w:left w:val="single" w:sz="8" w:space="0" w:color="auto"/>
              <w:bottom w:val="nil"/>
              <w:right w:val="nil"/>
            </w:tcBorders>
            <w:vAlign w:val="bottom"/>
          </w:tcPr>
          <w:p w:rsidR="00E81004" w:rsidRDefault="000C62B2">
            <w:pPr>
              <w:widowControl w:val="0"/>
              <w:autoSpaceDE w:val="0"/>
              <w:autoSpaceDN w:val="0"/>
              <w:adjustRightInd w:val="0"/>
              <w:spacing w:after="0" w:line="252" w:lineRule="exact"/>
              <w:ind w:left="100"/>
              <w:rPr>
                <w:rFonts w:ascii="Times New Roman" w:hAnsi="Times New Roman" w:cs="Times New Roman"/>
                <w:sz w:val="24"/>
                <w:szCs w:val="24"/>
              </w:rPr>
            </w:pPr>
            <w:r>
              <w:rPr>
                <w:rFonts w:ascii="Times New Roman" w:hAnsi="Times New Roman" w:cs="Times New Roman"/>
              </w:rPr>
              <w:t>SHOULDER</w:t>
            </w:r>
          </w:p>
        </w:tc>
        <w:tc>
          <w:tcPr>
            <w:tcW w:w="96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7" w:lineRule="exact"/>
              <w:ind w:left="280"/>
              <w:rPr>
                <w:rFonts w:ascii="Times New Roman" w:hAnsi="Times New Roman" w:cs="Times New Roman"/>
                <w:sz w:val="24"/>
                <w:szCs w:val="24"/>
              </w:rPr>
            </w:pPr>
            <w:r>
              <w:rPr>
                <w:rFonts w:ascii="Times New Roman" w:hAnsi="Times New Roman" w:cs="Times New Roman"/>
              </w:rPr>
              <w:t>NO</w:t>
            </w:r>
          </w:p>
        </w:tc>
        <w:tc>
          <w:tcPr>
            <w:tcW w:w="1167" w:type="dxa"/>
            <w:tcBorders>
              <w:top w:val="nil"/>
              <w:left w:val="nil"/>
              <w:bottom w:val="nil"/>
              <w:right w:val="single" w:sz="8" w:space="0" w:color="auto"/>
            </w:tcBorders>
            <w:vAlign w:val="bottom"/>
          </w:tcPr>
          <w:p w:rsidR="00E81004" w:rsidRDefault="00BA030C">
            <w:pPr>
              <w:widowControl w:val="0"/>
              <w:autoSpaceDE w:val="0"/>
              <w:autoSpaceDN w:val="0"/>
              <w:adjustRightInd w:val="0"/>
              <w:spacing w:after="0" w:line="247" w:lineRule="exact"/>
              <w:jc w:val="right"/>
              <w:rPr>
                <w:rFonts w:ascii="Times New Roman" w:hAnsi="Times New Roman" w:cs="Times New Roman"/>
                <w:sz w:val="24"/>
                <w:szCs w:val="24"/>
              </w:rPr>
            </w:pPr>
            <w:r>
              <w:rPr>
                <w:rFonts w:ascii="Times New Roman" w:hAnsi="Times New Roman" w:cs="Times New Roman"/>
              </w:rPr>
              <w:t>20(76.92</w:t>
            </w:r>
            <w:r w:rsidR="000C62B2">
              <w:rPr>
                <w:rFonts w:ascii="Times New Roman" w:hAnsi="Times New Roman" w:cs="Times New Roman"/>
              </w:rPr>
              <w:t>%)</w:t>
            </w:r>
          </w:p>
        </w:tc>
        <w:tc>
          <w:tcPr>
            <w:tcW w:w="1134" w:type="dxa"/>
            <w:tcBorders>
              <w:top w:val="nil"/>
              <w:left w:val="nil"/>
              <w:bottom w:val="nil"/>
              <w:right w:val="single" w:sz="8" w:space="0" w:color="auto"/>
            </w:tcBorders>
            <w:vAlign w:val="bottom"/>
          </w:tcPr>
          <w:p w:rsidR="00E81004" w:rsidRDefault="00525B92">
            <w:pPr>
              <w:widowControl w:val="0"/>
              <w:autoSpaceDE w:val="0"/>
              <w:autoSpaceDN w:val="0"/>
              <w:adjustRightInd w:val="0"/>
              <w:spacing w:after="0" w:line="247" w:lineRule="exact"/>
              <w:jc w:val="right"/>
              <w:rPr>
                <w:rFonts w:ascii="Times New Roman" w:hAnsi="Times New Roman" w:cs="Times New Roman"/>
                <w:sz w:val="24"/>
                <w:szCs w:val="24"/>
              </w:rPr>
            </w:pPr>
            <w:r>
              <w:rPr>
                <w:rFonts w:ascii="Times New Roman" w:hAnsi="Times New Roman" w:cs="Times New Roman"/>
              </w:rPr>
              <w:t>26(100</w:t>
            </w:r>
            <w:r w:rsidR="000C62B2">
              <w:rPr>
                <w:rFonts w:ascii="Times New Roman" w:hAnsi="Times New Roman" w:cs="Times New Roman"/>
              </w:rPr>
              <w:t>%)</w:t>
            </w:r>
          </w:p>
        </w:tc>
        <w:tc>
          <w:tcPr>
            <w:tcW w:w="819" w:type="dxa"/>
            <w:tcBorders>
              <w:top w:val="nil"/>
              <w:left w:val="nil"/>
              <w:bottom w:val="nil"/>
              <w:right w:val="single" w:sz="8" w:space="0" w:color="auto"/>
            </w:tcBorders>
            <w:vAlign w:val="bottom"/>
          </w:tcPr>
          <w:p w:rsidR="00E81004" w:rsidRDefault="00BA030C">
            <w:pPr>
              <w:widowControl w:val="0"/>
              <w:autoSpaceDE w:val="0"/>
              <w:autoSpaceDN w:val="0"/>
              <w:adjustRightInd w:val="0"/>
              <w:spacing w:after="0" w:line="247" w:lineRule="exact"/>
              <w:jc w:val="right"/>
              <w:rPr>
                <w:rFonts w:ascii="Times New Roman" w:hAnsi="Times New Roman" w:cs="Times New Roman"/>
                <w:sz w:val="24"/>
                <w:szCs w:val="24"/>
              </w:rPr>
            </w:pPr>
            <w:r>
              <w:rPr>
                <w:rFonts w:ascii="Times New Roman" w:hAnsi="Times New Roman" w:cs="Times New Roman"/>
                <w:sz w:val="24"/>
                <w:szCs w:val="24"/>
              </w:rPr>
              <w:t>4</w:t>
            </w:r>
            <w:r w:rsidR="00525B92">
              <w:rPr>
                <w:rFonts w:ascii="Times New Roman" w:hAnsi="Times New Roman" w:cs="Times New Roman"/>
                <w:sz w:val="24"/>
                <w:szCs w:val="24"/>
              </w:rPr>
              <w:t>6</w:t>
            </w:r>
          </w:p>
        </w:tc>
      </w:tr>
      <w:tr w:rsidR="00E81004" w:rsidTr="00BA030C">
        <w:trPr>
          <w:trHeight w:val="526"/>
        </w:trPr>
        <w:tc>
          <w:tcPr>
            <w:tcW w:w="1560" w:type="dxa"/>
            <w:tcBorders>
              <w:top w:val="nil"/>
              <w:left w:val="single" w:sz="8" w:space="0" w:color="auto"/>
              <w:bottom w:val="nil"/>
              <w:right w:val="nil"/>
            </w:tcBorders>
            <w:vAlign w:val="bottom"/>
          </w:tcPr>
          <w:p w:rsidR="00E81004" w:rsidRDefault="00BA030C">
            <w:pPr>
              <w:widowControl w:val="0"/>
              <w:autoSpaceDE w:val="0"/>
              <w:autoSpaceDN w:val="0"/>
              <w:adjustRightInd w:val="0"/>
              <w:spacing w:after="0" w:line="252" w:lineRule="exact"/>
              <w:ind w:left="100"/>
              <w:rPr>
                <w:rFonts w:ascii="Times New Roman" w:hAnsi="Times New Roman" w:cs="Times New Roman"/>
                <w:sz w:val="24"/>
                <w:szCs w:val="24"/>
              </w:rPr>
            </w:pPr>
            <w:r>
              <w:rPr>
                <w:rFonts w:ascii="Times New Roman" w:hAnsi="Times New Roman" w:cs="Times New Roman"/>
              </w:rPr>
              <w:t xml:space="preserve">TIP </w:t>
            </w:r>
            <w:r w:rsidR="000C62B2">
              <w:rPr>
                <w:rFonts w:ascii="Times New Roman" w:hAnsi="Times New Roman" w:cs="Times New Roman"/>
              </w:rPr>
              <w:t>PAIN</w:t>
            </w:r>
          </w:p>
        </w:tc>
        <w:tc>
          <w:tcPr>
            <w:tcW w:w="96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2" w:lineRule="exact"/>
              <w:ind w:left="280"/>
              <w:rPr>
                <w:rFonts w:ascii="Times New Roman" w:hAnsi="Times New Roman" w:cs="Times New Roman"/>
                <w:sz w:val="24"/>
                <w:szCs w:val="24"/>
              </w:rPr>
            </w:pPr>
            <w:r>
              <w:rPr>
                <w:rFonts w:ascii="Times New Roman" w:hAnsi="Times New Roman" w:cs="Times New Roman"/>
              </w:rPr>
              <w:t>YES</w:t>
            </w:r>
          </w:p>
        </w:tc>
        <w:tc>
          <w:tcPr>
            <w:tcW w:w="1167" w:type="dxa"/>
            <w:tcBorders>
              <w:top w:val="nil"/>
              <w:left w:val="nil"/>
              <w:bottom w:val="nil"/>
              <w:right w:val="single" w:sz="8" w:space="0" w:color="auto"/>
            </w:tcBorders>
            <w:vAlign w:val="bottom"/>
          </w:tcPr>
          <w:p w:rsidR="00E81004" w:rsidRDefault="00BA030C">
            <w:pPr>
              <w:widowControl w:val="0"/>
              <w:autoSpaceDE w:val="0"/>
              <w:autoSpaceDN w:val="0"/>
              <w:adjustRightInd w:val="0"/>
              <w:spacing w:after="0" w:line="252" w:lineRule="exact"/>
              <w:jc w:val="right"/>
              <w:rPr>
                <w:rFonts w:ascii="Times New Roman" w:hAnsi="Times New Roman" w:cs="Times New Roman"/>
                <w:sz w:val="24"/>
                <w:szCs w:val="24"/>
              </w:rPr>
            </w:pPr>
            <w:r>
              <w:rPr>
                <w:rFonts w:ascii="Times New Roman" w:hAnsi="Times New Roman" w:cs="Times New Roman"/>
              </w:rPr>
              <w:t>6(23.08</w:t>
            </w:r>
            <w:r w:rsidR="000C62B2">
              <w:rPr>
                <w:rFonts w:ascii="Times New Roman" w:hAnsi="Times New Roman" w:cs="Times New Roman"/>
              </w:rPr>
              <w:t>%)</w:t>
            </w:r>
          </w:p>
        </w:tc>
        <w:tc>
          <w:tcPr>
            <w:tcW w:w="1134" w:type="dxa"/>
            <w:tcBorders>
              <w:top w:val="nil"/>
              <w:left w:val="nil"/>
              <w:bottom w:val="nil"/>
              <w:right w:val="single" w:sz="8" w:space="0" w:color="auto"/>
            </w:tcBorders>
            <w:vAlign w:val="bottom"/>
          </w:tcPr>
          <w:p w:rsidR="00E81004" w:rsidRDefault="00525B92">
            <w:pPr>
              <w:widowControl w:val="0"/>
              <w:autoSpaceDE w:val="0"/>
              <w:autoSpaceDN w:val="0"/>
              <w:adjustRightInd w:val="0"/>
              <w:spacing w:after="0" w:line="252" w:lineRule="exact"/>
              <w:jc w:val="right"/>
              <w:rPr>
                <w:rFonts w:ascii="Times New Roman" w:hAnsi="Times New Roman" w:cs="Times New Roman"/>
                <w:sz w:val="24"/>
                <w:szCs w:val="24"/>
              </w:rPr>
            </w:pPr>
            <w:r>
              <w:rPr>
                <w:rFonts w:ascii="Times New Roman" w:hAnsi="Times New Roman" w:cs="Times New Roman"/>
              </w:rPr>
              <w:t>0(0</w:t>
            </w:r>
            <w:r w:rsidR="000C62B2">
              <w:rPr>
                <w:rFonts w:ascii="Times New Roman" w:hAnsi="Times New Roman" w:cs="Times New Roman"/>
              </w:rPr>
              <w:t>%)</w:t>
            </w:r>
          </w:p>
        </w:tc>
        <w:tc>
          <w:tcPr>
            <w:tcW w:w="819" w:type="dxa"/>
            <w:tcBorders>
              <w:top w:val="nil"/>
              <w:left w:val="nil"/>
              <w:bottom w:val="nil"/>
              <w:right w:val="single" w:sz="8" w:space="0" w:color="auto"/>
            </w:tcBorders>
            <w:vAlign w:val="bottom"/>
          </w:tcPr>
          <w:p w:rsidR="00E81004" w:rsidRDefault="00525B92">
            <w:pPr>
              <w:widowControl w:val="0"/>
              <w:autoSpaceDE w:val="0"/>
              <w:autoSpaceDN w:val="0"/>
              <w:adjustRightInd w:val="0"/>
              <w:spacing w:after="0" w:line="252" w:lineRule="exact"/>
              <w:jc w:val="right"/>
              <w:rPr>
                <w:rFonts w:ascii="Times New Roman" w:hAnsi="Times New Roman" w:cs="Times New Roman"/>
                <w:sz w:val="24"/>
                <w:szCs w:val="24"/>
              </w:rPr>
            </w:pPr>
            <w:r>
              <w:rPr>
                <w:rFonts w:ascii="Times New Roman" w:hAnsi="Times New Roman" w:cs="Times New Roman"/>
              </w:rPr>
              <w:t>6</w:t>
            </w:r>
          </w:p>
        </w:tc>
      </w:tr>
      <w:tr w:rsidR="00E81004" w:rsidTr="00BA030C">
        <w:trPr>
          <w:trHeight w:val="506"/>
        </w:trPr>
        <w:tc>
          <w:tcPr>
            <w:tcW w:w="1560" w:type="dxa"/>
            <w:tcBorders>
              <w:top w:val="nil"/>
              <w:left w:val="single" w:sz="8" w:space="0" w:color="auto"/>
              <w:bottom w:val="nil"/>
              <w:right w:val="nil"/>
            </w:tcBorders>
            <w:vAlign w:val="bottom"/>
          </w:tcPr>
          <w:p w:rsidR="00E81004" w:rsidRDefault="000C62B2">
            <w:pPr>
              <w:widowControl w:val="0"/>
              <w:autoSpaceDE w:val="0"/>
              <w:autoSpaceDN w:val="0"/>
              <w:adjustRightInd w:val="0"/>
              <w:spacing w:after="0" w:line="252" w:lineRule="exact"/>
              <w:ind w:left="100"/>
              <w:rPr>
                <w:rFonts w:ascii="Times New Roman" w:hAnsi="Times New Roman" w:cs="Times New Roman"/>
                <w:sz w:val="24"/>
                <w:szCs w:val="24"/>
              </w:rPr>
            </w:pPr>
            <w:r>
              <w:rPr>
                <w:rFonts w:ascii="Times New Roman" w:hAnsi="Times New Roman" w:cs="Times New Roman"/>
              </w:rPr>
              <w:t>Total</w:t>
            </w:r>
          </w:p>
        </w:tc>
        <w:tc>
          <w:tcPr>
            <w:tcW w:w="9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67" w:type="dxa"/>
            <w:tcBorders>
              <w:top w:val="nil"/>
              <w:left w:val="nil"/>
              <w:bottom w:val="nil"/>
              <w:right w:val="single" w:sz="8" w:space="0" w:color="auto"/>
            </w:tcBorders>
            <w:vAlign w:val="bottom"/>
          </w:tcPr>
          <w:p w:rsidR="00E81004" w:rsidRDefault="00BA030C">
            <w:pPr>
              <w:widowControl w:val="0"/>
              <w:autoSpaceDE w:val="0"/>
              <w:autoSpaceDN w:val="0"/>
              <w:adjustRightInd w:val="0"/>
              <w:spacing w:after="0" w:line="252" w:lineRule="exact"/>
              <w:jc w:val="right"/>
              <w:rPr>
                <w:rFonts w:ascii="Times New Roman" w:hAnsi="Times New Roman" w:cs="Times New Roman"/>
                <w:sz w:val="24"/>
                <w:szCs w:val="24"/>
              </w:rPr>
            </w:pPr>
            <w:r>
              <w:rPr>
                <w:rFonts w:ascii="Times New Roman" w:hAnsi="Times New Roman" w:cs="Times New Roman"/>
              </w:rPr>
              <w:t>26</w:t>
            </w:r>
            <w:r w:rsidR="000C62B2">
              <w:rPr>
                <w:rFonts w:ascii="Times New Roman" w:hAnsi="Times New Roman" w:cs="Times New Roman"/>
              </w:rPr>
              <w:t>(100%)</w:t>
            </w:r>
          </w:p>
        </w:tc>
        <w:tc>
          <w:tcPr>
            <w:tcW w:w="1134" w:type="dxa"/>
            <w:tcBorders>
              <w:top w:val="nil"/>
              <w:left w:val="nil"/>
              <w:bottom w:val="nil"/>
              <w:right w:val="single" w:sz="8" w:space="0" w:color="auto"/>
            </w:tcBorders>
            <w:vAlign w:val="bottom"/>
          </w:tcPr>
          <w:p w:rsidR="00E81004" w:rsidRDefault="00BA030C">
            <w:pPr>
              <w:widowControl w:val="0"/>
              <w:autoSpaceDE w:val="0"/>
              <w:autoSpaceDN w:val="0"/>
              <w:adjustRightInd w:val="0"/>
              <w:spacing w:after="0" w:line="252" w:lineRule="exact"/>
              <w:jc w:val="right"/>
              <w:rPr>
                <w:rFonts w:ascii="Times New Roman" w:hAnsi="Times New Roman" w:cs="Times New Roman"/>
                <w:sz w:val="24"/>
                <w:szCs w:val="24"/>
              </w:rPr>
            </w:pPr>
            <w:r>
              <w:rPr>
                <w:rFonts w:ascii="Times New Roman" w:hAnsi="Times New Roman" w:cs="Times New Roman"/>
              </w:rPr>
              <w:t>26</w:t>
            </w:r>
            <w:r w:rsidR="000C62B2">
              <w:rPr>
                <w:rFonts w:ascii="Times New Roman" w:hAnsi="Times New Roman" w:cs="Times New Roman"/>
              </w:rPr>
              <w:t>(100%)</w:t>
            </w:r>
          </w:p>
        </w:tc>
        <w:tc>
          <w:tcPr>
            <w:tcW w:w="819" w:type="dxa"/>
            <w:tcBorders>
              <w:top w:val="nil"/>
              <w:left w:val="nil"/>
              <w:bottom w:val="nil"/>
              <w:right w:val="single" w:sz="8" w:space="0" w:color="auto"/>
            </w:tcBorders>
            <w:vAlign w:val="bottom"/>
          </w:tcPr>
          <w:p w:rsidR="00E81004" w:rsidRDefault="00BA030C">
            <w:pPr>
              <w:widowControl w:val="0"/>
              <w:autoSpaceDE w:val="0"/>
              <w:autoSpaceDN w:val="0"/>
              <w:adjustRightInd w:val="0"/>
              <w:spacing w:after="0" w:line="252" w:lineRule="exact"/>
              <w:jc w:val="right"/>
              <w:rPr>
                <w:rFonts w:ascii="Times New Roman" w:hAnsi="Times New Roman" w:cs="Times New Roman"/>
                <w:sz w:val="24"/>
                <w:szCs w:val="24"/>
              </w:rPr>
            </w:pPr>
            <w:r>
              <w:rPr>
                <w:rFonts w:ascii="Times New Roman" w:hAnsi="Times New Roman" w:cs="Times New Roman"/>
              </w:rPr>
              <w:t>52</w:t>
            </w:r>
          </w:p>
        </w:tc>
      </w:tr>
      <w:tr w:rsidR="00E81004" w:rsidTr="00BA030C">
        <w:trPr>
          <w:trHeight w:val="280"/>
        </w:trPr>
        <w:tc>
          <w:tcPr>
            <w:tcW w:w="1560" w:type="dxa"/>
            <w:tcBorders>
              <w:top w:val="nil"/>
              <w:left w:val="single" w:sz="8" w:space="0" w:color="auto"/>
              <w:bottom w:val="single" w:sz="8" w:space="0" w:color="auto"/>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9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67"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819"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3D3BFE">
      <w:pPr>
        <w:widowControl w:val="0"/>
        <w:autoSpaceDE w:val="0"/>
        <w:autoSpaceDN w:val="0"/>
        <w:adjustRightInd w:val="0"/>
        <w:spacing w:after="0" w:line="200" w:lineRule="exact"/>
        <w:rPr>
          <w:rFonts w:ascii="Times New Roman" w:hAnsi="Times New Roman" w:cs="Times New Roman"/>
          <w:sz w:val="24"/>
          <w:szCs w:val="24"/>
        </w:rPr>
      </w:pPr>
      <w:r>
        <w:rPr>
          <w:noProof/>
        </w:rPr>
        <w:pict>
          <v:line id="_x0000_s1103" style="position:absolute;z-index:-251579392;mso-position-horizontal-relative:text;mso-position-vertical-relative:text" from="263.75pt,-132.9pt" to="315.8pt,-132.9pt" o:allowincell="f" strokecolor="white" strokeweight="1.08pt"/>
        </w:pict>
      </w:r>
      <w:r>
        <w:rPr>
          <w:noProof/>
        </w:rPr>
        <w:pict>
          <v:line id="_x0000_s1104" style="position:absolute;z-index:-251578368;mso-position-horizontal-relative:text;mso-position-vertical-relative:text" from="262.75pt,-79.85pt" to="263.75pt,-79.85pt" o:allowincell="f" strokeweight=".12pt"/>
        </w:pict>
      </w:r>
      <w:r>
        <w:rPr>
          <w:noProof/>
        </w:rPr>
        <w:pict>
          <v:line id="_x0000_s1105" style="position:absolute;z-index:-251577344;mso-position-horizontal-relative:text;mso-position-vertical-relative:text" from="315.8pt,-79.85pt" to="316.75pt,-79.85pt" o:allowincell="f" strokeweight=".12pt"/>
        </w:pict>
      </w:r>
      <w:r>
        <w:rPr>
          <w:noProof/>
        </w:rPr>
        <w:pict>
          <v:line id="_x0000_s1106" style="position:absolute;z-index:-251576320;mso-position-horizontal-relative:text;mso-position-vertical-relative:text" from="263.75pt,-53.55pt" to="315.8pt,-53.55pt" o:allowincell="f" strokecolor="white" strokeweight=".71964mm"/>
        </w:pict>
      </w:r>
    </w:p>
    <w:p w:rsidR="00B83AE7" w:rsidRDefault="00B83AE7" w:rsidP="00847895">
      <w:pPr>
        <w:widowControl w:val="0"/>
        <w:autoSpaceDE w:val="0"/>
        <w:autoSpaceDN w:val="0"/>
        <w:adjustRightInd w:val="0"/>
        <w:spacing w:after="0" w:line="239" w:lineRule="auto"/>
        <w:ind w:left="1418"/>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7" w:right="1060" w:bottom="705" w:left="1720" w:header="720" w:footer="720" w:gutter="0"/>
          <w:cols w:space="720" w:equalWidth="0">
            <w:col w:w="912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82" w:name="page261"/>
      <w:bookmarkEnd w:id="82"/>
    </w:p>
    <w:p w:rsidR="00E81004" w:rsidRPr="00525B92" w:rsidRDefault="00525B92" w:rsidP="00657873">
      <w:pPr>
        <w:widowControl w:val="0"/>
        <w:numPr>
          <w:ilvl w:val="0"/>
          <w:numId w:val="37"/>
        </w:numPr>
        <w:tabs>
          <w:tab w:val="num" w:pos="352"/>
        </w:tabs>
        <w:overflowPunct w:val="0"/>
        <w:autoSpaceDE w:val="0"/>
        <w:autoSpaceDN w:val="0"/>
        <w:adjustRightInd w:val="0"/>
        <w:spacing w:after="0" w:line="226" w:lineRule="auto"/>
        <w:ind w:left="352" w:right="280" w:hanging="352"/>
        <w:jc w:val="both"/>
        <w:rPr>
          <w:rFonts w:ascii="Wingdings" w:hAnsi="Wingdings" w:cs="Wingdings"/>
          <w:sz w:val="56"/>
          <w:szCs w:val="56"/>
          <w:vertAlign w:val="superscript"/>
        </w:rPr>
      </w:pPr>
      <w:r>
        <w:rPr>
          <w:rFonts w:ascii="Times New Roman" w:hAnsi="Times New Roman" w:cs="Times New Roman"/>
          <w:sz w:val="28"/>
          <w:szCs w:val="28"/>
        </w:rPr>
        <w:t>So 23.08 % of patients in SP</w:t>
      </w:r>
      <w:r w:rsidR="000C62B2">
        <w:rPr>
          <w:rFonts w:ascii="Times New Roman" w:hAnsi="Times New Roman" w:cs="Times New Roman"/>
          <w:sz w:val="28"/>
          <w:szCs w:val="28"/>
        </w:rPr>
        <w:t>LC gr. found to have post operative shoulder pain w</w:t>
      </w:r>
      <w:r>
        <w:rPr>
          <w:rFonts w:ascii="Times New Roman" w:hAnsi="Times New Roman" w:cs="Times New Roman"/>
          <w:sz w:val="28"/>
          <w:szCs w:val="28"/>
        </w:rPr>
        <w:t>hereas no such cases found in LP</w:t>
      </w:r>
      <w:r w:rsidR="000C62B2">
        <w:rPr>
          <w:rFonts w:ascii="Times New Roman" w:hAnsi="Times New Roman" w:cs="Times New Roman"/>
          <w:sz w:val="28"/>
          <w:szCs w:val="28"/>
        </w:rPr>
        <w:t>LC gr. Pearson χ</w:t>
      </w:r>
      <w:r w:rsidR="000C62B2">
        <w:rPr>
          <w:rFonts w:ascii="Times New Roman" w:hAnsi="Times New Roman" w:cs="Times New Roman"/>
          <w:sz w:val="36"/>
          <w:szCs w:val="36"/>
          <w:vertAlign w:val="superscript"/>
        </w:rPr>
        <w:t>2</w:t>
      </w:r>
      <w:r>
        <w:rPr>
          <w:rFonts w:ascii="Times New Roman" w:hAnsi="Times New Roman" w:cs="Times New Roman"/>
          <w:sz w:val="28"/>
          <w:szCs w:val="28"/>
        </w:rPr>
        <w:t xml:space="preserve"> value is 4.71</w:t>
      </w:r>
      <w:r w:rsidR="000C62B2">
        <w:rPr>
          <w:rFonts w:ascii="Times New Roman" w:hAnsi="Times New Roman" w:cs="Times New Roman"/>
          <w:sz w:val="28"/>
          <w:szCs w:val="28"/>
        </w:rPr>
        <w:t xml:space="preserve"> and p </w:t>
      </w:r>
      <w:r>
        <w:rPr>
          <w:rFonts w:ascii="Times New Roman" w:hAnsi="Times New Roman" w:cs="Times New Roman"/>
          <w:sz w:val="28"/>
          <w:szCs w:val="28"/>
        </w:rPr>
        <w:t>value is 0.02</w:t>
      </w:r>
      <w:r w:rsidR="000C62B2" w:rsidRPr="00525B92">
        <w:rPr>
          <w:rFonts w:ascii="Times New Roman" w:hAnsi="Times New Roman" w:cs="Times New Roman"/>
          <w:sz w:val="28"/>
          <w:szCs w:val="28"/>
        </w:rPr>
        <w:t xml:space="preserve">which is statistically significant.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B83AE7" w:rsidRDefault="00B83AE7">
      <w:pPr>
        <w:widowControl w:val="0"/>
        <w:autoSpaceDE w:val="0"/>
        <w:autoSpaceDN w:val="0"/>
        <w:adjustRightInd w:val="0"/>
        <w:spacing w:after="0" w:line="200" w:lineRule="exact"/>
        <w:rPr>
          <w:rFonts w:ascii="Times New Roman" w:hAnsi="Times New Roman" w:cs="Times New Roman"/>
          <w:sz w:val="24"/>
          <w:szCs w:val="24"/>
        </w:rPr>
      </w:pPr>
    </w:p>
    <w:p w:rsidR="00B83AE7" w:rsidRDefault="00B83AE7">
      <w:pPr>
        <w:widowControl w:val="0"/>
        <w:autoSpaceDE w:val="0"/>
        <w:autoSpaceDN w:val="0"/>
        <w:adjustRightInd w:val="0"/>
        <w:spacing w:after="0" w:line="200" w:lineRule="exact"/>
        <w:rPr>
          <w:rFonts w:ascii="Times New Roman" w:hAnsi="Times New Roman" w:cs="Times New Roman"/>
          <w:sz w:val="24"/>
          <w:szCs w:val="24"/>
        </w:rPr>
      </w:pPr>
    </w:p>
    <w:p w:rsidR="00B83AE7" w:rsidRDefault="00B83AE7">
      <w:pPr>
        <w:widowControl w:val="0"/>
        <w:autoSpaceDE w:val="0"/>
        <w:autoSpaceDN w:val="0"/>
        <w:adjustRightInd w:val="0"/>
        <w:spacing w:after="0" w:line="200" w:lineRule="exact"/>
        <w:rPr>
          <w:rFonts w:ascii="Times New Roman" w:hAnsi="Times New Roman" w:cs="Times New Roman"/>
          <w:sz w:val="24"/>
          <w:szCs w:val="24"/>
        </w:rPr>
      </w:pPr>
    </w:p>
    <w:p w:rsidR="00B83AE7" w:rsidRDefault="00B83AE7">
      <w:pPr>
        <w:widowControl w:val="0"/>
        <w:autoSpaceDE w:val="0"/>
        <w:autoSpaceDN w:val="0"/>
        <w:adjustRightInd w:val="0"/>
        <w:spacing w:after="0" w:line="200" w:lineRule="exact"/>
        <w:rPr>
          <w:rFonts w:ascii="Times New Roman" w:hAnsi="Times New Roman" w:cs="Times New Roman"/>
          <w:sz w:val="24"/>
          <w:szCs w:val="24"/>
        </w:rPr>
      </w:pPr>
    </w:p>
    <w:p w:rsidR="00B83AE7" w:rsidRDefault="00B83AE7">
      <w:pPr>
        <w:widowControl w:val="0"/>
        <w:autoSpaceDE w:val="0"/>
        <w:autoSpaceDN w:val="0"/>
        <w:adjustRightInd w:val="0"/>
        <w:spacing w:after="0" w:line="200" w:lineRule="exact"/>
        <w:rPr>
          <w:rFonts w:ascii="Times New Roman" w:hAnsi="Times New Roman" w:cs="Times New Roman"/>
          <w:sz w:val="24"/>
          <w:szCs w:val="24"/>
        </w:rPr>
      </w:pPr>
    </w:p>
    <w:p w:rsidR="00B83AE7" w:rsidRDefault="00B83AE7">
      <w:pPr>
        <w:widowControl w:val="0"/>
        <w:autoSpaceDE w:val="0"/>
        <w:autoSpaceDN w:val="0"/>
        <w:adjustRightInd w:val="0"/>
        <w:spacing w:after="0" w:line="200" w:lineRule="exact"/>
        <w:rPr>
          <w:rFonts w:ascii="Times New Roman" w:hAnsi="Times New Roman" w:cs="Times New Roman"/>
          <w:sz w:val="24"/>
          <w:szCs w:val="24"/>
        </w:rPr>
      </w:pPr>
    </w:p>
    <w:p w:rsidR="00B83AE7" w:rsidRDefault="00B83AE7">
      <w:pPr>
        <w:widowControl w:val="0"/>
        <w:autoSpaceDE w:val="0"/>
        <w:autoSpaceDN w:val="0"/>
        <w:adjustRightInd w:val="0"/>
        <w:spacing w:after="0" w:line="200" w:lineRule="exact"/>
        <w:rPr>
          <w:rFonts w:ascii="Times New Roman" w:hAnsi="Times New Roman" w:cs="Times New Roman"/>
          <w:sz w:val="24"/>
          <w:szCs w:val="24"/>
        </w:rPr>
      </w:pPr>
    </w:p>
    <w:p w:rsidR="00B83AE7" w:rsidRDefault="00B83AE7">
      <w:pPr>
        <w:widowControl w:val="0"/>
        <w:autoSpaceDE w:val="0"/>
        <w:autoSpaceDN w:val="0"/>
        <w:adjustRightInd w:val="0"/>
        <w:spacing w:after="0" w:line="200" w:lineRule="exact"/>
        <w:rPr>
          <w:rFonts w:ascii="Times New Roman" w:hAnsi="Times New Roman" w:cs="Times New Roman"/>
          <w:sz w:val="24"/>
          <w:szCs w:val="24"/>
        </w:rPr>
      </w:pPr>
    </w:p>
    <w:p w:rsidR="00B83AE7" w:rsidRDefault="00B83AE7">
      <w:pPr>
        <w:widowControl w:val="0"/>
        <w:autoSpaceDE w:val="0"/>
        <w:autoSpaceDN w:val="0"/>
        <w:adjustRightInd w:val="0"/>
        <w:spacing w:after="0" w:line="200" w:lineRule="exact"/>
        <w:rPr>
          <w:rFonts w:ascii="Times New Roman" w:hAnsi="Times New Roman" w:cs="Times New Roman"/>
          <w:sz w:val="24"/>
          <w:szCs w:val="24"/>
        </w:rPr>
      </w:pPr>
    </w:p>
    <w:p w:rsidR="00B83AE7" w:rsidRDefault="00B83AE7">
      <w:pPr>
        <w:widowControl w:val="0"/>
        <w:autoSpaceDE w:val="0"/>
        <w:autoSpaceDN w:val="0"/>
        <w:adjustRightInd w:val="0"/>
        <w:spacing w:after="0" w:line="200" w:lineRule="exact"/>
        <w:rPr>
          <w:rFonts w:ascii="Times New Roman" w:hAnsi="Times New Roman" w:cs="Times New Roman"/>
          <w:sz w:val="24"/>
          <w:szCs w:val="24"/>
        </w:rPr>
      </w:pPr>
    </w:p>
    <w:p w:rsidR="00B83AE7" w:rsidRDefault="00B83AE7">
      <w:pPr>
        <w:widowControl w:val="0"/>
        <w:autoSpaceDE w:val="0"/>
        <w:autoSpaceDN w:val="0"/>
        <w:adjustRightInd w:val="0"/>
        <w:spacing w:after="0" w:line="200" w:lineRule="exact"/>
        <w:rPr>
          <w:rFonts w:ascii="Times New Roman" w:hAnsi="Times New Roman" w:cs="Times New Roman"/>
          <w:sz w:val="24"/>
          <w:szCs w:val="24"/>
        </w:rPr>
      </w:pPr>
    </w:p>
    <w:p w:rsidR="00B83AE7" w:rsidRDefault="00B83AE7">
      <w:pPr>
        <w:widowControl w:val="0"/>
        <w:autoSpaceDE w:val="0"/>
        <w:autoSpaceDN w:val="0"/>
        <w:adjustRightInd w:val="0"/>
        <w:spacing w:after="0" w:line="200" w:lineRule="exact"/>
        <w:rPr>
          <w:rFonts w:ascii="Times New Roman" w:hAnsi="Times New Roman" w:cs="Times New Roman"/>
          <w:sz w:val="24"/>
          <w:szCs w:val="24"/>
        </w:rPr>
      </w:pPr>
    </w:p>
    <w:p w:rsidR="00B83AE7" w:rsidRDefault="00B83AE7">
      <w:pPr>
        <w:widowControl w:val="0"/>
        <w:autoSpaceDE w:val="0"/>
        <w:autoSpaceDN w:val="0"/>
        <w:adjustRightInd w:val="0"/>
        <w:spacing w:after="0" w:line="200" w:lineRule="exact"/>
        <w:rPr>
          <w:rFonts w:ascii="Times New Roman" w:hAnsi="Times New Roman" w:cs="Times New Roman"/>
          <w:sz w:val="24"/>
          <w:szCs w:val="24"/>
        </w:rPr>
      </w:pPr>
    </w:p>
    <w:p w:rsidR="00B83AE7" w:rsidRDefault="00B83AE7">
      <w:pPr>
        <w:widowControl w:val="0"/>
        <w:autoSpaceDE w:val="0"/>
        <w:autoSpaceDN w:val="0"/>
        <w:adjustRightInd w:val="0"/>
        <w:spacing w:after="0" w:line="200" w:lineRule="exact"/>
        <w:rPr>
          <w:rFonts w:ascii="Times New Roman" w:hAnsi="Times New Roman" w:cs="Times New Roman"/>
          <w:sz w:val="24"/>
          <w:szCs w:val="24"/>
        </w:rPr>
      </w:pPr>
    </w:p>
    <w:p w:rsidR="00B83AE7" w:rsidRDefault="00B83AE7">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20" w:lineRule="exact"/>
        <w:rPr>
          <w:rFonts w:ascii="Times New Roman" w:hAnsi="Times New Roman" w:cs="Times New Roman"/>
          <w:sz w:val="24"/>
          <w:szCs w:val="24"/>
        </w:rPr>
      </w:pPr>
    </w:p>
    <w:p w:rsidR="00B83AE7" w:rsidRDefault="008E6492">
      <w:pPr>
        <w:widowControl w:val="0"/>
        <w:overflowPunct w:val="0"/>
        <w:autoSpaceDE w:val="0"/>
        <w:autoSpaceDN w:val="0"/>
        <w:adjustRightInd w:val="0"/>
        <w:spacing w:after="0" w:line="393" w:lineRule="auto"/>
        <w:ind w:left="712"/>
        <w:rPr>
          <w:rFonts w:ascii="Times New Roman" w:hAnsi="Times New Roman" w:cs="Times New Roman"/>
          <w:b/>
          <w:bCs/>
          <w:sz w:val="32"/>
          <w:szCs w:val="32"/>
          <w:u w:val="single"/>
        </w:rPr>
      </w:pPr>
      <w:r w:rsidRPr="008E6492">
        <w:rPr>
          <w:rFonts w:ascii="Times New Roman" w:hAnsi="Times New Roman" w:cs="Times New Roman"/>
          <w:b/>
          <w:bCs/>
          <w:noProof/>
          <w:sz w:val="32"/>
          <w:szCs w:val="32"/>
          <w:u w:val="single"/>
        </w:rPr>
        <w:drawing>
          <wp:inline distT="0" distB="0" distL="0" distR="0">
            <wp:extent cx="4596765" cy="2767965"/>
            <wp:effectExtent l="19050" t="0" r="0" b="0"/>
            <wp:docPr id="138"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8"/>
                    <a:srcRect/>
                    <a:stretch>
                      <a:fillRect/>
                    </a:stretch>
                  </pic:blipFill>
                  <pic:spPr bwMode="auto">
                    <a:xfrm>
                      <a:off x="0" y="0"/>
                      <a:ext cx="4596765" cy="2767965"/>
                    </a:xfrm>
                    <a:prstGeom prst="rect">
                      <a:avLst/>
                    </a:prstGeom>
                    <a:noFill/>
                  </pic:spPr>
                </pic:pic>
              </a:graphicData>
            </a:graphic>
          </wp:inline>
        </w:drawing>
      </w:r>
    </w:p>
    <w:p w:rsidR="00B83AE7" w:rsidRDefault="00B83AE7">
      <w:pPr>
        <w:widowControl w:val="0"/>
        <w:overflowPunct w:val="0"/>
        <w:autoSpaceDE w:val="0"/>
        <w:autoSpaceDN w:val="0"/>
        <w:adjustRightInd w:val="0"/>
        <w:spacing w:after="0" w:line="393" w:lineRule="auto"/>
        <w:ind w:left="712"/>
        <w:rPr>
          <w:rFonts w:ascii="Times New Roman" w:hAnsi="Times New Roman" w:cs="Times New Roman"/>
          <w:b/>
          <w:bCs/>
          <w:sz w:val="32"/>
          <w:szCs w:val="32"/>
          <w:u w:val="single"/>
        </w:rPr>
      </w:pPr>
    </w:p>
    <w:p w:rsidR="00E81004" w:rsidRDefault="000C62B2">
      <w:pPr>
        <w:widowControl w:val="0"/>
        <w:overflowPunct w:val="0"/>
        <w:autoSpaceDE w:val="0"/>
        <w:autoSpaceDN w:val="0"/>
        <w:adjustRightInd w:val="0"/>
        <w:spacing w:after="0" w:line="393" w:lineRule="auto"/>
        <w:ind w:left="712"/>
        <w:rPr>
          <w:rFonts w:ascii="Times New Roman" w:hAnsi="Times New Roman" w:cs="Times New Roman"/>
          <w:sz w:val="24"/>
          <w:szCs w:val="24"/>
        </w:rPr>
      </w:pPr>
      <w:r>
        <w:rPr>
          <w:rFonts w:ascii="Times New Roman" w:hAnsi="Times New Roman" w:cs="Times New Roman"/>
          <w:sz w:val="28"/>
          <w:szCs w:val="28"/>
        </w:rPr>
        <w:t xml:space="preserve"> Component bar chart showing 6 cases of shoulder pain present in</w:t>
      </w:r>
      <w:r>
        <w:rPr>
          <w:rFonts w:ascii="Times New Roman" w:hAnsi="Times New Roman" w:cs="Times New Roman"/>
          <w:b/>
          <w:bCs/>
          <w:sz w:val="32"/>
          <w:szCs w:val="32"/>
        </w:rPr>
        <w:t xml:space="preserve"> </w:t>
      </w:r>
      <w:r>
        <w:rPr>
          <w:rFonts w:ascii="Times New Roman" w:hAnsi="Times New Roman" w:cs="Times New Roman"/>
          <w:sz w:val="28"/>
          <w:szCs w:val="28"/>
        </w:rPr>
        <w:t>CLC group where as no such present in GLLC group.</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96"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83" w:name="page263"/>
      <w:bookmarkStart w:id="84" w:name="page265"/>
      <w:bookmarkEnd w:id="83"/>
      <w:bookmarkEnd w:id="84"/>
    </w:p>
    <w:p w:rsidR="00E81004" w:rsidRDefault="005E68AB">
      <w:pPr>
        <w:widowControl w:val="0"/>
        <w:overflowPunct w:val="0"/>
        <w:autoSpaceDE w:val="0"/>
        <w:autoSpaceDN w:val="0"/>
        <w:adjustRightInd w:val="0"/>
        <w:spacing w:after="0" w:line="456" w:lineRule="auto"/>
        <w:ind w:left="352" w:hanging="360"/>
        <w:jc w:val="both"/>
        <w:rPr>
          <w:rFonts w:ascii="Times New Roman" w:hAnsi="Times New Roman" w:cs="Times New Roman"/>
          <w:sz w:val="24"/>
          <w:szCs w:val="24"/>
        </w:rPr>
      </w:pPr>
      <w:r>
        <w:rPr>
          <w:rFonts w:ascii="Times New Roman" w:hAnsi="Times New Roman" w:cs="Times New Roman"/>
          <w:sz w:val="28"/>
          <w:szCs w:val="28"/>
        </w:rPr>
        <w:lastRenderedPageBreak/>
        <w:t>12</w:t>
      </w:r>
      <w:r w:rsidR="000C62B2">
        <w:rPr>
          <w:rFonts w:ascii="Times New Roman" w:hAnsi="Times New Roman" w:cs="Times New Roman"/>
          <w:sz w:val="28"/>
          <w:szCs w:val="28"/>
        </w:rPr>
        <w:t xml:space="preserve">. </w:t>
      </w:r>
      <w:r w:rsidR="000C62B2">
        <w:rPr>
          <w:rFonts w:ascii="Times New Roman" w:hAnsi="Times New Roman" w:cs="Times New Roman"/>
          <w:b/>
          <w:bCs/>
          <w:sz w:val="28"/>
          <w:szCs w:val="28"/>
        </w:rPr>
        <w:t>2 hr post operative nausea vomiting</w:t>
      </w:r>
      <w:r w:rsidR="000C62B2">
        <w:rPr>
          <w:rFonts w:ascii="Times New Roman" w:hAnsi="Times New Roman" w:cs="Times New Roman"/>
          <w:sz w:val="28"/>
          <w:szCs w:val="28"/>
        </w:rPr>
        <w:t xml:space="preserve"> – total 10 cases of CLC group developed 2 hrs post operative nausea and vomiting whereas only 2 cases of GLLC group cases developed 2 hrs post operation nausea vomiting.</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80"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712"/>
        <w:rPr>
          <w:rFonts w:ascii="Times New Roman" w:hAnsi="Times New Roman" w:cs="Times New Roman"/>
          <w:sz w:val="24"/>
          <w:szCs w:val="24"/>
        </w:rPr>
      </w:pPr>
      <w:r>
        <w:rPr>
          <w:rFonts w:ascii="Times New Roman" w:hAnsi="Times New Roman" w:cs="Times New Roman"/>
          <w:b/>
          <w:bCs/>
          <w:sz w:val="32"/>
          <w:szCs w:val="32"/>
          <w:u w:val="single"/>
        </w:rPr>
        <w:t>Table:23</w:t>
      </w:r>
      <w:r>
        <w:rPr>
          <w:rFonts w:ascii="Times New Roman" w:hAnsi="Times New Roman" w:cs="Times New Roman"/>
          <w:sz w:val="28"/>
          <w:szCs w:val="28"/>
        </w:rPr>
        <w:t>-Distribution of study subjects according to the post op.</w:t>
      </w:r>
    </w:p>
    <w:p w:rsidR="00E81004" w:rsidRDefault="00E81004">
      <w:pPr>
        <w:widowControl w:val="0"/>
        <w:autoSpaceDE w:val="0"/>
        <w:autoSpaceDN w:val="0"/>
        <w:adjustRightInd w:val="0"/>
        <w:spacing w:after="0" w:line="364"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712"/>
        <w:rPr>
          <w:rFonts w:ascii="Times New Roman" w:hAnsi="Times New Roman" w:cs="Times New Roman"/>
          <w:sz w:val="24"/>
          <w:szCs w:val="24"/>
        </w:rPr>
      </w:pPr>
      <w:r>
        <w:rPr>
          <w:rFonts w:ascii="Times New Roman" w:hAnsi="Times New Roman" w:cs="Times New Roman"/>
          <w:sz w:val="28"/>
          <w:szCs w:val="28"/>
        </w:rPr>
        <w:t>Nausea vomiting</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11" w:lineRule="exact"/>
        <w:rPr>
          <w:rFonts w:ascii="Times New Roman" w:hAnsi="Times New Roman" w:cs="Times New Roman"/>
          <w:sz w:val="24"/>
          <w:szCs w:val="24"/>
        </w:rPr>
      </w:pPr>
    </w:p>
    <w:tbl>
      <w:tblPr>
        <w:tblW w:w="0" w:type="auto"/>
        <w:tblInd w:w="542" w:type="dxa"/>
        <w:tblLayout w:type="fixed"/>
        <w:tblCellMar>
          <w:left w:w="0" w:type="dxa"/>
          <w:right w:w="0" w:type="dxa"/>
        </w:tblCellMar>
        <w:tblLook w:val="0000" w:firstRow="0" w:lastRow="0" w:firstColumn="0" w:lastColumn="0" w:noHBand="0" w:noVBand="0"/>
      </w:tblPr>
      <w:tblGrid>
        <w:gridCol w:w="4620"/>
        <w:gridCol w:w="1280"/>
        <w:gridCol w:w="1220"/>
        <w:gridCol w:w="860"/>
      </w:tblGrid>
      <w:tr w:rsidR="00E81004">
        <w:trPr>
          <w:trHeight w:val="286"/>
        </w:trPr>
        <w:tc>
          <w:tcPr>
            <w:tcW w:w="4620" w:type="dxa"/>
            <w:tcBorders>
              <w:top w:val="single" w:sz="8" w:space="0" w:color="auto"/>
              <w:left w:val="single" w:sz="8" w:space="0" w:color="auto"/>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2500" w:type="dxa"/>
            <w:gridSpan w:val="2"/>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52" w:lineRule="exact"/>
              <w:ind w:right="50"/>
              <w:jc w:val="right"/>
              <w:rPr>
                <w:rFonts w:ascii="Times New Roman" w:hAnsi="Times New Roman" w:cs="Times New Roman"/>
                <w:sz w:val="24"/>
                <w:szCs w:val="24"/>
              </w:rPr>
            </w:pPr>
            <w:r>
              <w:rPr>
                <w:rFonts w:ascii="Times New Roman" w:hAnsi="Times New Roman" w:cs="Times New Roman"/>
              </w:rPr>
              <w:t>TYPE OF OPERATION</w:t>
            </w:r>
          </w:p>
        </w:tc>
        <w:tc>
          <w:tcPr>
            <w:tcW w:w="86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52" w:lineRule="exact"/>
              <w:ind w:right="110"/>
              <w:jc w:val="right"/>
              <w:rPr>
                <w:rFonts w:ascii="Times New Roman" w:hAnsi="Times New Roman" w:cs="Times New Roman"/>
                <w:sz w:val="24"/>
                <w:szCs w:val="24"/>
              </w:rPr>
            </w:pPr>
            <w:r>
              <w:rPr>
                <w:rFonts w:ascii="Times New Roman" w:hAnsi="Times New Roman" w:cs="Times New Roman"/>
              </w:rPr>
              <w:t>Total</w:t>
            </w:r>
          </w:p>
        </w:tc>
      </w:tr>
      <w:tr w:rsidR="00E81004">
        <w:trPr>
          <w:trHeight w:val="652"/>
        </w:trPr>
        <w:tc>
          <w:tcPr>
            <w:tcW w:w="4620" w:type="dxa"/>
            <w:tcBorders>
              <w:top w:val="nil"/>
              <w:left w:val="single" w:sz="8" w:space="0" w:color="auto"/>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66"/>
        </w:trPr>
        <w:tc>
          <w:tcPr>
            <w:tcW w:w="4620" w:type="dxa"/>
            <w:tcBorders>
              <w:top w:val="nil"/>
              <w:left w:val="single" w:sz="8" w:space="0" w:color="auto"/>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3"/>
                <w:szCs w:val="23"/>
              </w:rPr>
            </w:pPr>
          </w:p>
        </w:tc>
        <w:tc>
          <w:tcPr>
            <w:tcW w:w="1280" w:type="dxa"/>
            <w:tcBorders>
              <w:top w:val="nil"/>
              <w:left w:val="nil"/>
              <w:bottom w:val="nil"/>
              <w:right w:val="single" w:sz="8" w:space="0" w:color="auto"/>
            </w:tcBorders>
            <w:vAlign w:val="bottom"/>
          </w:tcPr>
          <w:p w:rsidR="00E81004" w:rsidRDefault="009F1943">
            <w:pPr>
              <w:widowControl w:val="0"/>
              <w:autoSpaceDE w:val="0"/>
              <w:autoSpaceDN w:val="0"/>
              <w:adjustRightInd w:val="0"/>
              <w:spacing w:after="0" w:line="252" w:lineRule="exact"/>
              <w:ind w:right="330"/>
              <w:jc w:val="right"/>
              <w:rPr>
                <w:rFonts w:ascii="Times New Roman" w:hAnsi="Times New Roman" w:cs="Times New Roman"/>
                <w:sz w:val="24"/>
                <w:szCs w:val="24"/>
              </w:rPr>
            </w:pPr>
            <w:r>
              <w:rPr>
                <w:rFonts w:ascii="Times New Roman" w:hAnsi="Times New Roman" w:cs="Times New Roman"/>
              </w:rPr>
              <w:t>SP</w:t>
            </w:r>
            <w:r w:rsidR="000C62B2">
              <w:rPr>
                <w:rFonts w:ascii="Times New Roman" w:hAnsi="Times New Roman" w:cs="Times New Roman"/>
              </w:rPr>
              <w:t>LC</w:t>
            </w:r>
          </w:p>
        </w:tc>
        <w:tc>
          <w:tcPr>
            <w:tcW w:w="1220" w:type="dxa"/>
            <w:tcBorders>
              <w:top w:val="nil"/>
              <w:left w:val="nil"/>
              <w:bottom w:val="nil"/>
              <w:right w:val="single" w:sz="8" w:space="0" w:color="auto"/>
            </w:tcBorders>
            <w:vAlign w:val="bottom"/>
          </w:tcPr>
          <w:p w:rsidR="00E81004" w:rsidRDefault="009F1943">
            <w:pPr>
              <w:widowControl w:val="0"/>
              <w:autoSpaceDE w:val="0"/>
              <w:autoSpaceDN w:val="0"/>
              <w:adjustRightInd w:val="0"/>
              <w:spacing w:after="0" w:line="252" w:lineRule="exact"/>
              <w:ind w:right="230"/>
              <w:jc w:val="right"/>
              <w:rPr>
                <w:rFonts w:ascii="Times New Roman" w:hAnsi="Times New Roman" w:cs="Times New Roman"/>
                <w:sz w:val="24"/>
                <w:szCs w:val="24"/>
              </w:rPr>
            </w:pPr>
            <w:r>
              <w:rPr>
                <w:rFonts w:ascii="Times New Roman" w:hAnsi="Times New Roman" w:cs="Times New Roman"/>
              </w:rPr>
              <w:t>LP</w:t>
            </w:r>
            <w:r w:rsidR="000C62B2">
              <w:rPr>
                <w:rFonts w:ascii="Times New Roman" w:hAnsi="Times New Roman" w:cs="Times New Roman"/>
              </w:rPr>
              <w:t>LC</w:t>
            </w:r>
          </w:p>
        </w:tc>
        <w:tc>
          <w:tcPr>
            <w:tcW w:w="8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3"/>
                <w:szCs w:val="23"/>
              </w:rPr>
            </w:pPr>
          </w:p>
        </w:tc>
      </w:tr>
      <w:tr w:rsidR="00E81004">
        <w:trPr>
          <w:trHeight w:val="506"/>
        </w:trPr>
        <w:tc>
          <w:tcPr>
            <w:tcW w:w="4620" w:type="dxa"/>
            <w:tcBorders>
              <w:top w:val="nil"/>
              <w:left w:val="single" w:sz="8" w:space="0" w:color="auto"/>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nil"/>
              <w:right w:val="single" w:sz="8" w:space="0" w:color="auto"/>
            </w:tcBorders>
            <w:vAlign w:val="bottom"/>
          </w:tcPr>
          <w:p w:rsidR="00E81004" w:rsidRDefault="009F1943">
            <w:pPr>
              <w:widowControl w:val="0"/>
              <w:autoSpaceDE w:val="0"/>
              <w:autoSpaceDN w:val="0"/>
              <w:adjustRightInd w:val="0"/>
              <w:spacing w:after="0" w:line="252" w:lineRule="exact"/>
              <w:ind w:right="230"/>
              <w:jc w:val="right"/>
              <w:rPr>
                <w:rFonts w:ascii="Times New Roman" w:hAnsi="Times New Roman" w:cs="Times New Roman"/>
                <w:sz w:val="24"/>
                <w:szCs w:val="24"/>
              </w:rPr>
            </w:pPr>
            <w:r>
              <w:rPr>
                <w:rFonts w:ascii="Times New Roman" w:hAnsi="Times New Roman" w:cs="Times New Roman"/>
              </w:rPr>
              <w:t>(n=26</w:t>
            </w:r>
            <w:r w:rsidR="000C62B2">
              <w:rPr>
                <w:rFonts w:ascii="Times New Roman" w:hAnsi="Times New Roman" w:cs="Times New Roman"/>
              </w:rPr>
              <w:t>)</w:t>
            </w:r>
          </w:p>
        </w:tc>
        <w:tc>
          <w:tcPr>
            <w:tcW w:w="1220" w:type="dxa"/>
            <w:tcBorders>
              <w:top w:val="nil"/>
              <w:left w:val="nil"/>
              <w:bottom w:val="nil"/>
              <w:right w:val="single" w:sz="8" w:space="0" w:color="auto"/>
            </w:tcBorders>
            <w:vAlign w:val="bottom"/>
          </w:tcPr>
          <w:p w:rsidR="00E81004" w:rsidRDefault="009F1943">
            <w:pPr>
              <w:widowControl w:val="0"/>
              <w:autoSpaceDE w:val="0"/>
              <w:autoSpaceDN w:val="0"/>
              <w:adjustRightInd w:val="0"/>
              <w:spacing w:after="0" w:line="252" w:lineRule="exact"/>
              <w:ind w:right="210"/>
              <w:jc w:val="right"/>
              <w:rPr>
                <w:rFonts w:ascii="Times New Roman" w:hAnsi="Times New Roman" w:cs="Times New Roman"/>
                <w:sz w:val="24"/>
                <w:szCs w:val="24"/>
              </w:rPr>
            </w:pPr>
            <w:r>
              <w:rPr>
                <w:rFonts w:ascii="Times New Roman" w:hAnsi="Times New Roman" w:cs="Times New Roman"/>
              </w:rPr>
              <w:t>(n=26</w:t>
            </w:r>
            <w:r w:rsidR="000C62B2">
              <w:rPr>
                <w:rFonts w:ascii="Times New Roman" w:hAnsi="Times New Roman" w:cs="Times New Roman"/>
              </w:rPr>
              <w:t>)</w:t>
            </w:r>
          </w:p>
        </w:tc>
        <w:tc>
          <w:tcPr>
            <w:tcW w:w="8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80"/>
        </w:trPr>
        <w:tc>
          <w:tcPr>
            <w:tcW w:w="462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45"/>
        </w:trPr>
        <w:tc>
          <w:tcPr>
            <w:tcW w:w="462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45" w:lineRule="exact"/>
              <w:ind w:left="4000"/>
              <w:rPr>
                <w:rFonts w:ascii="Times New Roman" w:hAnsi="Times New Roman" w:cs="Times New Roman"/>
                <w:sz w:val="24"/>
                <w:szCs w:val="24"/>
              </w:rPr>
            </w:pPr>
            <w:r>
              <w:rPr>
                <w:rFonts w:ascii="Times New Roman" w:hAnsi="Times New Roman" w:cs="Times New Roman"/>
              </w:rPr>
              <w:t>NO</w:t>
            </w:r>
          </w:p>
        </w:tc>
        <w:tc>
          <w:tcPr>
            <w:tcW w:w="1280" w:type="dxa"/>
            <w:tcBorders>
              <w:top w:val="nil"/>
              <w:left w:val="nil"/>
              <w:bottom w:val="nil"/>
              <w:right w:val="single" w:sz="8" w:space="0" w:color="auto"/>
            </w:tcBorders>
            <w:vAlign w:val="bottom"/>
          </w:tcPr>
          <w:p w:rsidR="00E81004" w:rsidRDefault="0088634D">
            <w:pPr>
              <w:widowControl w:val="0"/>
              <w:autoSpaceDE w:val="0"/>
              <w:autoSpaceDN w:val="0"/>
              <w:adjustRightInd w:val="0"/>
              <w:spacing w:after="0" w:line="245" w:lineRule="exact"/>
              <w:jc w:val="right"/>
              <w:rPr>
                <w:rFonts w:ascii="Times New Roman" w:hAnsi="Times New Roman" w:cs="Times New Roman"/>
                <w:sz w:val="24"/>
                <w:szCs w:val="24"/>
              </w:rPr>
            </w:pPr>
            <w:r>
              <w:rPr>
                <w:rFonts w:ascii="Times New Roman" w:hAnsi="Times New Roman" w:cs="Times New Roman"/>
              </w:rPr>
              <w:t>16(61.54</w:t>
            </w:r>
            <w:r w:rsidR="000C62B2">
              <w:rPr>
                <w:rFonts w:ascii="Times New Roman" w:hAnsi="Times New Roman" w:cs="Times New Roman"/>
              </w:rPr>
              <w:t>%)</w:t>
            </w:r>
          </w:p>
        </w:tc>
        <w:tc>
          <w:tcPr>
            <w:tcW w:w="1220" w:type="dxa"/>
            <w:tcBorders>
              <w:top w:val="nil"/>
              <w:left w:val="nil"/>
              <w:bottom w:val="nil"/>
              <w:right w:val="single" w:sz="8" w:space="0" w:color="auto"/>
            </w:tcBorders>
            <w:vAlign w:val="bottom"/>
          </w:tcPr>
          <w:p w:rsidR="00E81004" w:rsidRDefault="009F1943">
            <w:pPr>
              <w:widowControl w:val="0"/>
              <w:autoSpaceDE w:val="0"/>
              <w:autoSpaceDN w:val="0"/>
              <w:adjustRightInd w:val="0"/>
              <w:spacing w:after="0" w:line="245" w:lineRule="exact"/>
              <w:jc w:val="right"/>
              <w:rPr>
                <w:rFonts w:ascii="Times New Roman" w:hAnsi="Times New Roman" w:cs="Times New Roman"/>
                <w:sz w:val="24"/>
                <w:szCs w:val="24"/>
              </w:rPr>
            </w:pPr>
            <w:r>
              <w:rPr>
                <w:rFonts w:ascii="Times New Roman" w:hAnsi="Times New Roman" w:cs="Times New Roman"/>
              </w:rPr>
              <w:t>24(92.31</w:t>
            </w:r>
            <w:r w:rsidR="000C62B2">
              <w:rPr>
                <w:rFonts w:ascii="Times New Roman" w:hAnsi="Times New Roman" w:cs="Times New Roman"/>
              </w:rPr>
              <w:t>%)</w:t>
            </w:r>
          </w:p>
        </w:tc>
        <w:tc>
          <w:tcPr>
            <w:tcW w:w="860" w:type="dxa"/>
            <w:tcBorders>
              <w:top w:val="nil"/>
              <w:left w:val="nil"/>
              <w:bottom w:val="nil"/>
              <w:right w:val="single" w:sz="8" w:space="0" w:color="auto"/>
            </w:tcBorders>
            <w:vAlign w:val="bottom"/>
          </w:tcPr>
          <w:p w:rsidR="00E81004" w:rsidRDefault="009F1943">
            <w:pPr>
              <w:widowControl w:val="0"/>
              <w:autoSpaceDE w:val="0"/>
              <w:autoSpaceDN w:val="0"/>
              <w:adjustRightInd w:val="0"/>
              <w:spacing w:after="0" w:line="245" w:lineRule="exact"/>
              <w:jc w:val="right"/>
              <w:rPr>
                <w:rFonts w:ascii="Times New Roman" w:hAnsi="Times New Roman" w:cs="Times New Roman"/>
                <w:sz w:val="24"/>
                <w:szCs w:val="24"/>
              </w:rPr>
            </w:pPr>
            <w:r>
              <w:rPr>
                <w:rFonts w:ascii="Times New Roman" w:hAnsi="Times New Roman" w:cs="Times New Roman"/>
              </w:rPr>
              <w:t>42</w:t>
            </w:r>
          </w:p>
        </w:tc>
      </w:tr>
      <w:tr w:rsidR="00E81004">
        <w:trPr>
          <w:trHeight w:val="274"/>
        </w:trPr>
        <w:tc>
          <w:tcPr>
            <w:tcW w:w="462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52" w:lineRule="exact"/>
              <w:ind w:left="100"/>
              <w:rPr>
                <w:rFonts w:ascii="Times New Roman" w:hAnsi="Times New Roman" w:cs="Times New Roman"/>
                <w:sz w:val="24"/>
                <w:szCs w:val="24"/>
              </w:rPr>
            </w:pPr>
            <w:r>
              <w:rPr>
                <w:rFonts w:ascii="Times New Roman" w:hAnsi="Times New Roman" w:cs="Times New Roman"/>
              </w:rPr>
              <w:t>2 HR POST OP NAUSEA VOMITING</w:t>
            </w:r>
          </w:p>
        </w:tc>
        <w:tc>
          <w:tcPr>
            <w:tcW w:w="128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3"/>
                <w:szCs w:val="23"/>
              </w:rPr>
            </w:pPr>
          </w:p>
        </w:tc>
        <w:tc>
          <w:tcPr>
            <w:tcW w:w="12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3"/>
                <w:szCs w:val="23"/>
              </w:rPr>
            </w:pPr>
          </w:p>
        </w:tc>
        <w:tc>
          <w:tcPr>
            <w:tcW w:w="8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3"/>
                <w:szCs w:val="23"/>
              </w:rPr>
            </w:pPr>
          </w:p>
        </w:tc>
      </w:tr>
      <w:tr w:rsidR="00E81004">
        <w:trPr>
          <w:trHeight w:val="274"/>
        </w:trPr>
        <w:tc>
          <w:tcPr>
            <w:tcW w:w="462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52" w:lineRule="exact"/>
              <w:ind w:left="4000"/>
              <w:rPr>
                <w:rFonts w:ascii="Times New Roman" w:hAnsi="Times New Roman" w:cs="Times New Roman"/>
                <w:sz w:val="24"/>
                <w:szCs w:val="24"/>
              </w:rPr>
            </w:pPr>
            <w:r>
              <w:rPr>
                <w:rFonts w:ascii="Times New Roman" w:hAnsi="Times New Roman" w:cs="Times New Roman"/>
              </w:rPr>
              <w:t>YES</w:t>
            </w:r>
          </w:p>
        </w:tc>
        <w:tc>
          <w:tcPr>
            <w:tcW w:w="1280" w:type="dxa"/>
            <w:tcBorders>
              <w:top w:val="nil"/>
              <w:left w:val="nil"/>
              <w:bottom w:val="nil"/>
              <w:right w:val="single" w:sz="8" w:space="0" w:color="auto"/>
            </w:tcBorders>
            <w:vAlign w:val="bottom"/>
          </w:tcPr>
          <w:p w:rsidR="00E81004" w:rsidRDefault="0088634D">
            <w:pPr>
              <w:widowControl w:val="0"/>
              <w:autoSpaceDE w:val="0"/>
              <w:autoSpaceDN w:val="0"/>
              <w:adjustRightInd w:val="0"/>
              <w:spacing w:after="0" w:line="252" w:lineRule="exact"/>
              <w:jc w:val="right"/>
              <w:rPr>
                <w:rFonts w:ascii="Times New Roman" w:hAnsi="Times New Roman" w:cs="Times New Roman"/>
                <w:sz w:val="24"/>
                <w:szCs w:val="24"/>
              </w:rPr>
            </w:pPr>
            <w:r>
              <w:rPr>
                <w:rFonts w:ascii="Times New Roman" w:hAnsi="Times New Roman" w:cs="Times New Roman"/>
              </w:rPr>
              <w:t>10(38.46</w:t>
            </w:r>
            <w:r w:rsidR="000C62B2">
              <w:rPr>
                <w:rFonts w:ascii="Times New Roman" w:hAnsi="Times New Roman" w:cs="Times New Roman"/>
              </w:rPr>
              <w:t>%)</w:t>
            </w:r>
          </w:p>
        </w:tc>
        <w:tc>
          <w:tcPr>
            <w:tcW w:w="1220" w:type="dxa"/>
            <w:tcBorders>
              <w:top w:val="nil"/>
              <w:left w:val="nil"/>
              <w:bottom w:val="nil"/>
              <w:right w:val="single" w:sz="8" w:space="0" w:color="auto"/>
            </w:tcBorders>
            <w:vAlign w:val="bottom"/>
          </w:tcPr>
          <w:p w:rsidR="00E81004" w:rsidRDefault="009F1943">
            <w:pPr>
              <w:widowControl w:val="0"/>
              <w:autoSpaceDE w:val="0"/>
              <w:autoSpaceDN w:val="0"/>
              <w:adjustRightInd w:val="0"/>
              <w:spacing w:after="0" w:line="252" w:lineRule="exact"/>
              <w:jc w:val="right"/>
              <w:rPr>
                <w:rFonts w:ascii="Times New Roman" w:hAnsi="Times New Roman" w:cs="Times New Roman"/>
                <w:sz w:val="24"/>
                <w:szCs w:val="24"/>
              </w:rPr>
            </w:pPr>
            <w:r>
              <w:rPr>
                <w:rFonts w:ascii="Times New Roman" w:hAnsi="Times New Roman" w:cs="Times New Roman"/>
              </w:rPr>
              <w:t>2(7.69</w:t>
            </w:r>
            <w:r w:rsidR="000C62B2">
              <w:rPr>
                <w:rFonts w:ascii="Times New Roman" w:hAnsi="Times New Roman" w:cs="Times New Roman"/>
              </w:rPr>
              <w:t>%)</w:t>
            </w:r>
          </w:p>
        </w:tc>
        <w:tc>
          <w:tcPr>
            <w:tcW w:w="86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2" w:lineRule="exact"/>
              <w:jc w:val="right"/>
              <w:rPr>
                <w:rFonts w:ascii="Times New Roman" w:hAnsi="Times New Roman" w:cs="Times New Roman"/>
                <w:sz w:val="24"/>
                <w:szCs w:val="24"/>
              </w:rPr>
            </w:pPr>
            <w:r>
              <w:rPr>
                <w:rFonts w:ascii="Times New Roman" w:hAnsi="Times New Roman" w:cs="Times New Roman"/>
              </w:rPr>
              <w:t>1</w:t>
            </w:r>
            <w:r w:rsidR="0088634D">
              <w:rPr>
                <w:rFonts w:ascii="Times New Roman" w:hAnsi="Times New Roman" w:cs="Times New Roman"/>
              </w:rPr>
              <w:t>2</w:t>
            </w:r>
          </w:p>
        </w:tc>
      </w:tr>
      <w:tr w:rsidR="00E81004">
        <w:trPr>
          <w:trHeight w:val="507"/>
        </w:trPr>
        <w:tc>
          <w:tcPr>
            <w:tcW w:w="462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52" w:lineRule="exact"/>
              <w:ind w:left="100"/>
              <w:rPr>
                <w:rFonts w:ascii="Times New Roman" w:hAnsi="Times New Roman" w:cs="Times New Roman"/>
                <w:sz w:val="24"/>
                <w:szCs w:val="24"/>
              </w:rPr>
            </w:pPr>
            <w:r>
              <w:rPr>
                <w:rFonts w:ascii="Times New Roman" w:hAnsi="Times New Roman" w:cs="Times New Roman"/>
              </w:rPr>
              <w:t>Total</w:t>
            </w:r>
          </w:p>
        </w:tc>
        <w:tc>
          <w:tcPr>
            <w:tcW w:w="1280" w:type="dxa"/>
            <w:tcBorders>
              <w:top w:val="nil"/>
              <w:left w:val="nil"/>
              <w:bottom w:val="nil"/>
              <w:right w:val="single" w:sz="8" w:space="0" w:color="auto"/>
            </w:tcBorders>
            <w:vAlign w:val="bottom"/>
          </w:tcPr>
          <w:p w:rsidR="00E81004" w:rsidRDefault="009F1943">
            <w:pPr>
              <w:widowControl w:val="0"/>
              <w:autoSpaceDE w:val="0"/>
              <w:autoSpaceDN w:val="0"/>
              <w:adjustRightInd w:val="0"/>
              <w:spacing w:after="0" w:line="252" w:lineRule="exact"/>
              <w:jc w:val="right"/>
              <w:rPr>
                <w:rFonts w:ascii="Times New Roman" w:hAnsi="Times New Roman" w:cs="Times New Roman"/>
                <w:sz w:val="24"/>
                <w:szCs w:val="24"/>
              </w:rPr>
            </w:pPr>
            <w:r>
              <w:rPr>
                <w:rFonts w:ascii="Times New Roman" w:hAnsi="Times New Roman" w:cs="Times New Roman"/>
              </w:rPr>
              <w:t>26</w:t>
            </w:r>
            <w:r w:rsidR="000C62B2">
              <w:rPr>
                <w:rFonts w:ascii="Times New Roman" w:hAnsi="Times New Roman" w:cs="Times New Roman"/>
              </w:rPr>
              <w:t>(100%)</w:t>
            </w:r>
          </w:p>
        </w:tc>
        <w:tc>
          <w:tcPr>
            <w:tcW w:w="1220" w:type="dxa"/>
            <w:tcBorders>
              <w:top w:val="nil"/>
              <w:left w:val="nil"/>
              <w:bottom w:val="nil"/>
              <w:right w:val="single" w:sz="8" w:space="0" w:color="auto"/>
            </w:tcBorders>
            <w:vAlign w:val="bottom"/>
          </w:tcPr>
          <w:p w:rsidR="00E81004" w:rsidRDefault="009F1943">
            <w:pPr>
              <w:widowControl w:val="0"/>
              <w:autoSpaceDE w:val="0"/>
              <w:autoSpaceDN w:val="0"/>
              <w:adjustRightInd w:val="0"/>
              <w:spacing w:after="0" w:line="252" w:lineRule="exact"/>
              <w:jc w:val="right"/>
              <w:rPr>
                <w:rFonts w:ascii="Times New Roman" w:hAnsi="Times New Roman" w:cs="Times New Roman"/>
                <w:sz w:val="24"/>
                <w:szCs w:val="24"/>
              </w:rPr>
            </w:pPr>
            <w:r>
              <w:rPr>
                <w:rFonts w:ascii="Times New Roman" w:hAnsi="Times New Roman" w:cs="Times New Roman"/>
              </w:rPr>
              <w:t>26</w:t>
            </w:r>
            <w:r w:rsidR="000C62B2">
              <w:rPr>
                <w:rFonts w:ascii="Times New Roman" w:hAnsi="Times New Roman" w:cs="Times New Roman"/>
              </w:rPr>
              <w:t>(100%)</w:t>
            </w:r>
          </w:p>
        </w:tc>
        <w:tc>
          <w:tcPr>
            <w:tcW w:w="860" w:type="dxa"/>
            <w:tcBorders>
              <w:top w:val="nil"/>
              <w:left w:val="nil"/>
              <w:bottom w:val="nil"/>
              <w:right w:val="single" w:sz="8" w:space="0" w:color="auto"/>
            </w:tcBorders>
            <w:vAlign w:val="bottom"/>
          </w:tcPr>
          <w:p w:rsidR="00E81004" w:rsidRDefault="009F1943">
            <w:pPr>
              <w:widowControl w:val="0"/>
              <w:autoSpaceDE w:val="0"/>
              <w:autoSpaceDN w:val="0"/>
              <w:adjustRightInd w:val="0"/>
              <w:spacing w:after="0" w:line="252" w:lineRule="exact"/>
              <w:jc w:val="right"/>
              <w:rPr>
                <w:rFonts w:ascii="Times New Roman" w:hAnsi="Times New Roman" w:cs="Times New Roman"/>
                <w:sz w:val="24"/>
                <w:szCs w:val="24"/>
              </w:rPr>
            </w:pPr>
            <w:r>
              <w:rPr>
                <w:rFonts w:ascii="Times New Roman" w:hAnsi="Times New Roman" w:cs="Times New Roman"/>
              </w:rPr>
              <w:t>52</w:t>
            </w:r>
          </w:p>
        </w:tc>
      </w:tr>
      <w:tr w:rsidR="00E81004">
        <w:trPr>
          <w:trHeight w:val="280"/>
        </w:trPr>
        <w:tc>
          <w:tcPr>
            <w:tcW w:w="462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8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184D85">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745280" behindDoc="1" locked="0" layoutInCell="0" allowOverlap="1">
            <wp:simplePos x="0" y="0"/>
            <wp:positionH relativeFrom="column">
              <wp:posOffset>4078605</wp:posOffset>
            </wp:positionH>
            <wp:positionV relativeFrom="paragraph">
              <wp:posOffset>-1696085</wp:posOffset>
            </wp:positionV>
            <wp:extent cx="762000" cy="13970"/>
            <wp:effectExtent l="1905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9"/>
                    <a:srcRect/>
                    <a:stretch>
                      <a:fillRect/>
                    </a:stretch>
                  </pic:blipFill>
                  <pic:spPr bwMode="auto">
                    <a:xfrm>
                      <a:off x="0" y="0"/>
                      <a:ext cx="762000" cy="13970"/>
                    </a:xfrm>
                    <a:prstGeom prst="rect">
                      <a:avLst/>
                    </a:prstGeom>
                    <a:noFill/>
                  </pic:spPr>
                </pic:pic>
              </a:graphicData>
            </a:graphic>
          </wp:anchor>
        </w:drawing>
      </w:r>
      <w:r>
        <w:rPr>
          <w:noProof/>
        </w:rPr>
        <w:drawing>
          <wp:anchor distT="0" distB="0" distL="114300" distR="114300" simplePos="0" relativeHeight="251746304" behindDoc="1" locked="0" layoutInCell="0" allowOverlap="1">
            <wp:simplePos x="0" y="0"/>
            <wp:positionH relativeFrom="column">
              <wp:posOffset>358140</wp:posOffset>
            </wp:positionH>
            <wp:positionV relativeFrom="paragraph">
              <wp:posOffset>-1014730</wp:posOffset>
            </wp:positionV>
            <wp:extent cx="5017770" cy="127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0"/>
                    <a:srcRect/>
                    <a:stretch>
                      <a:fillRect/>
                    </a:stretch>
                  </pic:blipFill>
                  <pic:spPr bwMode="auto">
                    <a:xfrm>
                      <a:off x="0" y="0"/>
                      <a:ext cx="5017770" cy="1270"/>
                    </a:xfrm>
                    <a:prstGeom prst="rect">
                      <a:avLst/>
                    </a:prstGeom>
                    <a:noFill/>
                  </pic:spPr>
                </pic:pic>
              </a:graphicData>
            </a:graphic>
          </wp:anchor>
        </w:drawing>
      </w:r>
      <w:r>
        <w:rPr>
          <w:noProof/>
        </w:rPr>
        <w:drawing>
          <wp:anchor distT="0" distB="0" distL="114300" distR="114300" simplePos="0" relativeHeight="251747328" behindDoc="1" locked="0" layoutInCell="0" allowOverlap="1">
            <wp:simplePos x="0" y="0"/>
            <wp:positionH relativeFrom="column">
              <wp:posOffset>4066540</wp:posOffset>
            </wp:positionH>
            <wp:positionV relativeFrom="paragraph">
              <wp:posOffset>-692785</wp:posOffset>
            </wp:positionV>
            <wp:extent cx="1309370" cy="26035"/>
            <wp:effectExtent l="19050" t="0" r="508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1"/>
                    <a:srcRect/>
                    <a:stretch>
                      <a:fillRect/>
                    </a:stretch>
                  </pic:blipFill>
                  <pic:spPr bwMode="auto">
                    <a:xfrm>
                      <a:off x="0" y="0"/>
                      <a:ext cx="1309370" cy="26035"/>
                    </a:xfrm>
                    <a:prstGeom prst="rect">
                      <a:avLst/>
                    </a:prstGeom>
                    <a:noFill/>
                  </pic:spPr>
                </pic:pic>
              </a:graphicData>
            </a:graphic>
          </wp:anchor>
        </w:drawing>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29" w:lineRule="exact"/>
        <w:rPr>
          <w:rFonts w:ascii="Times New Roman" w:hAnsi="Times New Roman" w:cs="Times New Roman"/>
          <w:sz w:val="24"/>
          <w:szCs w:val="24"/>
        </w:rPr>
      </w:pPr>
    </w:p>
    <w:p w:rsidR="00E81004" w:rsidRDefault="0088634D" w:rsidP="00657873">
      <w:pPr>
        <w:widowControl w:val="0"/>
        <w:numPr>
          <w:ilvl w:val="0"/>
          <w:numId w:val="38"/>
        </w:numPr>
        <w:tabs>
          <w:tab w:val="clear" w:pos="720"/>
          <w:tab w:val="num" w:pos="352"/>
        </w:tabs>
        <w:overflowPunct w:val="0"/>
        <w:autoSpaceDE w:val="0"/>
        <w:autoSpaceDN w:val="0"/>
        <w:adjustRightInd w:val="0"/>
        <w:spacing w:after="0" w:line="240" w:lineRule="auto"/>
        <w:ind w:left="352" w:hanging="352"/>
        <w:jc w:val="both"/>
        <w:rPr>
          <w:rFonts w:ascii="Wingdings" w:hAnsi="Wingdings" w:cs="Wingdings"/>
          <w:sz w:val="56"/>
          <w:szCs w:val="56"/>
          <w:vertAlign w:val="superscript"/>
        </w:rPr>
      </w:pPr>
      <w:r>
        <w:rPr>
          <w:rFonts w:ascii="Times New Roman" w:hAnsi="Times New Roman" w:cs="Times New Roman"/>
          <w:sz w:val="28"/>
          <w:szCs w:val="28"/>
        </w:rPr>
        <w:t>So the total 12</w:t>
      </w:r>
      <w:r w:rsidR="000C62B2">
        <w:rPr>
          <w:rFonts w:ascii="Times New Roman" w:hAnsi="Times New Roman" w:cs="Times New Roman"/>
          <w:sz w:val="28"/>
          <w:szCs w:val="28"/>
        </w:rPr>
        <w:t xml:space="preserve"> cases found to develop post o</w:t>
      </w:r>
      <w:r w:rsidR="009F1943">
        <w:rPr>
          <w:rFonts w:ascii="Times New Roman" w:hAnsi="Times New Roman" w:cs="Times New Roman"/>
          <w:sz w:val="28"/>
          <w:szCs w:val="28"/>
        </w:rPr>
        <w:t>p. Nausea vomiting among</w:t>
      </w:r>
      <w:r>
        <w:rPr>
          <w:rFonts w:ascii="Times New Roman" w:hAnsi="Times New Roman" w:cs="Times New Roman"/>
          <w:sz w:val="28"/>
          <w:szCs w:val="28"/>
        </w:rPr>
        <w:t xml:space="preserve"> them 10 cases (38.46</w:t>
      </w:r>
      <w:r w:rsidR="009F1943">
        <w:rPr>
          <w:rFonts w:ascii="Times New Roman" w:hAnsi="Times New Roman" w:cs="Times New Roman"/>
          <w:sz w:val="28"/>
          <w:szCs w:val="28"/>
        </w:rPr>
        <w:t>%) in SPLC gr. and only 2 cases (7.69%) in LP</w:t>
      </w:r>
      <w:r w:rsidR="000C62B2">
        <w:rPr>
          <w:rFonts w:ascii="Times New Roman" w:hAnsi="Times New Roman" w:cs="Times New Roman"/>
          <w:sz w:val="28"/>
          <w:szCs w:val="28"/>
        </w:rPr>
        <w:t xml:space="preserve">LC gr. Pearson χ </w:t>
      </w:r>
      <w:r w:rsidR="000C62B2">
        <w:rPr>
          <w:rFonts w:ascii="Times New Roman" w:hAnsi="Times New Roman" w:cs="Times New Roman"/>
          <w:sz w:val="36"/>
          <w:szCs w:val="36"/>
          <w:vertAlign w:val="superscript"/>
        </w:rPr>
        <w:t>2</w:t>
      </w:r>
      <w:r>
        <w:rPr>
          <w:rFonts w:ascii="Times New Roman" w:hAnsi="Times New Roman" w:cs="Times New Roman"/>
          <w:sz w:val="28"/>
          <w:szCs w:val="28"/>
        </w:rPr>
        <w:t xml:space="preserve"> test value is 5.308</w:t>
      </w:r>
      <w:r w:rsidR="000C62B2">
        <w:rPr>
          <w:rFonts w:ascii="Times New Roman" w:hAnsi="Times New Roman" w:cs="Times New Roman"/>
          <w:sz w:val="28"/>
          <w:szCs w:val="28"/>
        </w:rPr>
        <w:t xml:space="preserve"> and p value is 0.01 which is statistically significant.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12"/>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5" w:left="1728" w:header="720" w:footer="720" w:gutter="0"/>
          <w:cols w:space="720" w:equalWidth="0">
            <w:col w:w="9032"/>
          </w:cols>
          <w:noEndnote/>
        </w:sectPr>
      </w:pPr>
    </w:p>
    <w:p w:rsidR="00E81004" w:rsidRDefault="00E81004" w:rsidP="00462CF5">
      <w:pPr>
        <w:widowControl w:val="0"/>
        <w:autoSpaceDE w:val="0"/>
        <w:autoSpaceDN w:val="0"/>
        <w:adjustRightInd w:val="0"/>
        <w:spacing w:after="0" w:line="86" w:lineRule="exact"/>
        <w:rPr>
          <w:rFonts w:ascii="Calibri" w:hAnsi="Calibri" w:cs="Calibri"/>
          <w:sz w:val="19"/>
          <w:szCs w:val="19"/>
        </w:rPr>
      </w:pPr>
      <w:bookmarkStart w:id="85" w:name="page267"/>
      <w:bookmarkEnd w:id="85"/>
    </w:p>
    <w:p w:rsidR="00462CF5" w:rsidRDefault="00462CF5" w:rsidP="00462CF5">
      <w:pPr>
        <w:widowControl w:val="0"/>
        <w:autoSpaceDE w:val="0"/>
        <w:autoSpaceDN w:val="0"/>
        <w:adjustRightInd w:val="0"/>
        <w:spacing w:after="0" w:line="86" w:lineRule="exact"/>
        <w:rPr>
          <w:rFonts w:ascii="Calibri" w:hAnsi="Calibri" w:cs="Calibri"/>
          <w:sz w:val="19"/>
          <w:szCs w:val="19"/>
        </w:rPr>
      </w:pPr>
    </w:p>
    <w:p w:rsidR="00462CF5" w:rsidRDefault="00462CF5" w:rsidP="00462CF5">
      <w:pPr>
        <w:widowControl w:val="0"/>
        <w:autoSpaceDE w:val="0"/>
        <w:autoSpaceDN w:val="0"/>
        <w:adjustRightInd w:val="0"/>
        <w:spacing w:after="0" w:line="86" w:lineRule="exact"/>
        <w:rPr>
          <w:rFonts w:ascii="Calibri" w:hAnsi="Calibri" w:cs="Calibri"/>
          <w:sz w:val="19"/>
          <w:szCs w:val="19"/>
        </w:rPr>
      </w:pPr>
    </w:p>
    <w:p w:rsidR="00910A0D" w:rsidRDefault="00910A0D">
      <w:pPr>
        <w:widowControl w:val="0"/>
        <w:overflowPunct w:val="0"/>
        <w:autoSpaceDE w:val="0"/>
        <w:autoSpaceDN w:val="0"/>
        <w:adjustRightInd w:val="0"/>
        <w:spacing w:after="0" w:line="442" w:lineRule="auto"/>
        <w:ind w:left="720" w:right="120"/>
        <w:rPr>
          <w:rFonts w:ascii="Times New Roman" w:hAnsi="Times New Roman" w:cs="Times New Roman"/>
          <w:sz w:val="27"/>
          <w:szCs w:val="27"/>
        </w:rPr>
      </w:pPr>
      <w:r w:rsidRPr="00910A0D">
        <w:rPr>
          <w:rFonts w:ascii="Times New Roman" w:hAnsi="Times New Roman" w:cs="Times New Roman"/>
          <w:noProof/>
          <w:sz w:val="27"/>
          <w:szCs w:val="27"/>
        </w:rPr>
        <w:drawing>
          <wp:inline distT="0" distB="0" distL="0" distR="0">
            <wp:extent cx="4572000" cy="2743200"/>
            <wp:effectExtent l="19050" t="0" r="19050" b="0"/>
            <wp:docPr id="148"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10A0D" w:rsidRDefault="00910A0D">
      <w:pPr>
        <w:widowControl w:val="0"/>
        <w:overflowPunct w:val="0"/>
        <w:autoSpaceDE w:val="0"/>
        <w:autoSpaceDN w:val="0"/>
        <w:adjustRightInd w:val="0"/>
        <w:spacing w:after="0" w:line="442" w:lineRule="auto"/>
        <w:ind w:left="720" w:right="120"/>
        <w:rPr>
          <w:rFonts w:ascii="Times New Roman" w:hAnsi="Times New Roman" w:cs="Times New Roman"/>
          <w:sz w:val="27"/>
          <w:szCs w:val="27"/>
        </w:rPr>
      </w:pPr>
    </w:p>
    <w:p w:rsidR="00910A0D" w:rsidRDefault="00910A0D">
      <w:pPr>
        <w:widowControl w:val="0"/>
        <w:overflowPunct w:val="0"/>
        <w:autoSpaceDE w:val="0"/>
        <w:autoSpaceDN w:val="0"/>
        <w:adjustRightInd w:val="0"/>
        <w:spacing w:after="0" w:line="442" w:lineRule="auto"/>
        <w:ind w:left="720" w:right="120"/>
        <w:rPr>
          <w:rFonts w:ascii="Times New Roman" w:hAnsi="Times New Roman" w:cs="Times New Roman"/>
          <w:sz w:val="27"/>
          <w:szCs w:val="27"/>
        </w:rPr>
      </w:pPr>
    </w:p>
    <w:p w:rsidR="00E81004" w:rsidRPr="00910A0D" w:rsidRDefault="00910A0D">
      <w:pPr>
        <w:widowControl w:val="0"/>
        <w:overflowPunct w:val="0"/>
        <w:autoSpaceDE w:val="0"/>
        <w:autoSpaceDN w:val="0"/>
        <w:adjustRightInd w:val="0"/>
        <w:spacing w:after="0" w:line="442" w:lineRule="auto"/>
        <w:ind w:left="720" w:right="120"/>
        <w:rPr>
          <w:rFonts w:ascii="Times New Roman" w:hAnsi="Times New Roman" w:cs="Times New Roman"/>
          <w:sz w:val="27"/>
          <w:szCs w:val="27"/>
        </w:rPr>
      </w:pPr>
      <w:r>
        <w:rPr>
          <w:rFonts w:ascii="Times New Roman" w:hAnsi="Times New Roman" w:cs="Times New Roman"/>
          <w:b/>
          <w:bCs/>
          <w:sz w:val="32"/>
          <w:szCs w:val="32"/>
          <w:u w:val="single"/>
        </w:rPr>
        <w:t>Pic:10</w:t>
      </w:r>
      <w:r>
        <w:rPr>
          <w:rFonts w:ascii="Times New Roman" w:hAnsi="Times New Roman" w:cs="Times New Roman"/>
          <w:sz w:val="27"/>
          <w:szCs w:val="27"/>
        </w:rPr>
        <w:t>- Component bar chart showing total 12 cases of 2 hrs post</w:t>
      </w:r>
      <w:r>
        <w:rPr>
          <w:rFonts w:ascii="Times New Roman" w:hAnsi="Times New Roman" w:cs="Times New Roman"/>
          <w:b/>
          <w:bCs/>
          <w:sz w:val="32"/>
          <w:szCs w:val="32"/>
        </w:rPr>
        <w:t xml:space="preserve"> </w:t>
      </w:r>
      <w:r>
        <w:rPr>
          <w:rFonts w:ascii="Times New Roman" w:hAnsi="Times New Roman" w:cs="Times New Roman"/>
          <w:sz w:val="27"/>
          <w:szCs w:val="27"/>
        </w:rPr>
        <w:t>operative nausea vomiting developed among them 10 c</w:t>
      </w:r>
      <w:r w:rsidR="008F298D">
        <w:rPr>
          <w:rFonts w:ascii="Times New Roman" w:hAnsi="Times New Roman" w:cs="Times New Roman"/>
          <w:sz w:val="27"/>
          <w:szCs w:val="27"/>
        </w:rPr>
        <w:t>ases in SPLC group and 2 in LP</w:t>
      </w:r>
      <w:r w:rsidR="000C62B2">
        <w:rPr>
          <w:rFonts w:ascii="Times New Roman" w:hAnsi="Times New Roman" w:cs="Times New Roman"/>
          <w:sz w:val="27"/>
          <w:szCs w:val="27"/>
        </w:rPr>
        <w:t>LC group.</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5E68A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13</w:t>
      </w:r>
      <w:r w:rsidR="000C62B2">
        <w:rPr>
          <w:rFonts w:ascii="Times New Roman" w:hAnsi="Times New Roman" w:cs="Times New Roman"/>
          <w:b/>
          <w:bCs/>
          <w:sz w:val="28"/>
          <w:szCs w:val="28"/>
        </w:rPr>
        <w:t>. Post operative 2 hrs pulse-</w:t>
      </w:r>
    </w:p>
    <w:p w:rsidR="00E81004" w:rsidRDefault="00E81004">
      <w:pPr>
        <w:widowControl w:val="0"/>
        <w:autoSpaceDE w:val="0"/>
        <w:autoSpaceDN w:val="0"/>
        <w:adjustRightInd w:val="0"/>
        <w:spacing w:after="0" w:line="320"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580"/>
        <w:rPr>
          <w:rFonts w:ascii="Times New Roman" w:hAnsi="Times New Roman" w:cs="Times New Roman"/>
          <w:sz w:val="24"/>
          <w:szCs w:val="24"/>
        </w:rPr>
      </w:pPr>
      <w:r>
        <w:rPr>
          <w:rFonts w:ascii="Times New Roman" w:hAnsi="Times New Roman" w:cs="Times New Roman"/>
          <w:b/>
          <w:bCs/>
          <w:sz w:val="32"/>
          <w:szCs w:val="32"/>
          <w:u w:val="single"/>
        </w:rPr>
        <w:t>Table:24</w:t>
      </w:r>
      <w:r>
        <w:rPr>
          <w:rFonts w:ascii="Times New Roman" w:hAnsi="Times New Roman" w:cs="Times New Roman"/>
          <w:sz w:val="27"/>
          <w:szCs w:val="27"/>
        </w:rPr>
        <w:t>- Post op. 2 hrs pulse.</w:t>
      </w:r>
    </w:p>
    <w:p w:rsidR="00E81004" w:rsidRDefault="00E81004">
      <w:pPr>
        <w:widowControl w:val="0"/>
        <w:autoSpaceDE w:val="0"/>
        <w:autoSpaceDN w:val="0"/>
        <w:adjustRightInd w:val="0"/>
        <w:spacing w:after="0" w:line="350" w:lineRule="exact"/>
        <w:rPr>
          <w:rFonts w:ascii="Times New Roman" w:hAnsi="Times New Roman" w:cs="Times New Roman"/>
          <w:sz w:val="24"/>
          <w:szCs w:val="24"/>
        </w:rPr>
      </w:pPr>
    </w:p>
    <w:tbl>
      <w:tblPr>
        <w:tblW w:w="0" w:type="auto"/>
        <w:tblInd w:w="450" w:type="dxa"/>
        <w:tblLayout w:type="fixed"/>
        <w:tblCellMar>
          <w:left w:w="0" w:type="dxa"/>
          <w:right w:w="0" w:type="dxa"/>
        </w:tblCellMar>
        <w:tblLook w:val="0000" w:firstRow="0" w:lastRow="0" w:firstColumn="0" w:lastColumn="0" w:noHBand="0" w:noVBand="0"/>
      </w:tblPr>
      <w:tblGrid>
        <w:gridCol w:w="1260"/>
        <w:gridCol w:w="1240"/>
        <w:gridCol w:w="1220"/>
        <w:gridCol w:w="1240"/>
        <w:gridCol w:w="1240"/>
        <w:gridCol w:w="1240"/>
        <w:gridCol w:w="1240"/>
      </w:tblGrid>
      <w:tr w:rsidR="00E81004">
        <w:trPr>
          <w:trHeight w:val="280"/>
        </w:trPr>
        <w:tc>
          <w:tcPr>
            <w:tcW w:w="1260" w:type="dxa"/>
            <w:tcBorders>
              <w:top w:val="single" w:sz="8" w:space="0" w:color="auto"/>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Type of</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No of</w:t>
            </w:r>
          </w:p>
        </w:tc>
        <w:tc>
          <w:tcPr>
            <w:tcW w:w="12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Mean</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Std.</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t</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df</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p value</w:t>
            </w:r>
          </w:p>
        </w:tc>
      </w:tr>
      <w:tr w:rsidR="00E81004">
        <w:trPr>
          <w:trHeight w:val="552"/>
        </w:trPr>
        <w:tc>
          <w:tcPr>
            <w:tcW w:w="126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operation</w:t>
            </w:r>
          </w:p>
        </w:tc>
        <w:tc>
          <w:tcPr>
            <w:tcW w:w="1240" w:type="dxa"/>
            <w:tcBorders>
              <w:top w:val="nil"/>
              <w:left w:val="nil"/>
              <w:bottom w:val="nil"/>
              <w:right w:val="single" w:sz="8" w:space="0" w:color="auto"/>
            </w:tcBorders>
            <w:vAlign w:val="bottom"/>
          </w:tcPr>
          <w:p w:rsidR="00E81004" w:rsidRDefault="0046698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C</w:t>
            </w:r>
            <w:r w:rsidR="000C62B2">
              <w:rPr>
                <w:rFonts w:ascii="Times New Roman" w:hAnsi="Times New Roman" w:cs="Times New Roman"/>
                <w:sz w:val="24"/>
                <w:szCs w:val="24"/>
              </w:rPr>
              <w:t>ases</w:t>
            </w:r>
          </w:p>
        </w:tc>
        <w:tc>
          <w:tcPr>
            <w:tcW w:w="12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deviation</w:t>
            </w: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81"/>
        </w:trPr>
        <w:tc>
          <w:tcPr>
            <w:tcW w:w="12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62"/>
        </w:trPr>
        <w:tc>
          <w:tcPr>
            <w:tcW w:w="1260" w:type="dxa"/>
            <w:tcBorders>
              <w:top w:val="nil"/>
              <w:left w:val="single" w:sz="8" w:space="0" w:color="auto"/>
              <w:bottom w:val="nil"/>
              <w:right w:val="single" w:sz="8" w:space="0" w:color="auto"/>
            </w:tcBorders>
            <w:vAlign w:val="bottom"/>
          </w:tcPr>
          <w:p w:rsidR="00E81004" w:rsidRDefault="008F298D">
            <w:pPr>
              <w:widowControl w:val="0"/>
              <w:autoSpaceDE w:val="0"/>
              <w:autoSpaceDN w:val="0"/>
              <w:adjustRightInd w:val="0"/>
              <w:spacing w:after="0" w:line="261" w:lineRule="exact"/>
              <w:ind w:left="100"/>
              <w:rPr>
                <w:rFonts w:ascii="Times New Roman" w:hAnsi="Times New Roman" w:cs="Times New Roman"/>
                <w:sz w:val="24"/>
                <w:szCs w:val="24"/>
              </w:rPr>
            </w:pPr>
            <w:r>
              <w:rPr>
                <w:rFonts w:ascii="Times New Roman" w:hAnsi="Times New Roman" w:cs="Times New Roman"/>
                <w:sz w:val="24"/>
                <w:szCs w:val="24"/>
              </w:rPr>
              <w:t>SP</w:t>
            </w:r>
            <w:r w:rsidR="000C62B2">
              <w:rPr>
                <w:rFonts w:ascii="Times New Roman" w:hAnsi="Times New Roman" w:cs="Times New Roman"/>
                <w:sz w:val="24"/>
                <w:szCs w:val="24"/>
              </w:rPr>
              <w:t>LC</w:t>
            </w:r>
          </w:p>
        </w:tc>
        <w:tc>
          <w:tcPr>
            <w:tcW w:w="1240" w:type="dxa"/>
            <w:tcBorders>
              <w:top w:val="nil"/>
              <w:left w:val="nil"/>
              <w:bottom w:val="nil"/>
              <w:right w:val="single" w:sz="8" w:space="0" w:color="auto"/>
            </w:tcBorders>
            <w:vAlign w:val="bottom"/>
          </w:tcPr>
          <w:p w:rsidR="00E81004" w:rsidRDefault="008F298D">
            <w:pPr>
              <w:widowControl w:val="0"/>
              <w:autoSpaceDE w:val="0"/>
              <w:autoSpaceDN w:val="0"/>
              <w:adjustRightInd w:val="0"/>
              <w:spacing w:after="0" w:line="261"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2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61" w:lineRule="exact"/>
              <w:ind w:left="80"/>
              <w:rPr>
                <w:rFonts w:ascii="Times New Roman" w:hAnsi="Times New Roman" w:cs="Times New Roman"/>
                <w:sz w:val="24"/>
                <w:szCs w:val="24"/>
              </w:rPr>
            </w:pPr>
            <w:r>
              <w:rPr>
                <w:rFonts w:ascii="Times New Roman" w:hAnsi="Times New Roman" w:cs="Times New Roman"/>
                <w:sz w:val="24"/>
                <w:szCs w:val="24"/>
              </w:rPr>
              <w:t>101.53</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61" w:lineRule="exact"/>
              <w:ind w:left="100"/>
              <w:rPr>
                <w:rFonts w:ascii="Times New Roman" w:hAnsi="Times New Roman" w:cs="Times New Roman"/>
                <w:sz w:val="24"/>
                <w:szCs w:val="24"/>
              </w:rPr>
            </w:pPr>
            <w:r>
              <w:rPr>
                <w:rFonts w:ascii="Times New Roman" w:hAnsi="Times New Roman" w:cs="Times New Roman"/>
                <w:sz w:val="24"/>
                <w:szCs w:val="24"/>
              </w:rPr>
              <w:t>10.824</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61" w:lineRule="exact"/>
              <w:ind w:left="100"/>
              <w:rPr>
                <w:rFonts w:ascii="Times New Roman" w:hAnsi="Times New Roman" w:cs="Times New Roman"/>
                <w:sz w:val="24"/>
                <w:szCs w:val="24"/>
              </w:rPr>
            </w:pPr>
            <w:r>
              <w:rPr>
                <w:rFonts w:ascii="Times New Roman" w:hAnsi="Times New Roman" w:cs="Times New Roman"/>
                <w:sz w:val="24"/>
                <w:szCs w:val="24"/>
              </w:rPr>
              <w:t>2.671</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61" w:lineRule="exact"/>
              <w:ind w:left="100"/>
              <w:rPr>
                <w:rFonts w:ascii="Times New Roman" w:hAnsi="Times New Roman" w:cs="Times New Roman"/>
                <w:sz w:val="24"/>
                <w:szCs w:val="24"/>
              </w:rPr>
            </w:pPr>
            <w:r>
              <w:rPr>
                <w:rFonts w:ascii="Times New Roman" w:hAnsi="Times New Roman" w:cs="Times New Roman"/>
                <w:sz w:val="24"/>
                <w:szCs w:val="24"/>
              </w:rPr>
              <w:t>5</w:t>
            </w:r>
            <w:r w:rsidR="008F298D">
              <w:rPr>
                <w:rFonts w:ascii="Times New Roman" w:hAnsi="Times New Roman" w:cs="Times New Roman"/>
                <w:sz w:val="24"/>
                <w:szCs w:val="24"/>
              </w:rPr>
              <w:t>0</w:t>
            </w:r>
          </w:p>
        </w:tc>
        <w:tc>
          <w:tcPr>
            <w:tcW w:w="1240" w:type="dxa"/>
            <w:tcBorders>
              <w:top w:val="nil"/>
              <w:left w:val="nil"/>
              <w:bottom w:val="nil"/>
              <w:right w:val="single" w:sz="8" w:space="0" w:color="auto"/>
            </w:tcBorders>
            <w:vAlign w:val="bottom"/>
          </w:tcPr>
          <w:p w:rsidR="00E81004" w:rsidRDefault="00D07AF6">
            <w:pPr>
              <w:widowControl w:val="0"/>
              <w:autoSpaceDE w:val="0"/>
              <w:autoSpaceDN w:val="0"/>
              <w:adjustRightInd w:val="0"/>
              <w:spacing w:after="0" w:line="261" w:lineRule="exact"/>
              <w:ind w:left="100"/>
              <w:rPr>
                <w:rFonts w:ascii="Times New Roman" w:hAnsi="Times New Roman" w:cs="Times New Roman"/>
                <w:sz w:val="24"/>
                <w:szCs w:val="24"/>
              </w:rPr>
            </w:pPr>
            <w:r>
              <w:rPr>
                <w:rFonts w:ascii="Times New Roman" w:hAnsi="Times New Roman" w:cs="Times New Roman"/>
                <w:sz w:val="24"/>
                <w:szCs w:val="24"/>
              </w:rPr>
              <w:t>0</w:t>
            </w:r>
            <w:r w:rsidR="000C62B2">
              <w:rPr>
                <w:rFonts w:ascii="Times New Roman" w:hAnsi="Times New Roman" w:cs="Times New Roman"/>
                <w:sz w:val="24"/>
                <w:szCs w:val="24"/>
              </w:rPr>
              <w:t>.01</w:t>
            </w:r>
          </w:p>
        </w:tc>
      </w:tr>
      <w:tr w:rsidR="00E81004">
        <w:trPr>
          <w:trHeight w:val="284"/>
        </w:trPr>
        <w:tc>
          <w:tcPr>
            <w:tcW w:w="12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60"/>
        </w:trPr>
        <w:tc>
          <w:tcPr>
            <w:tcW w:w="1260" w:type="dxa"/>
            <w:tcBorders>
              <w:top w:val="nil"/>
              <w:left w:val="single" w:sz="8" w:space="0" w:color="auto"/>
              <w:bottom w:val="nil"/>
              <w:right w:val="single" w:sz="8" w:space="0" w:color="auto"/>
            </w:tcBorders>
            <w:vAlign w:val="bottom"/>
          </w:tcPr>
          <w:p w:rsidR="00E81004" w:rsidRDefault="008F298D">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LP</w:t>
            </w:r>
            <w:r w:rsidR="000C62B2">
              <w:rPr>
                <w:rFonts w:ascii="Times New Roman" w:hAnsi="Times New Roman" w:cs="Times New Roman"/>
                <w:sz w:val="24"/>
                <w:szCs w:val="24"/>
              </w:rPr>
              <w:t>LC</w:t>
            </w:r>
          </w:p>
        </w:tc>
        <w:tc>
          <w:tcPr>
            <w:tcW w:w="1240" w:type="dxa"/>
            <w:tcBorders>
              <w:top w:val="nil"/>
              <w:left w:val="nil"/>
              <w:bottom w:val="nil"/>
              <w:right w:val="single" w:sz="8" w:space="0" w:color="auto"/>
            </w:tcBorders>
            <w:vAlign w:val="bottom"/>
          </w:tcPr>
          <w:p w:rsidR="00E81004" w:rsidRDefault="008F298D">
            <w:pPr>
              <w:widowControl w:val="0"/>
              <w:autoSpaceDE w:val="0"/>
              <w:autoSpaceDN w:val="0"/>
              <w:adjustRightInd w:val="0"/>
              <w:spacing w:after="0" w:line="260"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2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60" w:lineRule="exact"/>
              <w:ind w:left="80"/>
              <w:rPr>
                <w:rFonts w:ascii="Times New Roman" w:hAnsi="Times New Roman" w:cs="Times New Roman"/>
                <w:sz w:val="24"/>
                <w:szCs w:val="24"/>
              </w:rPr>
            </w:pPr>
            <w:r>
              <w:rPr>
                <w:rFonts w:ascii="Times New Roman" w:hAnsi="Times New Roman" w:cs="Times New Roman"/>
                <w:sz w:val="24"/>
                <w:szCs w:val="24"/>
              </w:rPr>
              <w:t>95.33</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60" w:lineRule="exact"/>
              <w:ind w:left="100"/>
              <w:rPr>
                <w:rFonts w:ascii="Times New Roman" w:hAnsi="Times New Roman" w:cs="Times New Roman"/>
                <w:sz w:val="24"/>
                <w:szCs w:val="24"/>
              </w:rPr>
            </w:pPr>
            <w:r>
              <w:rPr>
                <w:rFonts w:ascii="Times New Roman" w:hAnsi="Times New Roman" w:cs="Times New Roman"/>
                <w:sz w:val="24"/>
                <w:szCs w:val="24"/>
              </w:rPr>
              <w:t>6.671</w:t>
            </w: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316"/>
        </w:trPr>
        <w:tc>
          <w:tcPr>
            <w:tcW w:w="12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7" w:lineRule="exact"/>
        <w:rPr>
          <w:rFonts w:ascii="Times New Roman" w:hAnsi="Times New Roman" w:cs="Times New Roman"/>
          <w:sz w:val="24"/>
          <w:szCs w:val="24"/>
        </w:rPr>
      </w:pPr>
    </w:p>
    <w:p w:rsidR="00E81004" w:rsidRDefault="000C62B2" w:rsidP="00657873">
      <w:pPr>
        <w:widowControl w:val="0"/>
        <w:numPr>
          <w:ilvl w:val="0"/>
          <w:numId w:val="39"/>
        </w:numPr>
        <w:tabs>
          <w:tab w:val="clear" w:pos="720"/>
          <w:tab w:val="num" w:pos="360"/>
        </w:tabs>
        <w:overflowPunct w:val="0"/>
        <w:autoSpaceDE w:val="0"/>
        <w:autoSpaceDN w:val="0"/>
        <w:adjustRightInd w:val="0"/>
        <w:spacing w:after="0" w:line="228" w:lineRule="auto"/>
        <w:ind w:left="360" w:right="380" w:hanging="352"/>
        <w:jc w:val="both"/>
        <w:rPr>
          <w:rFonts w:ascii="Wingdings" w:hAnsi="Wingdings" w:cs="Wingdings"/>
          <w:sz w:val="56"/>
          <w:szCs w:val="56"/>
          <w:vertAlign w:val="superscript"/>
        </w:rPr>
      </w:pPr>
      <w:r>
        <w:rPr>
          <w:rFonts w:ascii="Times New Roman" w:hAnsi="Times New Roman" w:cs="Times New Roman"/>
          <w:sz w:val="28"/>
          <w:szCs w:val="28"/>
        </w:rPr>
        <w:t>So the average post operative 2</w:t>
      </w:r>
      <w:r w:rsidR="008F298D">
        <w:rPr>
          <w:rFonts w:ascii="Times New Roman" w:hAnsi="Times New Roman" w:cs="Times New Roman"/>
          <w:sz w:val="28"/>
          <w:szCs w:val="28"/>
        </w:rPr>
        <w:t xml:space="preserve"> hrs pulse rate is 101.</w:t>
      </w:r>
      <w:r>
        <w:rPr>
          <w:rFonts w:ascii="Times New Roman" w:hAnsi="Times New Roman" w:cs="Times New Roman"/>
          <w:sz w:val="28"/>
          <w:szCs w:val="28"/>
        </w:rPr>
        <w:t xml:space="preserve"> </w:t>
      </w:r>
      <w:r w:rsidR="008F298D">
        <w:rPr>
          <w:rFonts w:ascii="Times New Roman" w:hAnsi="Times New Roman" w:cs="Times New Roman"/>
          <w:sz w:val="28"/>
          <w:szCs w:val="28"/>
        </w:rPr>
        <w:t>53 in SPLC gr. and in LPLC gr. it is 95.33</w:t>
      </w:r>
      <w:r>
        <w:rPr>
          <w:rFonts w:ascii="Times New Roman" w:hAnsi="Times New Roman" w:cs="Times New Roman"/>
          <w:sz w:val="28"/>
          <w:szCs w:val="28"/>
        </w:rPr>
        <w:t xml:space="preserve">. p value is significant.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5E68AB">
      <w:pPr>
        <w:widowControl w:val="0"/>
        <w:autoSpaceDE w:val="0"/>
        <w:autoSpaceDN w:val="0"/>
        <w:adjustRightInd w:val="0"/>
        <w:spacing w:after="0" w:line="240" w:lineRule="auto"/>
        <w:rPr>
          <w:rFonts w:ascii="Times New Roman" w:hAnsi="Times New Roman" w:cs="Times New Roman"/>
          <w:sz w:val="24"/>
          <w:szCs w:val="24"/>
        </w:rPr>
      </w:pPr>
      <w:bookmarkStart w:id="86" w:name="page269"/>
      <w:bookmarkEnd w:id="86"/>
      <w:r>
        <w:rPr>
          <w:rFonts w:ascii="Times New Roman" w:hAnsi="Times New Roman" w:cs="Times New Roman"/>
          <w:b/>
          <w:bCs/>
          <w:sz w:val="28"/>
          <w:szCs w:val="28"/>
        </w:rPr>
        <w:t>14</w:t>
      </w:r>
      <w:r w:rsidR="000C62B2">
        <w:rPr>
          <w:rFonts w:ascii="Times New Roman" w:hAnsi="Times New Roman" w:cs="Times New Roman"/>
          <w:b/>
          <w:bCs/>
          <w:sz w:val="28"/>
          <w:szCs w:val="28"/>
        </w:rPr>
        <w:t>. Post operative 2 hrs oxygen saturation-</w:t>
      </w:r>
    </w:p>
    <w:p w:rsidR="00E81004" w:rsidRDefault="00E81004">
      <w:pPr>
        <w:widowControl w:val="0"/>
        <w:autoSpaceDE w:val="0"/>
        <w:autoSpaceDN w:val="0"/>
        <w:adjustRightInd w:val="0"/>
        <w:spacing w:after="0" w:line="322"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32"/>
          <w:szCs w:val="32"/>
          <w:u w:val="single"/>
        </w:rPr>
        <w:t>Table :25</w:t>
      </w:r>
      <w:r>
        <w:rPr>
          <w:rFonts w:ascii="Times New Roman" w:hAnsi="Times New Roman" w:cs="Times New Roman"/>
          <w:sz w:val="28"/>
          <w:szCs w:val="28"/>
        </w:rPr>
        <w:t>- Post op. 2 hrs oxygen saturation (%)</w:t>
      </w:r>
    </w:p>
    <w:p w:rsidR="00E81004" w:rsidRDefault="00E81004">
      <w:pPr>
        <w:widowControl w:val="0"/>
        <w:autoSpaceDE w:val="0"/>
        <w:autoSpaceDN w:val="0"/>
        <w:adjustRightInd w:val="0"/>
        <w:spacing w:after="0" w:line="351" w:lineRule="exact"/>
        <w:rPr>
          <w:rFonts w:ascii="Times New Roman" w:hAnsi="Times New Roman" w:cs="Times New Roman"/>
          <w:sz w:val="24"/>
          <w:szCs w:val="24"/>
        </w:rPr>
      </w:pPr>
    </w:p>
    <w:tbl>
      <w:tblPr>
        <w:tblW w:w="0" w:type="auto"/>
        <w:tblInd w:w="450" w:type="dxa"/>
        <w:tblLayout w:type="fixed"/>
        <w:tblCellMar>
          <w:left w:w="0" w:type="dxa"/>
          <w:right w:w="0" w:type="dxa"/>
        </w:tblCellMar>
        <w:tblLook w:val="0000" w:firstRow="0" w:lastRow="0" w:firstColumn="0" w:lastColumn="0" w:noHBand="0" w:noVBand="0"/>
      </w:tblPr>
      <w:tblGrid>
        <w:gridCol w:w="1260"/>
        <w:gridCol w:w="1240"/>
        <w:gridCol w:w="1220"/>
        <w:gridCol w:w="1240"/>
        <w:gridCol w:w="1240"/>
        <w:gridCol w:w="1240"/>
        <w:gridCol w:w="1240"/>
      </w:tblGrid>
      <w:tr w:rsidR="00E81004">
        <w:trPr>
          <w:trHeight w:val="276"/>
        </w:trPr>
        <w:tc>
          <w:tcPr>
            <w:tcW w:w="1260" w:type="dxa"/>
            <w:tcBorders>
              <w:top w:val="single" w:sz="8" w:space="0" w:color="auto"/>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Type of</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No of</w:t>
            </w:r>
          </w:p>
        </w:tc>
        <w:tc>
          <w:tcPr>
            <w:tcW w:w="12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Mean</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Std.</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t</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df</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p  value</w:t>
            </w:r>
          </w:p>
        </w:tc>
      </w:tr>
      <w:tr w:rsidR="00E81004">
        <w:trPr>
          <w:trHeight w:val="552"/>
        </w:trPr>
        <w:tc>
          <w:tcPr>
            <w:tcW w:w="126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operation</w:t>
            </w:r>
          </w:p>
        </w:tc>
        <w:tc>
          <w:tcPr>
            <w:tcW w:w="1240" w:type="dxa"/>
            <w:tcBorders>
              <w:top w:val="nil"/>
              <w:left w:val="nil"/>
              <w:bottom w:val="nil"/>
              <w:right w:val="single" w:sz="8" w:space="0" w:color="auto"/>
            </w:tcBorders>
            <w:vAlign w:val="bottom"/>
          </w:tcPr>
          <w:p w:rsidR="00E81004" w:rsidRDefault="0046698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C</w:t>
            </w:r>
            <w:r w:rsidR="000C62B2">
              <w:rPr>
                <w:rFonts w:ascii="Times New Roman" w:hAnsi="Times New Roman" w:cs="Times New Roman"/>
                <w:sz w:val="24"/>
                <w:szCs w:val="24"/>
              </w:rPr>
              <w:t>ases</w:t>
            </w:r>
          </w:p>
        </w:tc>
        <w:tc>
          <w:tcPr>
            <w:tcW w:w="12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deviation</w:t>
            </w: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86"/>
        </w:trPr>
        <w:tc>
          <w:tcPr>
            <w:tcW w:w="12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260" w:type="dxa"/>
            <w:tcBorders>
              <w:top w:val="nil"/>
              <w:left w:val="single" w:sz="8" w:space="0" w:color="auto"/>
              <w:bottom w:val="nil"/>
              <w:right w:val="single" w:sz="8" w:space="0" w:color="auto"/>
            </w:tcBorders>
            <w:vAlign w:val="bottom"/>
          </w:tcPr>
          <w:p w:rsidR="00E81004" w:rsidRDefault="008F298D">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SP</w:t>
            </w:r>
            <w:r w:rsidR="000C62B2">
              <w:rPr>
                <w:rFonts w:ascii="Times New Roman" w:hAnsi="Times New Roman" w:cs="Times New Roman"/>
                <w:sz w:val="24"/>
                <w:szCs w:val="24"/>
              </w:rPr>
              <w:t>LC</w:t>
            </w:r>
          </w:p>
        </w:tc>
        <w:tc>
          <w:tcPr>
            <w:tcW w:w="1240" w:type="dxa"/>
            <w:tcBorders>
              <w:top w:val="nil"/>
              <w:left w:val="nil"/>
              <w:bottom w:val="nil"/>
              <w:right w:val="single" w:sz="8" w:space="0" w:color="auto"/>
            </w:tcBorders>
            <w:vAlign w:val="bottom"/>
          </w:tcPr>
          <w:p w:rsidR="00E81004" w:rsidRDefault="008F298D">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2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9</w:t>
            </w:r>
            <w:r w:rsidR="008F298D">
              <w:rPr>
                <w:rFonts w:ascii="Times New Roman" w:hAnsi="Times New Roman" w:cs="Times New Roman"/>
                <w:sz w:val="24"/>
                <w:szCs w:val="24"/>
              </w:rPr>
              <w:t>7</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1.</w:t>
            </w:r>
            <w:r w:rsidR="008F298D">
              <w:rPr>
                <w:rFonts w:ascii="Times New Roman" w:hAnsi="Times New Roman" w:cs="Times New Roman"/>
                <w:sz w:val="24"/>
                <w:szCs w:val="24"/>
              </w:rPr>
              <w:t>265</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-2.8</w:t>
            </w:r>
            <w:r w:rsidR="008F298D">
              <w:rPr>
                <w:rFonts w:ascii="Times New Roman" w:hAnsi="Times New Roman" w:cs="Times New Roman"/>
                <w:sz w:val="24"/>
                <w:szCs w:val="24"/>
              </w:rPr>
              <w:t>87</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5</w:t>
            </w:r>
            <w:r w:rsidR="008F298D">
              <w:rPr>
                <w:rFonts w:ascii="Times New Roman" w:hAnsi="Times New Roman" w:cs="Times New Roman"/>
                <w:sz w:val="24"/>
                <w:szCs w:val="24"/>
              </w:rPr>
              <w:t>0</w:t>
            </w:r>
          </w:p>
        </w:tc>
        <w:tc>
          <w:tcPr>
            <w:tcW w:w="1240" w:type="dxa"/>
            <w:tcBorders>
              <w:top w:val="nil"/>
              <w:left w:val="nil"/>
              <w:bottom w:val="nil"/>
              <w:right w:val="single" w:sz="8" w:space="0" w:color="auto"/>
            </w:tcBorders>
            <w:vAlign w:val="bottom"/>
          </w:tcPr>
          <w:p w:rsidR="00E81004" w:rsidRDefault="00D07AF6">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0</w:t>
            </w:r>
            <w:r w:rsidR="000C62B2">
              <w:rPr>
                <w:rFonts w:ascii="Times New Roman" w:hAnsi="Times New Roman" w:cs="Times New Roman"/>
                <w:sz w:val="24"/>
                <w:szCs w:val="24"/>
              </w:rPr>
              <w:t>.00</w:t>
            </w:r>
            <w:r w:rsidR="008F298D">
              <w:rPr>
                <w:rFonts w:ascii="Times New Roman" w:hAnsi="Times New Roman" w:cs="Times New Roman"/>
                <w:sz w:val="24"/>
                <w:szCs w:val="24"/>
              </w:rPr>
              <w:t>5</w:t>
            </w:r>
          </w:p>
        </w:tc>
      </w:tr>
      <w:tr w:rsidR="00E81004">
        <w:trPr>
          <w:trHeight w:val="288"/>
        </w:trPr>
        <w:tc>
          <w:tcPr>
            <w:tcW w:w="12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8"/>
        </w:trPr>
        <w:tc>
          <w:tcPr>
            <w:tcW w:w="1260" w:type="dxa"/>
            <w:tcBorders>
              <w:top w:val="nil"/>
              <w:left w:val="single" w:sz="8" w:space="0" w:color="auto"/>
              <w:bottom w:val="nil"/>
              <w:right w:val="single" w:sz="8" w:space="0" w:color="auto"/>
            </w:tcBorders>
            <w:vAlign w:val="bottom"/>
          </w:tcPr>
          <w:p w:rsidR="00E81004" w:rsidRDefault="008F298D">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LP</w:t>
            </w:r>
            <w:r w:rsidR="000C62B2">
              <w:rPr>
                <w:rFonts w:ascii="Times New Roman" w:hAnsi="Times New Roman" w:cs="Times New Roman"/>
                <w:sz w:val="24"/>
                <w:szCs w:val="24"/>
              </w:rPr>
              <w:t>LC</w:t>
            </w:r>
          </w:p>
        </w:tc>
        <w:tc>
          <w:tcPr>
            <w:tcW w:w="1240" w:type="dxa"/>
            <w:tcBorders>
              <w:top w:val="nil"/>
              <w:left w:val="nil"/>
              <w:bottom w:val="nil"/>
              <w:right w:val="single" w:sz="8" w:space="0" w:color="auto"/>
            </w:tcBorders>
            <w:vAlign w:val="bottom"/>
          </w:tcPr>
          <w:p w:rsidR="00E81004" w:rsidRDefault="008F298D">
            <w:pPr>
              <w:widowControl w:val="0"/>
              <w:autoSpaceDE w:val="0"/>
              <w:autoSpaceDN w:val="0"/>
              <w:adjustRightInd w:val="0"/>
              <w:spacing w:after="0" w:line="258"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2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8" w:lineRule="exact"/>
              <w:ind w:left="80"/>
              <w:rPr>
                <w:rFonts w:ascii="Times New Roman" w:hAnsi="Times New Roman" w:cs="Times New Roman"/>
                <w:sz w:val="24"/>
                <w:szCs w:val="24"/>
              </w:rPr>
            </w:pPr>
            <w:r>
              <w:rPr>
                <w:rFonts w:ascii="Times New Roman" w:hAnsi="Times New Roman" w:cs="Times New Roman"/>
                <w:sz w:val="24"/>
                <w:szCs w:val="24"/>
              </w:rPr>
              <w:t>9</w:t>
            </w:r>
            <w:r w:rsidR="008F298D">
              <w:rPr>
                <w:rFonts w:ascii="Times New Roman" w:hAnsi="Times New Roman" w:cs="Times New Roman"/>
                <w:sz w:val="24"/>
                <w:szCs w:val="24"/>
              </w:rPr>
              <w:t>8</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1.</w:t>
            </w:r>
            <w:r w:rsidR="008F298D">
              <w:rPr>
                <w:rFonts w:ascii="Times New Roman" w:hAnsi="Times New Roman" w:cs="Times New Roman"/>
                <w:sz w:val="24"/>
                <w:szCs w:val="24"/>
              </w:rPr>
              <w:t>233</w:t>
            </w: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320"/>
        </w:trPr>
        <w:tc>
          <w:tcPr>
            <w:tcW w:w="12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2" w:lineRule="exact"/>
        <w:rPr>
          <w:rFonts w:ascii="Times New Roman" w:hAnsi="Times New Roman" w:cs="Times New Roman"/>
          <w:sz w:val="24"/>
          <w:szCs w:val="24"/>
        </w:rPr>
      </w:pPr>
    </w:p>
    <w:p w:rsidR="00E81004" w:rsidRPr="008F298D" w:rsidRDefault="000C62B2" w:rsidP="00657873">
      <w:pPr>
        <w:widowControl w:val="0"/>
        <w:numPr>
          <w:ilvl w:val="0"/>
          <w:numId w:val="40"/>
        </w:numPr>
        <w:tabs>
          <w:tab w:val="clear" w:pos="720"/>
          <w:tab w:val="num" w:pos="360"/>
        </w:tabs>
        <w:overflowPunct w:val="0"/>
        <w:autoSpaceDE w:val="0"/>
        <w:autoSpaceDN w:val="0"/>
        <w:adjustRightInd w:val="0"/>
        <w:spacing w:after="0" w:line="229" w:lineRule="auto"/>
        <w:ind w:left="360" w:right="640" w:hanging="352"/>
        <w:rPr>
          <w:rFonts w:ascii="Wingdings" w:hAnsi="Wingdings" w:cs="Wingdings"/>
          <w:sz w:val="56"/>
          <w:szCs w:val="56"/>
          <w:vertAlign w:val="superscript"/>
        </w:rPr>
      </w:pPr>
      <w:r>
        <w:rPr>
          <w:rFonts w:ascii="Times New Roman" w:hAnsi="Times New Roman" w:cs="Times New Roman"/>
          <w:sz w:val="28"/>
          <w:szCs w:val="28"/>
        </w:rPr>
        <w:t>So the average oxygen satura</w:t>
      </w:r>
      <w:r w:rsidR="008F298D">
        <w:rPr>
          <w:rFonts w:ascii="Times New Roman" w:hAnsi="Times New Roman" w:cs="Times New Roman"/>
          <w:sz w:val="28"/>
          <w:szCs w:val="28"/>
        </w:rPr>
        <w:t>tion 2 hrs post operatively in SPLC gr. is 97 and in LPLC gr. is 98</w:t>
      </w:r>
      <w:r>
        <w:rPr>
          <w:rFonts w:ascii="Times New Roman" w:hAnsi="Times New Roman" w:cs="Times New Roman"/>
          <w:sz w:val="28"/>
          <w:szCs w:val="28"/>
        </w:rPr>
        <w:t xml:space="preserve">. p value is statistically </w:t>
      </w:r>
      <w:r w:rsidRPr="008F298D">
        <w:rPr>
          <w:rFonts w:ascii="Times New Roman" w:hAnsi="Times New Roman" w:cs="Times New Roman"/>
          <w:sz w:val="28"/>
          <w:szCs w:val="28"/>
        </w:rPr>
        <w:t xml:space="preserve">significant.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43" w:lineRule="exact"/>
        <w:rPr>
          <w:rFonts w:ascii="Times New Roman" w:hAnsi="Times New Roman" w:cs="Times New Roman"/>
          <w:sz w:val="24"/>
          <w:szCs w:val="24"/>
        </w:rPr>
      </w:pPr>
    </w:p>
    <w:p w:rsidR="00E81004" w:rsidRDefault="005E68AB" w:rsidP="005E68AB">
      <w:pPr>
        <w:widowControl w:val="0"/>
        <w:overflowPunct w:val="0"/>
        <w:autoSpaceDE w:val="0"/>
        <w:autoSpaceDN w:val="0"/>
        <w:adjustRightInd w:val="0"/>
        <w:spacing w:after="0" w:line="426" w:lineRule="auto"/>
        <w:ind w:right="140"/>
        <w:jc w:val="both"/>
        <w:rPr>
          <w:rFonts w:ascii="Times New Roman" w:hAnsi="Times New Roman" w:cs="Times New Roman"/>
          <w:b/>
          <w:bCs/>
          <w:sz w:val="28"/>
          <w:szCs w:val="28"/>
        </w:rPr>
      </w:pPr>
      <w:r>
        <w:rPr>
          <w:rFonts w:ascii="Times New Roman" w:hAnsi="Times New Roman" w:cs="Times New Roman"/>
          <w:b/>
          <w:bCs/>
          <w:sz w:val="28"/>
          <w:szCs w:val="28"/>
        </w:rPr>
        <w:t xml:space="preserve">15. </w:t>
      </w:r>
      <w:r w:rsidR="000C62B2">
        <w:rPr>
          <w:rFonts w:ascii="Times New Roman" w:hAnsi="Times New Roman" w:cs="Times New Roman"/>
          <w:b/>
          <w:bCs/>
          <w:sz w:val="28"/>
          <w:szCs w:val="28"/>
        </w:rPr>
        <w:t xml:space="preserve">Post operative 2 hrs Blood Pressure in mean arterial pressure (MAP) in mm of Hg. - </w:t>
      </w:r>
    </w:p>
    <w:p w:rsidR="00E81004" w:rsidRDefault="00E81004">
      <w:pPr>
        <w:widowControl w:val="0"/>
        <w:autoSpaceDE w:val="0"/>
        <w:autoSpaceDN w:val="0"/>
        <w:adjustRightInd w:val="0"/>
        <w:spacing w:after="0" w:line="73"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32"/>
          <w:szCs w:val="32"/>
          <w:u w:val="single"/>
        </w:rPr>
        <w:t>Table:26</w:t>
      </w:r>
      <w:r>
        <w:rPr>
          <w:rFonts w:ascii="Times New Roman" w:hAnsi="Times New Roman" w:cs="Times New Roman"/>
          <w:sz w:val="28"/>
          <w:szCs w:val="28"/>
        </w:rPr>
        <w:t>-Post op. 2 hrs MAP</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50" w:lineRule="exact"/>
        <w:rPr>
          <w:rFonts w:ascii="Times New Roman" w:hAnsi="Times New Roman" w:cs="Times New Roman"/>
          <w:sz w:val="24"/>
          <w:szCs w:val="24"/>
        </w:rPr>
      </w:pPr>
    </w:p>
    <w:tbl>
      <w:tblPr>
        <w:tblW w:w="0" w:type="auto"/>
        <w:tblInd w:w="450" w:type="dxa"/>
        <w:tblLayout w:type="fixed"/>
        <w:tblCellMar>
          <w:left w:w="0" w:type="dxa"/>
          <w:right w:w="0" w:type="dxa"/>
        </w:tblCellMar>
        <w:tblLook w:val="0000" w:firstRow="0" w:lastRow="0" w:firstColumn="0" w:lastColumn="0" w:noHBand="0" w:noVBand="0"/>
      </w:tblPr>
      <w:tblGrid>
        <w:gridCol w:w="1260"/>
        <w:gridCol w:w="1240"/>
        <w:gridCol w:w="1220"/>
        <w:gridCol w:w="1240"/>
        <w:gridCol w:w="1240"/>
        <w:gridCol w:w="1240"/>
        <w:gridCol w:w="1240"/>
      </w:tblGrid>
      <w:tr w:rsidR="00E81004">
        <w:trPr>
          <w:trHeight w:val="276"/>
        </w:trPr>
        <w:tc>
          <w:tcPr>
            <w:tcW w:w="1260" w:type="dxa"/>
            <w:tcBorders>
              <w:top w:val="single" w:sz="8" w:space="0" w:color="auto"/>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Type of</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No of</w:t>
            </w:r>
          </w:p>
        </w:tc>
        <w:tc>
          <w:tcPr>
            <w:tcW w:w="12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Mean</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Std.</w:t>
            </w:r>
          </w:p>
        </w:tc>
        <w:tc>
          <w:tcPr>
            <w:tcW w:w="1240" w:type="dxa"/>
            <w:tcBorders>
              <w:top w:val="single" w:sz="8" w:space="0" w:color="auto"/>
              <w:left w:val="nil"/>
              <w:bottom w:val="nil"/>
              <w:right w:val="single" w:sz="8" w:space="0" w:color="auto"/>
            </w:tcBorders>
            <w:vAlign w:val="bottom"/>
          </w:tcPr>
          <w:p w:rsidR="00E81004" w:rsidRDefault="008F298D">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 xml:space="preserve">      t</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df</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p  value</w:t>
            </w:r>
          </w:p>
        </w:tc>
      </w:tr>
      <w:tr w:rsidR="00E81004">
        <w:trPr>
          <w:trHeight w:val="552"/>
        </w:trPr>
        <w:tc>
          <w:tcPr>
            <w:tcW w:w="126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operation</w:t>
            </w:r>
          </w:p>
        </w:tc>
        <w:tc>
          <w:tcPr>
            <w:tcW w:w="1240" w:type="dxa"/>
            <w:tcBorders>
              <w:top w:val="nil"/>
              <w:left w:val="nil"/>
              <w:bottom w:val="nil"/>
              <w:right w:val="single" w:sz="8" w:space="0" w:color="auto"/>
            </w:tcBorders>
            <w:vAlign w:val="bottom"/>
          </w:tcPr>
          <w:p w:rsidR="00E81004" w:rsidRDefault="0046698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C</w:t>
            </w:r>
            <w:r w:rsidR="000C62B2">
              <w:rPr>
                <w:rFonts w:ascii="Times New Roman" w:hAnsi="Times New Roman" w:cs="Times New Roman"/>
                <w:sz w:val="24"/>
                <w:szCs w:val="24"/>
              </w:rPr>
              <w:t>ases</w:t>
            </w:r>
          </w:p>
        </w:tc>
        <w:tc>
          <w:tcPr>
            <w:tcW w:w="12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deviation</w:t>
            </w: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86"/>
        </w:trPr>
        <w:tc>
          <w:tcPr>
            <w:tcW w:w="12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260" w:type="dxa"/>
            <w:tcBorders>
              <w:top w:val="nil"/>
              <w:left w:val="single" w:sz="8" w:space="0" w:color="auto"/>
              <w:bottom w:val="nil"/>
              <w:right w:val="single" w:sz="8" w:space="0" w:color="auto"/>
            </w:tcBorders>
            <w:vAlign w:val="bottom"/>
          </w:tcPr>
          <w:p w:rsidR="00E81004" w:rsidRDefault="008F298D">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SP</w:t>
            </w:r>
            <w:r w:rsidR="000C62B2">
              <w:rPr>
                <w:rFonts w:ascii="Times New Roman" w:hAnsi="Times New Roman" w:cs="Times New Roman"/>
                <w:sz w:val="24"/>
                <w:szCs w:val="24"/>
              </w:rPr>
              <w:t>LC</w:t>
            </w:r>
          </w:p>
        </w:tc>
        <w:tc>
          <w:tcPr>
            <w:tcW w:w="1240" w:type="dxa"/>
            <w:tcBorders>
              <w:top w:val="nil"/>
              <w:left w:val="nil"/>
              <w:bottom w:val="nil"/>
              <w:right w:val="single" w:sz="8" w:space="0" w:color="auto"/>
            </w:tcBorders>
            <w:vAlign w:val="bottom"/>
          </w:tcPr>
          <w:p w:rsidR="00E81004" w:rsidRDefault="008F298D">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2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96.80</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6.008</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0.7870</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5</w:t>
            </w:r>
            <w:r w:rsidR="008F298D">
              <w:rPr>
                <w:rFonts w:ascii="Times New Roman" w:hAnsi="Times New Roman" w:cs="Times New Roman"/>
                <w:sz w:val="24"/>
                <w:szCs w:val="24"/>
              </w:rPr>
              <w:t>0</w:t>
            </w:r>
          </w:p>
        </w:tc>
        <w:tc>
          <w:tcPr>
            <w:tcW w:w="1240" w:type="dxa"/>
            <w:tcBorders>
              <w:top w:val="nil"/>
              <w:left w:val="nil"/>
              <w:bottom w:val="nil"/>
              <w:right w:val="single" w:sz="8" w:space="0" w:color="auto"/>
            </w:tcBorders>
            <w:vAlign w:val="bottom"/>
          </w:tcPr>
          <w:p w:rsidR="00E81004" w:rsidRDefault="00D07AF6">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0</w:t>
            </w:r>
            <w:r w:rsidR="000C62B2">
              <w:rPr>
                <w:rFonts w:ascii="Times New Roman" w:hAnsi="Times New Roman" w:cs="Times New Roman"/>
                <w:sz w:val="24"/>
                <w:szCs w:val="24"/>
              </w:rPr>
              <w:t>.434</w:t>
            </w:r>
          </w:p>
        </w:tc>
      </w:tr>
      <w:tr w:rsidR="00E81004">
        <w:trPr>
          <w:trHeight w:val="291"/>
        </w:trPr>
        <w:tc>
          <w:tcPr>
            <w:tcW w:w="12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260" w:type="dxa"/>
            <w:tcBorders>
              <w:top w:val="nil"/>
              <w:left w:val="single" w:sz="8" w:space="0" w:color="auto"/>
              <w:bottom w:val="nil"/>
              <w:right w:val="single" w:sz="8" w:space="0" w:color="auto"/>
            </w:tcBorders>
            <w:vAlign w:val="bottom"/>
          </w:tcPr>
          <w:p w:rsidR="00E81004" w:rsidRDefault="008F298D">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LP</w:t>
            </w:r>
            <w:r w:rsidR="000C62B2">
              <w:rPr>
                <w:rFonts w:ascii="Times New Roman" w:hAnsi="Times New Roman" w:cs="Times New Roman"/>
                <w:sz w:val="24"/>
                <w:szCs w:val="24"/>
              </w:rPr>
              <w:t>LC</w:t>
            </w:r>
          </w:p>
        </w:tc>
        <w:tc>
          <w:tcPr>
            <w:tcW w:w="1240" w:type="dxa"/>
            <w:tcBorders>
              <w:top w:val="nil"/>
              <w:left w:val="nil"/>
              <w:bottom w:val="nil"/>
              <w:right w:val="single" w:sz="8" w:space="0" w:color="auto"/>
            </w:tcBorders>
            <w:vAlign w:val="bottom"/>
          </w:tcPr>
          <w:p w:rsidR="00E81004" w:rsidRDefault="008F298D">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2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94.23</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16.811</w:t>
            </w: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320"/>
        </w:trPr>
        <w:tc>
          <w:tcPr>
            <w:tcW w:w="12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3" w:lineRule="exact"/>
        <w:rPr>
          <w:rFonts w:ascii="Times New Roman" w:hAnsi="Times New Roman" w:cs="Times New Roman"/>
          <w:sz w:val="24"/>
          <w:szCs w:val="24"/>
        </w:rPr>
      </w:pPr>
    </w:p>
    <w:p w:rsidR="00E81004" w:rsidRPr="008F298D" w:rsidRDefault="000C62B2" w:rsidP="00657873">
      <w:pPr>
        <w:widowControl w:val="0"/>
        <w:numPr>
          <w:ilvl w:val="0"/>
          <w:numId w:val="42"/>
        </w:numPr>
        <w:tabs>
          <w:tab w:val="clear" w:pos="720"/>
          <w:tab w:val="num" w:pos="360"/>
        </w:tabs>
        <w:overflowPunct w:val="0"/>
        <w:autoSpaceDE w:val="0"/>
        <w:autoSpaceDN w:val="0"/>
        <w:adjustRightInd w:val="0"/>
        <w:spacing w:after="0" w:line="228" w:lineRule="auto"/>
        <w:ind w:left="360" w:right="80" w:hanging="352"/>
        <w:jc w:val="both"/>
        <w:rPr>
          <w:rFonts w:ascii="Wingdings" w:hAnsi="Wingdings" w:cs="Wingdings"/>
          <w:sz w:val="56"/>
          <w:szCs w:val="56"/>
          <w:vertAlign w:val="superscript"/>
        </w:rPr>
      </w:pPr>
      <w:r>
        <w:rPr>
          <w:rFonts w:ascii="Times New Roman" w:hAnsi="Times New Roman" w:cs="Times New Roman"/>
          <w:sz w:val="28"/>
          <w:szCs w:val="28"/>
        </w:rPr>
        <w:t>So the average 2 hrs post operative MAP</w:t>
      </w:r>
      <w:r w:rsidR="008F298D">
        <w:rPr>
          <w:rFonts w:ascii="Times New Roman" w:hAnsi="Times New Roman" w:cs="Times New Roman"/>
          <w:sz w:val="28"/>
          <w:szCs w:val="28"/>
        </w:rPr>
        <w:t xml:space="preserve"> in SPLC gr. is 96.80 mm of Hg and in LPLC gr. it is 94.23</w:t>
      </w:r>
      <w:r>
        <w:rPr>
          <w:rFonts w:ascii="Times New Roman" w:hAnsi="Times New Roman" w:cs="Times New Roman"/>
          <w:sz w:val="28"/>
          <w:szCs w:val="28"/>
        </w:rPr>
        <w:t xml:space="preserve"> mm of Hg. P value statistically </w:t>
      </w:r>
      <w:r w:rsidRPr="008F298D">
        <w:rPr>
          <w:rFonts w:ascii="Times New Roman" w:hAnsi="Times New Roman" w:cs="Times New Roman"/>
          <w:sz w:val="28"/>
          <w:szCs w:val="28"/>
        </w:rPr>
        <w:t>insignificant and comparable to both groups.</w:t>
      </w:r>
    </w:p>
    <w:p w:rsidR="00E81004" w:rsidRDefault="00E81004">
      <w:pPr>
        <w:widowControl w:val="0"/>
        <w:autoSpaceDE w:val="0"/>
        <w:autoSpaceDN w:val="0"/>
        <w:adjustRightInd w:val="0"/>
        <w:spacing w:after="0" w:line="258"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2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7" w:right="1060" w:bottom="705" w:left="1720" w:header="720" w:footer="720" w:gutter="0"/>
          <w:cols w:space="720" w:equalWidth="0">
            <w:col w:w="9120"/>
          </w:cols>
          <w:noEndnote/>
        </w:sectPr>
      </w:pPr>
    </w:p>
    <w:p w:rsidR="00E81004" w:rsidRDefault="005E68AB" w:rsidP="005E68AB">
      <w:pPr>
        <w:widowControl w:val="0"/>
        <w:overflowPunct w:val="0"/>
        <w:autoSpaceDE w:val="0"/>
        <w:autoSpaceDN w:val="0"/>
        <w:adjustRightInd w:val="0"/>
        <w:spacing w:after="0" w:line="240" w:lineRule="auto"/>
        <w:ind w:firstLine="360"/>
        <w:jc w:val="both"/>
        <w:rPr>
          <w:rFonts w:ascii="Times New Roman" w:hAnsi="Times New Roman" w:cs="Times New Roman"/>
          <w:b/>
          <w:bCs/>
          <w:sz w:val="28"/>
          <w:szCs w:val="28"/>
        </w:rPr>
      </w:pPr>
      <w:bookmarkStart w:id="87" w:name="page271"/>
      <w:bookmarkEnd w:id="87"/>
      <w:r>
        <w:rPr>
          <w:rFonts w:ascii="Times New Roman" w:hAnsi="Times New Roman" w:cs="Times New Roman"/>
          <w:b/>
          <w:bCs/>
          <w:sz w:val="28"/>
          <w:szCs w:val="28"/>
        </w:rPr>
        <w:lastRenderedPageBreak/>
        <w:t>16.</w:t>
      </w:r>
      <w:r w:rsidR="000C62B2">
        <w:rPr>
          <w:rFonts w:ascii="Times New Roman" w:hAnsi="Times New Roman" w:cs="Times New Roman"/>
          <w:b/>
          <w:bCs/>
          <w:sz w:val="28"/>
          <w:szCs w:val="28"/>
        </w:rPr>
        <w:t xml:space="preserve">Post operative 2 hrs respiratory rate per minute- </w:t>
      </w:r>
    </w:p>
    <w:p w:rsidR="00E81004" w:rsidRDefault="00E81004">
      <w:pPr>
        <w:widowControl w:val="0"/>
        <w:autoSpaceDE w:val="0"/>
        <w:autoSpaceDN w:val="0"/>
        <w:adjustRightInd w:val="0"/>
        <w:spacing w:after="0" w:line="200" w:lineRule="exact"/>
        <w:rPr>
          <w:rFonts w:ascii="Times New Roman" w:hAnsi="Times New Roman" w:cs="Times New Roman"/>
          <w:b/>
          <w:bCs/>
          <w:sz w:val="28"/>
          <w:szCs w:val="28"/>
        </w:rPr>
      </w:pPr>
    </w:p>
    <w:p w:rsidR="00E81004" w:rsidRDefault="00E81004">
      <w:pPr>
        <w:widowControl w:val="0"/>
        <w:autoSpaceDE w:val="0"/>
        <w:autoSpaceDN w:val="0"/>
        <w:adjustRightInd w:val="0"/>
        <w:spacing w:after="0" w:line="200" w:lineRule="exact"/>
        <w:rPr>
          <w:rFonts w:ascii="Times New Roman" w:hAnsi="Times New Roman" w:cs="Times New Roman"/>
          <w:b/>
          <w:bCs/>
          <w:sz w:val="28"/>
          <w:szCs w:val="28"/>
        </w:rPr>
      </w:pPr>
    </w:p>
    <w:p w:rsidR="00E81004" w:rsidRDefault="00E81004">
      <w:pPr>
        <w:widowControl w:val="0"/>
        <w:autoSpaceDE w:val="0"/>
        <w:autoSpaceDN w:val="0"/>
        <w:adjustRightInd w:val="0"/>
        <w:spacing w:after="0" w:line="200" w:lineRule="exact"/>
        <w:rPr>
          <w:rFonts w:ascii="Times New Roman" w:hAnsi="Times New Roman" w:cs="Times New Roman"/>
          <w:b/>
          <w:bCs/>
          <w:sz w:val="28"/>
          <w:szCs w:val="28"/>
        </w:rPr>
      </w:pPr>
    </w:p>
    <w:p w:rsidR="00E81004" w:rsidRDefault="00E81004">
      <w:pPr>
        <w:widowControl w:val="0"/>
        <w:autoSpaceDE w:val="0"/>
        <w:autoSpaceDN w:val="0"/>
        <w:adjustRightInd w:val="0"/>
        <w:spacing w:after="0" w:line="367" w:lineRule="exact"/>
        <w:rPr>
          <w:rFonts w:ascii="Times New Roman" w:hAnsi="Times New Roman" w:cs="Times New Roman"/>
          <w:b/>
          <w:bCs/>
          <w:sz w:val="28"/>
          <w:szCs w:val="28"/>
        </w:rPr>
      </w:pPr>
    </w:p>
    <w:p w:rsidR="00E81004" w:rsidRDefault="000C62B2">
      <w:pPr>
        <w:widowControl w:val="0"/>
        <w:overflowPunct w:val="0"/>
        <w:autoSpaceDE w:val="0"/>
        <w:autoSpaceDN w:val="0"/>
        <w:adjustRightInd w:val="0"/>
        <w:spacing w:after="0" w:line="240" w:lineRule="auto"/>
        <w:ind w:left="500"/>
        <w:jc w:val="both"/>
        <w:rPr>
          <w:rFonts w:ascii="Times New Roman" w:hAnsi="Times New Roman" w:cs="Times New Roman"/>
          <w:b/>
          <w:bCs/>
          <w:sz w:val="28"/>
          <w:szCs w:val="28"/>
        </w:rPr>
      </w:pPr>
      <w:r>
        <w:rPr>
          <w:rFonts w:ascii="Times New Roman" w:hAnsi="Times New Roman" w:cs="Times New Roman"/>
          <w:b/>
          <w:bCs/>
          <w:sz w:val="32"/>
          <w:szCs w:val="32"/>
          <w:u w:val="single"/>
        </w:rPr>
        <w:t>Table:27</w:t>
      </w:r>
      <w:r>
        <w:rPr>
          <w:rFonts w:ascii="Times New Roman" w:hAnsi="Times New Roman" w:cs="Times New Roman"/>
          <w:sz w:val="28"/>
          <w:szCs w:val="28"/>
        </w:rPr>
        <w:t>- Post op 2 hrs respiratory rate( per min.)</w:t>
      </w:r>
      <w:r>
        <w:rPr>
          <w:rFonts w:ascii="Times New Roman" w:hAnsi="Times New Roman" w:cs="Times New Roman"/>
          <w:b/>
          <w:bCs/>
          <w:sz w:val="32"/>
          <w:szCs w:val="32"/>
        </w:rPr>
        <w:t xml:space="preserve"> </w:t>
      </w:r>
    </w:p>
    <w:p w:rsidR="00E81004" w:rsidRDefault="00E81004">
      <w:pPr>
        <w:widowControl w:val="0"/>
        <w:autoSpaceDE w:val="0"/>
        <w:autoSpaceDN w:val="0"/>
        <w:adjustRightInd w:val="0"/>
        <w:spacing w:after="0" w:line="349" w:lineRule="exact"/>
        <w:rPr>
          <w:rFonts w:ascii="Times New Roman" w:hAnsi="Times New Roman" w:cs="Times New Roman"/>
          <w:sz w:val="24"/>
          <w:szCs w:val="24"/>
        </w:rPr>
      </w:pPr>
    </w:p>
    <w:tbl>
      <w:tblPr>
        <w:tblW w:w="0" w:type="auto"/>
        <w:tblInd w:w="450" w:type="dxa"/>
        <w:tblLayout w:type="fixed"/>
        <w:tblCellMar>
          <w:left w:w="0" w:type="dxa"/>
          <w:right w:w="0" w:type="dxa"/>
        </w:tblCellMar>
        <w:tblLook w:val="0000" w:firstRow="0" w:lastRow="0" w:firstColumn="0" w:lastColumn="0" w:noHBand="0" w:noVBand="0"/>
      </w:tblPr>
      <w:tblGrid>
        <w:gridCol w:w="1260"/>
        <w:gridCol w:w="1240"/>
        <w:gridCol w:w="1220"/>
        <w:gridCol w:w="1240"/>
        <w:gridCol w:w="1240"/>
        <w:gridCol w:w="1240"/>
        <w:gridCol w:w="1240"/>
      </w:tblGrid>
      <w:tr w:rsidR="00E81004">
        <w:trPr>
          <w:trHeight w:val="276"/>
        </w:trPr>
        <w:tc>
          <w:tcPr>
            <w:tcW w:w="1260" w:type="dxa"/>
            <w:tcBorders>
              <w:top w:val="single" w:sz="8" w:space="0" w:color="auto"/>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Type of</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No of</w:t>
            </w:r>
          </w:p>
        </w:tc>
        <w:tc>
          <w:tcPr>
            <w:tcW w:w="12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Mean</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Std.</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t</w:t>
            </w:r>
          </w:p>
        </w:tc>
        <w:tc>
          <w:tcPr>
            <w:tcW w:w="1240" w:type="dxa"/>
            <w:tcBorders>
              <w:top w:val="single" w:sz="8" w:space="0" w:color="auto"/>
              <w:left w:val="nil"/>
              <w:bottom w:val="nil"/>
              <w:right w:val="single" w:sz="8" w:space="0" w:color="auto"/>
            </w:tcBorders>
            <w:vAlign w:val="bottom"/>
          </w:tcPr>
          <w:p w:rsidR="00E81004" w:rsidRDefault="00D07AF6">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 xml:space="preserve">      d</w:t>
            </w:r>
            <w:r w:rsidR="000C62B2">
              <w:rPr>
                <w:rFonts w:ascii="Times New Roman" w:hAnsi="Times New Roman" w:cs="Times New Roman"/>
                <w:sz w:val="24"/>
                <w:szCs w:val="24"/>
              </w:rPr>
              <w:t>f</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p  value</w:t>
            </w:r>
          </w:p>
        </w:tc>
      </w:tr>
      <w:tr w:rsidR="00E81004">
        <w:trPr>
          <w:trHeight w:val="552"/>
        </w:trPr>
        <w:tc>
          <w:tcPr>
            <w:tcW w:w="126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operation</w:t>
            </w:r>
          </w:p>
        </w:tc>
        <w:tc>
          <w:tcPr>
            <w:tcW w:w="1240" w:type="dxa"/>
            <w:tcBorders>
              <w:top w:val="nil"/>
              <w:left w:val="nil"/>
              <w:bottom w:val="nil"/>
              <w:right w:val="single" w:sz="8" w:space="0" w:color="auto"/>
            </w:tcBorders>
            <w:vAlign w:val="bottom"/>
          </w:tcPr>
          <w:p w:rsidR="00E81004" w:rsidRDefault="00466981">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C</w:t>
            </w:r>
            <w:r w:rsidR="000C62B2">
              <w:rPr>
                <w:rFonts w:ascii="Times New Roman" w:hAnsi="Times New Roman" w:cs="Times New Roman"/>
                <w:sz w:val="24"/>
                <w:szCs w:val="24"/>
              </w:rPr>
              <w:t>ases</w:t>
            </w:r>
          </w:p>
        </w:tc>
        <w:tc>
          <w:tcPr>
            <w:tcW w:w="12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deviation</w:t>
            </w: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86"/>
        </w:trPr>
        <w:tc>
          <w:tcPr>
            <w:tcW w:w="12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8"/>
        </w:trPr>
        <w:tc>
          <w:tcPr>
            <w:tcW w:w="1260" w:type="dxa"/>
            <w:tcBorders>
              <w:top w:val="nil"/>
              <w:left w:val="single" w:sz="8" w:space="0" w:color="auto"/>
              <w:bottom w:val="nil"/>
              <w:right w:val="single" w:sz="8" w:space="0" w:color="auto"/>
            </w:tcBorders>
            <w:vAlign w:val="bottom"/>
          </w:tcPr>
          <w:p w:rsidR="00E81004" w:rsidRDefault="00C31C03">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SP</w:t>
            </w:r>
            <w:r w:rsidR="000C62B2">
              <w:rPr>
                <w:rFonts w:ascii="Times New Roman" w:hAnsi="Times New Roman" w:cs="Times New Roman"/>
                <w:sz w:val="24"/>
                <w:szCs w:val="24"/>
              </w:rPr>
              <w:t>LC</w:t>
            </w:r>
          </w:p>
        </w:tc>
        <w:tc>
          <w:tcPr>
            <w:tcW w:w="1240" w:type="dxa"/>
            <w:tcBorders>
              <w:top w:val="nil"/>
              <w:left w:val="nil"/>
              <w:bottom w:val="nil"/>
              <w:right w:val="single" w:sz="8" w:space="0" w:color="auto"/>
            </w:tcBorders>
            <w:vAlign w:val="bottom"/>
          </w:tcPr>
          <w:p w:rsidR="00E81004" w:rsidRDefault="00C31C03">
            <w:pPr>
              <w:widowControl w:val="0"/>
              <w:autoSpaceDE w:val="0"/>
              <w:autoSpaceDN w:val="0"/>
              <w:adjustRightInd w:val="0"/>
              <w:spacing w:after="0" w:line="258"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2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8" w:lineRule="exact"/>
              <w:ind w:left="80"/>
              <w:rPr>
                <w:rFonts w:ascii="Times New Roman" w:hAnsi="Times New Roman" w:cs="Times New Roman"/>
                <w:sz w:val="24"/>
                <w:szCs w:val="24"/>
              </w:rPr>
            </w:pPr>
            <w:r>
              <w:rPr>
                <w:rFonts w:ascii="Times New Roman" w:hAnsi="Times New Roman" w:cs="Times New Roman"/>
                <w:sz w:val="24"/>
                <w:szCs w:val="24"/>
              </w:rPr>
              <w:t>21.60</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2.594</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4.515</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5</w:t>
            </w:r>
            <w:r w:rsidR="00C31C03">
              <w:rPr>
                <w:rFonts w:ascii="Times New Roman" w:hAnsi="Times New Roman" w:cs="Times New Roman"/>
                <w:sz w:val="24"/>
                <w:szCs w:val="24"/>
              </w:rPr>
              <w:t>0</w:t>
            </w:r>
          </w:p>
        </w:tc>
        <w:tc>
          <w:tcPr>
            <w:tcW w:w="1240" w:type="dxa"/>
            <w:tcBorders>
              <w:top w:val="nil"/>
              <w:left w:val="nil"/>
              <w:bottom w:val="nil"/>
              <w:right w:val="single" w:sz="8" w:space="0" w:color="auto"/>
            </w:tcBorders>
            <w:vAlign w:val="bottom"/>
          </w:tcPr>
          <w:p w:rsidR="00E81004" w:rsidRDefault="00D07AF6">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0</w:t>
            </w:r>
            <w:r w:rsidR="000C62B2">
              <w:rPr>
                <w:rFonts w:ascii="Times New Roman" w:hAnsi="Times New Roman" w:cs="Times New Roman"/>
                <w:sz w:val="24"/>
                <w:szCs w:val="24"/>
              </w:rPr>
              <w:t>.000</w:t>
            </w:r>
          </w:p>
        </w:tc>
      </w:tr>
      <w:tr w:rsidR="00E81004">
        <w:trPr>
          <w:trHeight w:val="288"/>
        </w:trPr>
        <w:tc>
          <w:tcPr>
            <w:tcW w:w="12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260" w:type="dxa"/>
            <w:tcBorders>
              <w:top w:val="nil"/>
              <w:left w:val="single" w:sz="8" w:space="0" w:color="auto"/>
              <w:bottom w:val="nil"/>
              <w:right w:val="single" w:sz="8" w:space="0" w:color="auto"/>
            </w:tcBorders>
            <w:vAlign w:val="bottom"/>
          </w:tcPr>
          <w:p w:rsidR="00E81004" w:rsidRDefault="00C31C03">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LP</w:t>
            </w:r>
            <w:r w:rsidR="000C62B2">
              <w:rPr>
                <w:rFonts w:ascii="Times New Roman" w:hAnsi="Times New Roman" w:cs="Times New Roman"/>
                <w:sz w:val="24"/>
                <w:szCs w:val="24"/>
              </w:rPr>
              <w:t>LC</w:t>
            </w:r>
          </w:p>
        </w:tc>
        <w:tc>
          <w:tcPr>
            <w:tcW w:w="1240" w:type="dxa"/>
            <w:tcBorders>
              <w:top w:val="nil"/>
              <w:left w:val="nil"/>
              <w:bottom w:val="nil"/>
              <w:right w:val="single" w:sz="8" w:space="0" w:color="auto"/>
            </w:tcBorders>
            <w:vAlign w:val="bottom"/>
          </w:tcPr>
          <w:p w:rsidR="00E81004" w:rsidRDefault="00C31C03">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2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18.37</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2.942</w:t>
            </w: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320"/>
        </w:trPr>
        <w:tc>
          <w:tcPr>
            <w:tcW w:w="12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4" w:lineRule="exact"/>
        <w:rPr>
          <w:rFonts w:ascii="Times New Roman" w:hAnsi="Times New Roman" w:cs="Times New Roman"/>
          <w:sz w:val="24"/>
          <w:szCs w:val="24"/>
        </w:rPr>
      </w:pPr>
    </w:p>
    <w:p w:rsidR="00E81004" w:rsidRDefault="000C62B2" w:rsidP="00657873">
      <w:pPr>
        <w:widowControl w:val="0"/>
        <w:numPr>
          <w:ilvl w:val="0"/>
          <w:numId w:val="44"/>
        </w:numPr>
        <w:tabs>
          <w:tab w:val="clear" w:pos="720"/>
          <w:tab w:val="num" w:pos="360"/>
        </w:tabs>
        <w:overflowPunct w:val="0"/>
        <w:autoSpaceDE w:val="0"/>
        <w:autoSpaceDN w:val="0"/>
        <w:adjustRightInd w:val="0"/>
        <w:spacing w:after="0" w:line="228" w:lineRule="auto"/>
        <w:ind w:left="360" w:right="80" w:hanging="352"/>
        <w:jc w:val="both"/>
        <w:rPr>
          <w:rFonts w:ascii="Wingdings" w:hAnsi="Wingdings" w:cs="Wingdings"/>
          <w:sz w:val="56"/>
          <w:szCs w:val="56"/>
          <w:vertAlign w:val="superscript"/>
        </w:rPr>
      </w:pPr>
      <w:r>
        <w:rPr>
          <w:rFonts w:ascii="Times New Roman" w:hAnsi="Times New Roman" w:cs="Times New Roman"/>
          <w:sz w:val="28"/>
          <w:szCs w:val="28"/>
        </w:rPr>
        <w:t>So the average 2 hrs post operative respirat</w:t>
      </w:r>
      <w:r w:rsidR="00C31C03">
        <w:rPr>
          <w:rFonts w:ascii="Times New Roman" w:hAnsi="Times New Roman" w:cs="Times New Roman"/>
          <w:sz w:val="28"/>
          <w:szCs w:val="28"/>
        </w:rPr>
        <w:t>ory rate in SPLC gr. 21.60and in LP</w:t>
      </w:r>
      <w:r>
        <w:rPr>
          <w:rFonts w:ascii="Times New Roman" w:hAnsi="Times New Roman" w:cs="Times New Roman"/>
          <w:sz w:val="28"/>
          <w:szCs w:val="28"/>
        </w:rPr>
        <w:t>LC gr.1</w:t>
      </w:r>
      <w:r w:rsidR="00C31C03">
        <w:rPr>
          <w:rFonts w:ascii="Times New Roman" w:hAnsi="Times New Roman" w:cs="Times New Roman"/>
          <w:sz w:val="28"/>
          <w:szCs w:val="28"/>
        </w:rPr>
        <w:t>8.37</w:t>
      </w:r>
      <w:r>
        <w:rPr>
          <w:rFonts w:ascii="Times New Roman" w:hAnsi="Times New Roman" w:cs="Times New Roman"/>
          <w:sz w:val="28"/>
          <w:szCs w:val="28"/>
        </w:rPr>
        <w:t xml:space="preserve"> . p value is statistically significant.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75" w:lineRule="exact"/>
        <w:rPr>
          <w:rFonts w:ascii="Times New Roman" w:hAnsi="Times New Roman" w:cs="Times New Roman"/>
          <w:sz w:val="24"/>
          <w:szCs w:val="24"/>
        </w:rPr>
      </w:pPr>
    </w:p>
    <w:p w:rsidR="00E81004" w:rsidRDefault="005E68A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17</w:t>
      </w:r>
      <w:r w:rsidR="000C62B2">
        <w:rPr>
          <w:rFonts w:ascii="Times New Roman" w:hAnsi="Times New Roman" w:cs="Times New Roman"/>
          <w:b/>
          <w:bCs/>
          <w:sz w:val="28"/>
          <w:szCs w:val="28"/>
        </w:rPr>
        <w:t>. Post operative complication (wound infection) –</w:t>
      </w:r>
    </w:p>
    <w:p w:rsidR="00E81004" w:rsidRDefault="00E81004">
      <w:pPr>
        <w:widowControl w:val="0"/>
        <w:autoSpaceDE w:val="0"/>
        <w:autoSpaceDN w:val="0"/>
        <w:adjustRightInd w:val="0"/>
        <w:spacing w:after="0" w:line="322"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b/>
          <w:bCs/>
          <w:sz w:val="32"/>
          <w:szCs w:val="32"/>
          <w:u w:val="single"/>
        </w:rPr>
        <w:t>Table:28</w:t>
      </w:r>
      <w:r>
        <w:rPr>
          <w:rFonts w:ascii="Times New Roman" w:hAnsi="Times New Roman" w:cs="Times New Roman"/>
          <w:sz w:val="28"/>
          <w:szCs w:val="28"/>
        </w:rPr>
        <w:t>- Distribution of study subjects according to wound infection</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33" w:lineRule="exact"/>
        <w:rPr>
          <w:rFonts w:ascii="Times New Roman" w:hAnsi="Times New Roman" w:cs="Times New Roman"/>
          <w:sz w:val="24"/>
          <w:szCs w:val="24"/>
        </w:rPr>
      </w:pPr>
    </w:p>
    <w:tbl>
      <w:tblPr>
        <w:tblW w:w="0" w:type="auto"/>
        <w:tblInd w:w="830" w:type="dxa"/>
        <w:tblLayout w:type="fixed"/>
        <w:tblCellMar>
          <w:left w:w="0" w:type="dxa"/>
          <w:right w:w="0" w:type="dxa"/>
        </w:tblCellMar>
        <w:tblLook w:val="0000" w:firstRow="0" w:lastRow="0" w:firstColumn="0" w:lastColumn="0" w:noHBand="0" w:noVBand="0"/>
      </w:tblPr>
      <w:tblGrid>
        <w:gridCol w:w="2000"/>
        <w:gridCol w:w="2360"/>
        <w:gridCol w:w="1020"/>
        <w:gridCol w:w="1040"/>
        <w:gridCol w:w="1000"/>
      </w:tblGrid>
      <w:tr w:rsidR="00E81004">
        <w:trPr>
          <w:trHeight w:val="247"/>
        </w:trPr>
        <w:tc>
          <w:tcPr>
            <w:tcW w:w="2000" w:type="dxa"/>
            <w:tcBorders>
              <w:top w:val="single" w:sz="8" w:space="0" w:color="auto"/>
              <w:left w:val="single" w:sz="8" w:space="0" w:color="auto"/>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2360" w:type="dxa"/>
            <w:tcBorders>
              <w:top w:val="single" w:sz="8" w:space="0" w:color="auto"/>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2060" w:type="dxa"/>
            <w:gridSpan w:val="2"/>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sz w:val="18"/>
                <w:szCs w:val="18"/>
              </w:rPr>
              <w:t>TYPE OF OPERATION</w:t>
            </w:r>
          </w:p>
        </w:tc>
        <w:tc>
          <w:tcPr>
            <w:tcW w:w="100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right="230"/>
              <w:jc w:val="right"/>
              <w:rPr>
                <w:rFonts w:ascii="Times New Roman" w:hAnsi="Times New Roman" w:cs="Times New Roman"/>
                <w:sz w:val="24"/>
                <w:szCs w:val="24"/>
              </w:rPr>
            </w:pPr>
            <w:r>
              <w:rPr>
                <w:rFonts w:ascii="Times New Roman" w:hAnsi="Times New Roman" w:cs="Times New Roman"/>
                <w:b/>
                <w:bCs/>
                <w:sz w:val="18"/>
                <w:szCs w:val="18"/>
              </w:rPr>
              <w:t>Total</w:t>
            </w:r>
          </w:p>
        </w:tc>
      </w:tr>
      <w:tr w:rsidR="00E81004">
        <w:trPr>
          <w:trHeight w:val="224"/>
        </w:trPr>
        <w:tc>
          <w:tcPr>
            <w:tcW w:w="2000" w:type="dxa"/>
            <w:tcBorders>
              <w:top w:val="nil"/>
              <w:left w:val="single" w:sz="8" w:space="0" w:color="auto"/>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9"/>
                <w:szCs w:val="19"/>
              </w:rPr>
            </w:pPr>
          </w:p>
        </w:tc>
        <w:tc>
          <w:tcPr>
            <w:tcW w:w="23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9"/>
                <w:szCs w:val="19"/>
              </w:rPr>
            </w:pPr>
          </w:p>
        </w:tc>
        <w:tc>
          <w:tcPr>
            <w:tcW w:w="1020" w:type="dxa"/>
            <w:tcBorders>
              <w:top w:val="nil"/>
              <w:left w:val="nil"/>
              <w:bottom w:val="single" w:sz="8" w:space="0" w:color="auto"/>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9"/>
                <w:szCs w:val="19"/>
              </w:rPr>
            </w:pPr>
          </w:p>
        </w:tc>
        <w:tc>
          <w:tcPr>
            <w:tcW w:w="10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9"/>
                <w:szCs w:val="19"/>
              </w:rPr>
            </w:pPr>
          </w:p>
        </w:tc>
      </w:tr>
      <w:tr w:rsidR="00E81004">
        <w:trPr>
          <w:trHeight w:val="227"/>
        </w:trPr>
        <w:tc>
          <w:tcPr>
            <w:tcW w:w="2000" w:type="dxa"/>
            <w:tcBorders>
              <w:top w:val="nil"/>
              <w:left w:val="single" w:sz="8" w:space="0" w:color="auto"/>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9"/>
                <w:szCs w:val="19"/>
              </w:rPr>
            </w:pPr>
          </w:p>
        </w:tc>
        <w:tc>
          <w:tcPr>
            <w:tcW w:w="23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9"/>
                <w:szCs w:val="19"/>
              </w:rPr>
            </w:pPr>
          </w:p>
        </w:tc>
        <w:tc>
          <w:tcPr>
            <w:tcW w:w="1020" w:type="dxa"/>
            <w:tcBorders>
              <w:top w:val="nil"/>
              <w:left w:val="nil"/>
              <w:bottom w:val="nil"/>
              <w:right w:val="single" w:sz="8" w:space="0" w:color="auto"/>
            </w:tcBorders>
            <w:vAlign w:val="bottom"/>
          </w:tcPr>
          <w:p w:rsidR="00E81004" w:rsidRDefault="00C31C03">
            <w:pPr>
              <w:widowControl w:val="0"/>
              <w:autoSpaceDE w:val="0"/>
              <w:autoSpaceDN w:val="0"/>
              <w:adjustRightInd w:val="0"/>
              <w:spacing w:after="0" w:line="240" w:lineRule="auto"/>
              <w:ind w:right="230"/>
              <w:jc w:val="right"/>
              <w:rPr>
                <w:rFonts w:ascii="Times New Roman" w:hAnsi="Times New Roman" w:cs="Times New Roman"/>
                <w:sz w:val="24"/>
                <w:szCs w:val="24"/>
              </w:rPr>
            </w:pPr>
            <w:r>
              <w:rPr>
                <w:rFonts w:ascii="Times New Roman" w:hAnsi="Times New Roman" w:cs="Times New Roman"/>
                <w:b/>
                <w:bCs/>
                <w:sz w:val="18"/>
                <w:szCs w:val="18"/>
              </w:rPr>
              <w:t>SP</w:t>
            </w:r>
            <w:r w:rsidR="000C62B2">
              <w:rPr>
                <w:rFonts w:ascii="Times New Roman" w:hAnsi="Times New Roman" w:cs="Times New Roman"/>
                <w:b/>
                <w:bCs/>
                <w:sz w:val="18"/>
                <w:szCs w:val="18"/>
              </w:rPr>
              <w:t>LC</w:t>
            </w:r>
          </w:p>
        </w:tc>
        <w:tc>
          <w:tcPr>
            <w:tcW w:w="1040" w:type="dxa"/>
            <w:tcBorders>
              <w:top w:val="nil"/>
              <w:left w:val="nil"/>
              <w:bottom w:val="nil"/>
              <w:right w:val="single" w:sz="8" w:space="0" w:color="auto"/>
            </w:tcBorders>
            <w:vAlign w:val="bottom"/>
          </w:tcPr>
          <w:p w:rsidR="00E81004" w:rsidRDefault="00C31C03">
            <w:pPr>
              <w:widowControl w:val="0"/>
              <w:autoSpaceDE w:val="0"/>
              <w:autoSpaceDN w:val="0"/>
              <w:adjustRightInd w:val="0"/>
              <w:spacing w:after="0" w:line="240" w:lineRule="auto"/>
              <w:ind w:right="190"/>
              <w:jc w:val="right"/>
              <w:rPr>
                <w:rFonts w:ascii="Times New Roman" w:hAnsi="Times New Roman" w:cs="Times New Roman"/>
                <w:sz w:val="24"/>
                <w:szCs w:val="24"/>
              </w:rPr>
            </w:pPr>
            <w:r>
              <w:rPr>
                <w:rFonts w:ascii="Times New Roman" w:hAnsi="Times New Roman" w:cs="Times New Roman"/>
                <w:b/>
                <w:bCs/>
                <w:sz w:val="18"/>
                <w:szCs w:val="18"/>
              </w:rPr>
              <w:t>LP</w:t>
            </w:r>
            <w:r w:rsidR="000C62B2">
              <w:rPr>
                <w:rFonts w:ascii="Times New Roman" w:hAnsi="Times New Roman" w:cs="Times New Roman"/>
                <w:b/>
                <w:bCs/>
                <w:sz w:val="18"/>
                <w:szCs w:val="18"/>
              </w:rPr>
              <w:t>LC</w:t>
            </w:r>
          </w:p>
        </w:tc>
        <w:tc>
          <w:tcPr>
            <w:tcW w:w="100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9"/>
                <w:szCs w:val="19"/>
              </w:rPr>
            </w:pPr>
          </w:p>
        </w:tc>
      </w:tr>
      <w:tr w:rsidR="00E81004">
        <w:trPr>
          <w:trHeight w:val="413"/>
        </w:trPr>
        <w:tc>
          <w:tcPr>
            <w:tcW w:w="2000" w:type="dxa"/>
            <w:tcBorders>
              <w:top w:val="nil"/>
              <w:left w:val="single" w:sz="8" w:space="0" w:color="auto"/>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23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nil"/>
              <w:right w:val="single" w:sz="8" w:space="0" w:color="auto"/>
            </w:tcBorders>
            <w:vAlign w:val="bottom"/>
          </w:tcPr>
          <w:p w:rsidR="00E81004" w:rsidRDefault="00C31C03">
            <w:pPr>
              <w:widowControl w:val="0"/>
              <w:autoSpaceDE w:val="0"/>
              <w:autoSpaceDN w:val="0"/>
              <w:adjustRightInd w:val="0"/>
              <w:spacing w:after="0" w:line="206" w:lineRule="exact"/>
              <w:ind w:right="170"/>
              <w:jc w:val="right"/>
              <w:rPr>
                <w:rFonts w:ascii="Times New Roman" w:hAnsi="Times New Roman" w:cs="Times New Roman"/>
                <w:sz w:val="24"/>
                <w:szCs w:val="24"/>
              </w:rPr>
            </w:pPr>
            <w:r>
              <w:rPr>
                <w:rFonts w:ascii="Times New Roman" w:hAnsi="Times New Roman" w:cs="Times New Roman"/>
                <w:b/>
                <w:bCs/>
                <w:sz w:val="18"/>
                <w:szCs w:val="18"/>
              </w:rPr>
              <w:t>(n=26</w:t>
            </w:r>
            <w:r w:rsidR="000C62B2">
              <w:rPr>
                <w:rFonts w:ascii="Times New Roman" w:hAnsi="Times New Roman" w:cs="Times New Roman"/>
                <w:b/>
                <w:bCs/>
                <w:sz w:val="18"/>
                <w:szCs w:val="18"/>
              </w:rPr>
              <w:t>)</w:t>
            </w:r>
          </w:p>
        </w:tc>
        <w:tc>
          <w:tcPr>
            <w:tcW w:w="1040" w:type="dxa"/>
            <w:tcBorders>
              <w:top w:val="nil"/>
              <w:left w:val="nil"/>
              <w:bottom w:val="nil"/>
              <w:right w:val="single" w:sz="8" w:space="0" w:color="auto"/>
            </w:tcBorders>
            <w:vAlign w:val="bottom"/>
          </w:tcPr>
          <w:p w:rsidR="00E81004" w:rsidRDefault="00C31C03">
            <w:pPr>
              <w:widowControl w:val="0"/>
              <w:autoSpaceDE w:val="0"/>
              <w:autoSpaceDN w:val="0"/>
              <w:adjustRightInd w:val="0"/>
              <w:spacing w:after="0" w:line="206" w:lineRule="exact"/>
              <w:ind w:right="190"/>
              <w:jc w:val="right"/>
              <w:rPr>
                <w:rFonts w:ascii="Times New Roman" w:hAnsi="Times New Roman" w:cs="Times New Roman"/>
                <w:sz w:val="24"/>
                <w:szCs w:val="24"/>
              </w:rPr>
            </w:pPr>
            <w:r>
              <w:rPr>
                <w:rFonts w:ascii="Times New Roman" w:hAnsi="Times New Roman" w:cs="Times New Roman"/>
                <w:b/>
                <w:bCs/>
                <w:sz w:val="18"/>
                <w:szCs w:val="18"/>
              </w:rPr>
              <w:t>(n=26</w:t>
            </w:r>
            <w:r w:rsidR="000C62B2">
              <w:rPr>
                <w:rFonts w:ascii="Times New Roman" w:hAnsi="Times New Roman" w:cs="Times New Roman"/>
                <w:b/>
                <w:bCs/>
                <w:sz w:val="18"/>
                <w:szCs w:val="18"/>
              </w:rPr>
              <w:t>)</w:t>
            </w:r>
          </w:p>
        </w:tc>
        <w:tc>
          <w:tcPr>
            <w:tcW w:w="100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28"/>
        </w:trPr>
        <w:tc>
          <w:tcPr>
            <w:tcW w:w="2000" w:type="dxa"/>
            <w:tcBorders>
              <w:top w:val="nil"/>
              <w:left w:val="single" w:sz="8" w:space="0" w:color="auto"/>
              <w:bottom w:val="single" w:sz="8" w:space="0" w:color="auto"/>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9"/>
                <w:szCs w:val="19"/>
              </w:rPr>
            </w:pPr>
          </w:p>
        </w:tc>
        <w:tc>
          <w:tcPr>
            <w:tcW w:w="23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9"/>
                <w:szCs w:val="19"/>
              </w:rPr>
            </w:pPr>
          </w:p>
        </w:tc>
        <w:tc>
          <w:tcPr>
            <w:tcW w:w="10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9"/>
                <w:szCs w:val="19"/>
              </w:rPr>
            </w:pPr>
          </w:p>
        </w:tc>
        <w:tc>
          <w:tcPr>
            <w:tcW w:w="10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9"/>
                <w:szCs w:val="19"/>
              </w:rPr>
            </w:pPr>
          </w:p>
        </w:tc>
        <w:tc>
          <w:tcPr>
            <w:tcW w:w="100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9"/>
                <w:szCs w:val="19"/>
              </w:rPr>
            </w:pPr>
          </w:p>
        </w:tc>
      </w:tr>
      <w:tr w:rsidR="00E81004">
        <w:trPr>
          <w:trHeight w:val="242"/>
        </w:trPr>
        <w:tc>
          <w:tcPr>
            <w:tcW w:w="2000" w:type="dxa"/>
            <w:tcBorders>
              <w:top w:val="nil"/>
              <w:left w:val="single" w:sz="8" w:space="0" w:color="auto"/>
              <w:bottom w:val="nil"/>
              <w:right w:val="nil"/>
            </w:tcBorders>
            <w:vAlign w:val="bottom"/>
          </w:tcPr>
          <w:p w:rsidR="00E81004" w:rsidRDefault="000C62B2">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18"/>
                <w:szCs w:val="18"/>
              </w:rPr>
              <w:t>POST OP</w:t>
            </w:r>
          </w:p>
        </w:tc>
        <w:tc>
          <w:tcPr>
            <w:tcW w:w="236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440"/>
              <w:rPr>
                <w:rFonts w:ascii="Times New Roman" w:hAnsi="Times New Roman" w:cs="Times New Roman"/>
                <w:sz w:val="24"/>
                <w:szCs w:val="24"/>
              </w:rPr>
            </w:pPr>
            <w:r>
              <w:rPr>
                <w:rFonts w:ascii="Times New Roman" w:hAnsi="Times New Roman" w:cs="Times New Roman"/>
                <w:b/>
                <w:bCs/>
                <w:sz w:val="18"/>
                <w:szCs w:val="18"/>
              </w:rPr>
              <w:t>NIL</w:t>
            </w:r>
          </w:p>
        </w:tc>
        <w:tc>
          <w:tcPr>
            <w:tcW w:w="1020" w:type="dxa"/>
            <w:tcBorders>
              <w:top w:val="nil"/>
              <w:left w:val="nil"/>
              <w:bottom w:val="nil"/>
              <w:right w:val="single" w:sz="8" w:space="0" w:color="auto"/>
            </w:tcBorders>
            <w:vAlign w:val="bottom"/>
          </w:tcPr>
          <w:p w:rsidR="00E81004" w:rsidRDefault="00C31C03">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sz w:val="18"/>
                <w:szCs w:val="18"/>
              </w:rPr>
              <w:t>25(96.15</w:t>
            </w:r>
            <w:r w:rsidR="000C62B2">
              <w:rPr>
                <w:rFonts w:ascii="Times New Roman" w:hAnsi="Times New Roman" w:cs="Times New Roman"/>
                <w:b/>
                <w:bCs/>
                <w:sz w:val="18"/>
                <w:szCs w:val="18"/>
              </w:rPr>
              <w:t>%)</w:t>
            </w:r>
          </w:p>
        </w:tc>
        <w:tc>
          <w:tcPr>
            <w:tcW w:w="1040" w:type="dxa"/>
            <w:tcBorders>
              <w:top w:val="nil"/>
              <w:left w:val="nil"/>
              <w:bottom w:val="nil"/>
              <w:right w:val="single" w:sz="8" w:space="0" w:color="auto"/>
            </w:tcBorders>
            <w:vAlign w:val="bottom"/>
          </w:tcPr>
          <w:p w:rsidR="00E81004" w:rsidRDefault="00C31C03">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sz w:val="18"/>
                <w:szCs w:val="18"/>
              </w:rPr>
              <w:t>24(92.31</w:t>
            </w:r>
            <w:r w:rsidR="000C62B2">
              <w:rPr>
                <w:rFonts w:ascii="Times New Roman" w:hAnsi="Times New Roman" w:cs="Times New Roman"/>
                <w:b/>
                <w:bCs/>
                <w:sz w:val="18"/>
                <w:szCs w:val="18"/>
              </w:rPr>
              <w:t>%)</w:t>
            </w:r>
          </w:p>
        </w:tc>
        <w:tc>
          <w:tcPr>
            <w:tcW w:w="1000" w:type="dxa"/>
            <w:tcBorders>
              <w:top w:val="nil"/>
              <w:left w:val="nil"/>
              <w:bottom w:val="nil"/>
              <w:right w:val="single" w:sz="8" w:space="0" w:color="auto"/>
            </w:tcBorders>
            <w:vAlign w:val="bottom"/>
          </w:tcPr>
          <w:p w:rsidR="00E81004" w:rsidRDefault="00C31C03">
            <w:pPr>
              <w:widowControl w:val="0"/>
              <w:autoSpaceDE w:val="0"/>
              <w:autoSpaceDN w:val="0"/>
              <w:adjustRightInd w:val="0"/>
              <w:spacing w:after="0" w:line="240" w:lineRule="auto"/>
              <w:ind w:right="10"/>
              <w:jc w:val="right"/>
              <w:rPr>
                <w:rFonts w:ascii="Times New Roman" w:hAnsi="Times New Roman" w:cs="Times New Roman"/>
                <w:sz w:val="24"/>
                <w:szCs w:val="24"/>
              </w:rPr>
            </w:pPr>
            <w:r>
              <w:rPr>
                <w:rFonts w:ascii="Times New Roman" w:hAnsi="Times New Roman" w:cs="Times New Roman"/>
                <w:b/>
                <w:bCs/>
                <w:sz w:val="18"/>
                <w:szCs w:val="18"/>
              </w:rPr>
              <w:t>49</w:t>
            </w:r>
          </w:p>
        </w:tc>
      </w:tr>
      <w:tr w:rsidR="00E81004">
        <w:trPr>
          <w:trHeight w:val="451"/>
        </w:trPr>
        <w:tc>
          <w:tcPr>
            <w:tcW w:w="2000" w:type="dxa"/>
            <w:tcBorders>
              <w:top w:val="nil"/>
              <w:left w:val="single" w:sz="8" w:space="0" w:color="auto"/>
              <w:bottom w:val="nil"/>
              <w:right w:val="nil"/>
            </w:tcBorders>
            <w:vAlign w:val="bottom"/>
          </w:tcPr>
          <w:p w:rsidR="00E81004" w:rsidRDefault="000C62B2">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18"/>
                <w:szCs w:val="18"/>
              </w:rPr>
              <w:t>COMPLICATION</w:t>
            </w:r>
          </w:p>
        </w:tc>
        <w:tc>
          <w:tcPr>
            <w:tcW w:w="236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440"/>
              <w:rPr>
                <w:rFonts w:ascii="Times New Roman" w:hAnsi="Times New Roman" w:cs="Times New Roman"/>
                <w:sz w:val="24"/>
                <w:szCs w:val="24"/>
              </w:rPr>
            </w:pPr>
            <w:r>
              <w:rPr>
                <w:rFonts w:ascii="Times New Roman" w:hAnsi="Times New Roman" w:cs="Times New Roman"/>
                <w:b/>
                <w:bCs/>
                <w:sz w:val="18"/>
                <w:szCs w:val="18"/>
              </w:rPr>
              <w:t>WOUND INFECTION</w:t>
            </w:r>
          </w:p>
        </w:tc>
        <w:tc>
          <w:tcPr>
            <w:tcW w:w="1020" w:type="dxa"/>
            <w:tcBorders>
              <w:top w:val="nil"/>
              <w:left w:val="nil"/>
              <w:bottom w:val="nil"/>
              <w:right w:val="single" w:sz="8" w:space="0" w:color="auto"/>
            </w:tcBorders>
            <w:vAlign w:val="bottom"/>
          </w:tcPr>
          <w:p w:rsidR="00E81004" w:rsidRDefault="00C31C03">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sz w:val="18"/>
                <w:szCs w:val="18"/>
              </w:rPr>
              <w:t>1(3.85</w:t>
            </w:r>
            <w:r w:rsidR="000C62B2">
              <w:rPr>
                <w:rFonts w:ascii="Times New Roman" w:hAnsi="Times New Roman" w:cs="Times New Roman"/>
                <w:b/>
                <w:bCs/>
                <w:sz w:val="18"/>
                <w:szCs w:val="18"/>
              </w:rPr>
              <w:t>%)</w:t>
            </w:r>
          </w:p>
        </w:tc>
        <w:tc>
          <w:tcPr>
            <w:tcW w:w="1040" w:type="dxa"/>
            <w:tcBorders>
              <w:top w:val="nil"/>
              <w:left w:val="nil"/>
              <w:bottom w:val="nil"/>
              <w:right w:val="single" w:sz="8" w:space="0" w:color="auto"/>
            </w:tcBorders>
            <w:vAlign w:val="bottom"/>
          </w:tcPr>
          <w:p w:rsidR="00E81004" w:rsidRDefault="00C31C03">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sz w:val="18"/>
                <w:szCs w:val="18"/>
              </w:rPr>
              <w:t>2(7.69</w:t>
            </w:r>
            <w:r w:rsidR="000C62B2">
              <w:rPr>
                <w:rFonts w:ascii="Times New Roman" w:hAnsi="Times New Roman" w:cs="Times New Roman"/>
                <w:b/>
                <w:bCs/>
                <w:sz w:val="18"/>
                <w:szCs w:val="18"/>
              </w:rPr>
              <w:t>%)</w:t>
            </w:r>
          </w:p>
        </w:tc>
        <w:tc>
          <w:tcPr>
            <w:tcW w:w="100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right="10"/>
              <w:jc w:val="right"/>
              <w:rPr>
                <w:rFonts w:ascii="Times New Roman" w:hAnsi="Times New Roman" w:cs="Times New Roman"/>
                <w:sz w:val="24"/>
                <w:szCs w:val="24"/>
              </w:rPr>
            </w:pPr>
            <w:r>
              <w:rPr>
                <w:rFonts w:ascii="Times New Roman" w:hAnsi="Times New Roman" w:cs="Times New Roman"/>
                <w:b/>
                <w:bCs/>
                <w:sz w:val="18"/>
                <w:szCs w:val="18"/>
              </w:rPr>
              <w:t>3</w:t>
            </w:r>
          </w:p>
        </w:tc>
      </w:tr>
      <w:tr w:rsidR="00E81004">
        <w:trPr>
          <w:trHeight w:val="430"/>
        </w:trPr>
        <w:tc>
          <w:tcPr>
            <w:tcW w:w="2000" w:type="dxa"/>
            <w:tcBorders>
              <w:top w:val="nil"/>
              <w:left w:val="single" w:sz="8" w:space="0" w:color="auto"/>
              <w:bottom w:val="nil"/>
              <w:right w:val="nil"/>
            </w:tcBorders>
            <w:vAlign w:val="bottom"/>
          </w:tcPr>
          <w:p w:rsidR="00E81004" w:rsidRDefault="000C62B2">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b/>
                <w:bCs/>
                <w:sz w:val="18"/>
                <w:szCs w:val="18"/>
              </w:rPr>
              <w:t>Total</w:t>
            </w:r>
          </w:p>
        </w:tc>
        <w:tc>
          <w:tcPr>
            <w:tcW w:w="236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nil"/>
              <w:right w:val="single" w:sz="8" w:space="0" w:color="auto"/>
            </w:tcBorders>
            <w:vAlign w:val="bottom"/>
          </w:tcPr>
          <w:p w:rsidR="00E81004" w:rsidRDefault="00C31C03">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sz w:val="18"/>
                <w:szCs w:val="18"/>
              </w:rPr>
              <w:t>26</w:t>
            </w:r>
            <w:r w:rsidR="000C62B2">
              <w:rPr>
                <w:rFonts w:ascii="Times New Roman" w:hAnsi="Times New Roman" w:cs="Times New Roman"/>
                <w:b/>
                <w:bCs/>
                <w:sz w:val="18"/>
                <w:szCs w:val="18"/>
              </w:rPr>
              <w:t>(100%)</w:t>
            </w:r>
          </w:p>
        </w:tc>
        <w:tc>
          <w:tcPr>
            <w:tcW w:w="1040" w:type="dxa"/>
            <w:tcBorders>
              <w:top w:val="nil"/>
              <w:left w:val="nil"/>
              <w:bottom w:val="nil"/>
              <w:right w:val="single" w:sz="8" w:space="0" w:color="auto"/>
            </w:tcBorders>
            <w:vAlign w:val="bottom"/>
          </w:tcPr>
          <w:p w:rsidR="00E81004" w:rsidRDefault="00C31C03">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b/>
                <w:bCs/>
                <w:sz w:val="18"/>
                <w:szCs w:val="18"/>
              </w:rPr>
              <w:t>26</w:t>
            </w:r>
            <w:r w:rsidR="000C62B2">
              <w:rPr>
                <w:rFonts w:ascii="Times New Roman" w:hAnsi="Times New Roman" w:cs="Times New Roman"/>
                <w:b/>
                <w:bCs/>
                <w:sz w:val="18"/>
                <w:szCs w:val="18"/>
              </w:rPr>
              <w:t>(100%)</w:t>
            </w:r>
          </w:p>
        </w:tc>
        <w:tc>
          <w:tcPr>
            <w:tcW w:w="1000" w:type="dxa"/>
            <w:tcBorders>
              <w:top w:val="nil"/>
              <w:left w:val="nil"/>
              <w:bottom w:val="nil"/>
              <w:right w:val="single" w:sz="8" w:space="0" w:color="auto"/>
            </w:tcBorders>
            <w:vAlign w:val="bottom"/>
          </w:tcPr>
          <w:p w:rsidR="00E81004" w:rsidRDefault="00C31C03">
            <w:pPr>
              <w:widowControl w:val="0"/>
              <w:autoSpaceDE w:val="0"/>
              <w:autoSpaceDN w:val="0"/>
              <w:adjustRightInd w:val="0"/>
              <w:spacing w:after="0" w:line="240" w:lineRule="auto"/>
              <w:ind w:right="10"/>
              <w:jc w:val="right"/>
              <w:rPr>
                <w:rFonts w:ascii="Times New Roman" w:hAnsi="Times New Roman" w:cs="Times New Roman"/>
                <w:sz w:val="24"/>
                <w:szCs w:val="24"/>
              </w:rPr>
            </w:pPr>
            <w:r>
              <w:rPr>
                <w:rFonts w:ascii="Times New Roman" w:hAnsi="Times New Roman" w:cs="Times New Roman"/>
                <w:b/>
                <w:bCs/>
                <w:sz w:val="18"/>
                <w:szCs w:val="18"/>
              </w:rPr>
              <w:t>52</w:t>
            </w:r>
          </w:p>
        </w:tc>
      </w:tr>
      <w:tr w:rsidR="00E81004">
        <w:trPr>
          <w:trHeight w:val="1963"/>
        </w:trPr>
        <w:tc>
          <w:tcPr>
            <w:tcW w:w="2000" w:type="dxa"/>
            <w:tcBorders>
              <w:top w:val="nil"/>
              <w:left w:val="single" w:sz="8" w:space="0" w:color="auto"/>
              <w:bottom w:val="single" w:sz="8" w:space="0" w:color="auto"/>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236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E81004">
      <w:pPr>
        <w:widowControl w:val="0"/>
        <w:autoSpaceDE w:val="0"/>
        <w:autoSpaceDN w:val="0"/>
        <w:adjustRightInd w:val="0"/>
        <w:spacing w:after="0" w:line="364"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2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7" w:right="1060" w:bottom="705" w:left="1720" w:header="720" w:footer="720" w:gutter="0"/>
          <w:cols w:space="720" w:equalWidth="0">
            <w:col w:w="912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88" w:name="page273"/>
      <w:bookmarkEnd w:id="88"/>
    </w:p>
    <w:p w:rsidR="00E81004" w:rsidRDefault="00C31C03" w:rsidP="00657873">
      <w:pPr>
        <w:widowControl w:val="0"/>
        <w:numPr>
          <w:ilvl w:val="0"/>
          <w:numId w:val="45"/>
        </w:numPr>
        <w:tabs>
          <w:tab w:val="clear" w:pos="720"/>
          <w:tab w:val="num" w:pos="352"/>
        </w:tabs>
        <w:overflowPunct w:val="0"/>
        <w:autoSpaceDE w:val="0"/>
        <w:autoSpaceDN w:val="0"/>
        <w:adjustRightInd w:val="0"/>
        <w:spacing w:after="0" w:line="234" w:lineRule="auto"/>
        <w:ind w:left="352" w:right="660" w:hanging="352"/>
        <w:rPr>
          <w:rFonts w:ascii="Wingdings" w:hAnsi="Wingdings" w:cs="Wingdings"/>
          <w:sz w:val="54"/>
          <w:szCs w:val="54"/>
          <w:vertAlign w:val="superscript"/>
        </w:rPr>
      </w:pPr>
      <w:r>
        <w:rPr>
          <w:rFonts w:ascii="Times New Roman" w:hAnsi="Times New Roman" w:cs="Times New Roman"/>
          <w:sz w:val="27"/>
          <w:szCs w:val="27"/>
        </w:rPr>
        <w:t>3.85</w:t>
      </w:r>
      <w:r w:rsidR="000C62B2">
        <w:rPr>
          <w:rFonts w:ascii="Times New Roman" w:hAnsi="Times New Roman" w:cs="Times New Roman"/>
          <w:sz w:val="27"/>
          <w:szCs w:val="27"/>
        </w:rPr>
        <w:t>% patient</w:t>
      </w:r>
      <w:r>
        <w:rPr>
          <w:rFonts w:ascii="Times New Roman" w:hAnsi="Times New Roman" w:cs="Times New Roman"/>
          <w:sz w:val="27"/>
          <w:szCs w:val="27"/>
        </w:rPr>
        <w:t>s developed wound infection in SPLC gr. whereas 7.69</w:t>
      </w:r>
      <w:r w:rsidR="000C62B2">
        <w:rPr>
          <w:rFonts w:ascii="Times New Roman" w:hAnsi="Times New Roman" w:cs="Times New Roman"/>
          <w:sz w:val="27"/>
          <w:szCs w:val="27"/>
        </w:rPr>
        <w:t>% patients</w:t>
      </w:r>
      <w:r>
        <w:rPr>
          <w:rFonts w:ascii="Times New Roman" w:hAnsi="Times New Roman" w:cs="Times New Roman"/>
          <w:sz w:val="27"/>
          <w:szCs w:val="27"/>
        </w:rPr>
        <w:t xml:space="preserve"> developed wound infection in LP</w:t>
      </w:r>
      <w:r w:rsidR="000C62B2">
        <w:rPr>
          <w:rFonts w:ascii="Times New Roman" w:hAnsi="Times New Roman" w:cs="Times New Roman"/>
          <w:sz w:val="27"/>
          <w:szCs w:val="27"/>
        </w:rPr>
        <w:t>LC gr. Pearson χ</w:t>
      </w:r>
      <w:r w:rsidR="000C62B2">
        <w:rPr>
          <w:rFonts w:ascii="Times New Roman" w:hAnsi="Times New Roman" w:cs="Times New Roman"/>
          <w:sz w:val="35"/>
          <w:szCs w:val="35"/>
          <w:vertAlign w:val="superscript"/>
        </w:rPr>
        <w:t>2</w:t>
      </w:r>
      <w:r w:rsidR="000C62B2">
        <w:rPr>
          <w:rFonts w:ascii="Times New Roman" w:hAnsi="Times New Roman" w:cs="Times New Roman"/>
          <w:sz w:val="27"/>
          <w:szCs w:val="27"/>
        </w:rPr>
        <w:t xml:space="preserve"> test value is </w:t>
      </w:r>
    </w:p>
    <w:p w:rsidR="00E81004" w:rsidRDefault="00E81004">
      <w:pPr>
        <w:widowControl w:val="0"/>
        <w:autoSpaceDE w:val="0"/>
        <w:autoSpaceDN w:val="0"/>
        <w:adjustRightInd w:val="0"/>
        <w:spacing w:after="0" w:line="246" w:lineRule="exact"/>
        <w:rPr>
          <w:rFonts w:ascii="Wingdings" w:hAnsi="Wingdings" w:cs="Wingdings"/>
          <w:sz w:val="54"/>
          <w:szCs w:val="54"/>
          <w:vertAlign w:val="superscript"/>
        </w:rPr>
      </w:pPr>
    </w:p>
    <w:p w:rsidR="00E81004" w:rsidRDefault="00C31C03">
      <w:pPr>
        <w:widowControl w:val="0"/>
        <w:overflowPunct w:val="0"/>
        <w:autoSpaceDE w:val="0"/>
        <w:autoSpaceDN w:val="0"/>
        <w:adjustRightInd w:val="0"/>
        <w:spacing w:after="0" w:line="240" w:lineRule="auto"/>
        <w:ind w:left="352"/>
        <w:jc w:val="both"/>
        <w:rPr>
          <w:rFonts w:ascii="Wingdings" w:hAnsi="Wingdings" w:cs="Wingdings"/>
          <w:sz w:val="54"/>
          <w:szCs w:val="54"/>
          <w:vertAlign w:val="superscript"/>
        </w:rPr>
      </w:pPr>
      <w:r>
        <w:rPr>
          <w:rFonts w:ascii="Times New Roman" w:hAnsi="Times New Roman" w:cs="Times New Roman"/>
          <w:sz w:val="28"/>
          <w:szCs w:val="28"/>
        </w:rPr>
        <w:t>0.5 and p value is 1</w:t>
      </w:r>
      <w:r w:rsidR="000C62B2">
        <w:rPr>
          <w:rFonts w:ascii="Times New Roman" w:hAnsi="Times New Roman" w:cs="Times New Roman"/>
          <w:sz w:val="28"/>
          <w:szCs w:val="28"/>
        </w:rPr>
        <w:t xml:space="preserve"> which is insignificant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20" w:lineRule="exact"/>
        <w:rPr>
          <w:rFonts w:ascii="Times New Roman" w:hAnsi="Times New Roman" w:cs="Times New Roman"/>
          <w:sz w:val="24"/>
          <w:szCs w:val="24"/>
        </w:rPr>
      </w:pPr>
    </w:p>
    <w:tbl>
      <w:tblPr>
        <w:tblW w:w="0" w:type="auto"/>
        <w:tblInd w:w="22" w:type="dxa"/>
        <w:tblLayout w:type="fixed"/>
        <w:tblCellMar>
          <w:left w:w="0" w:type="dxa"/>
          <w:right w:w="0" w:type="dxa"/>
        </w:tblCellMar>
        <w:tblLook w:val="0000" w:firstRow="0" w:lastRow="0" w:firstColumn="0" w:lastColumn="0" w:noHBand="0" w:noVBand="0"/>
      </w:tblPr>
      <w:tblGrid>
        <w:gridCol w:w="800"/>
        <w:gridCol w:w="40"/>
        <w:gridCol w:w="20"/>
        <w:gridCol w:w="1100"/>
        <w:gridCol w:w="20"/>
        <w:gridCol w:w="1100"/>
        <w:gridCol w:w="20"/>
        <w:gridCol w:w="1100"/>
        <w:gridCol w:w="20"/>
        <w:gridCol w:w="1100"/>
        <w:gridCol w:w="20"/>
        <w:gridCol w:w="940"/>
        <w:gridCol w:w="120"/>
        <w:gridCol w:w="2260"/>
        <w:gridCol w:w="30"/>
      </w:tblGrid>
      <w:tr w:rsidR="00E81004">
        <w:trPr>
          <w:trHeight w:val="564"/>
        </w:trPr>
        <w:tc>
          <w:tcPr>
            <w:tcW w:w="800" w:type="dxa"/>
            <w:vMerge w:val="restart"/>
            <w:tcBorders>
              <w:top w:val="single" w:sz="8" w:space="0" w:color="868686"/>
              <w:left w:val="single" w:sz="8" w:space="0" w:color="868686"/>
              <w:bottom w:val="single" w:sz="8" w:space="0" w:color="868686"/>
              <w:right w:val="nil"/>
            </w:tcBorders>
            <w:vAlign w:val="bottom"/>
          </w:tcPr>
          <w:p w:rsidR="00E81004" w:rsidRDefault="000C62B2">
            <w:pPr>
              <w:widowControl w:val="0"/>
              <w:autoSpaceDE w:val="0"/>
              <w:autoSpaceDN w:val="0"/>
              <w:adjustRightInd w:val="0"/>
              <w:spacing w:after="0" w:line="243" w:lineRule="exact"/>
              <w:ind w:right="42"/>
              <w:jc w:val="right"/>
              <w:rPr>
                <w:rFonts w:ascii="Times New Roman" w:hAnsi="Times New Roman" w:cs="Times New Roman"/>
                <w:sz w:val="24"/>
                <w:szCs w:val="24"/>
              </w:rPr>
            </w:pPr>
            <w:r>
              <w:rPr>
                <w:rFonts w:ascii="Calibri" w:hAnsi="Calibri" w:cs="Calibri"/>
                <w:sz w:val="20"/>
                <w:szCs w:val="20"/>
              </w:rPr>
              <w:t>30</w:t>
            </w:r>
          </w:p>
        </w:tc>
        <w:tc>
          <w:tcPr>
            <w:tcW w:w="40" w:type="dxa"/>
            <w:tcBorders>
              <w:top w:val="single" w:sz="8" w:space="0" w:color="868686"/>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single" w:sz="8" w:space="0" w:color="868686"/>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single" w:sz="8" w:space="0" w:color="868686"/>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single" w:sz="8" w:space="0" w:color="868686"/>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single" w:sz="8" w:space="0" w:color="868686"/>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single" w:sz="8" w:space="0" w:color="868686"/>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single" w:sz="8" w:space="0" w:color="868686"/>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single" w:sz="8" w:space="0" w:color="868686"/>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00" w:type="dxa"/>
            <w:tcBorders>
              <w:top w:val="single" w:sz="8" w:space="0" w:color="868686"/>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single" w:sz="8" w:space="0" w:color="868686"/>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940" w:type="dxa"/>
            <w:tcBorders>
              <w:top w:val="single" w:sz="8" w:space="0" w:color="868686"/>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single" w:sz="8" w:space="0" w:color="868686"/>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2260" w:type="dxa"/>
            <w:tcBorders>
              <w:top w:val="single" w:sz="8" w:space="0" w:color="868686"/>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107"/>
        </w:trPr>
        <w:tc>
          <w:tcPr>
            <w:tcW w:w="800" w:type="dxa"/>
            <w:vMerge/>
            <w:tcBorders>
              <w:top w:val="nil"/>
              <w:left w:val="single" w:sz="8" w:space="0" w:color="868686"/>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9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1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2260" w:type="dxa"/>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197"/>
        </w:trPr>
        <w:tc>
          <w:tcPr>
            <w:tcW w:w="800" w:type="dxa"/>
            <w:vMerge w:val="restart"/>
            <w:tcBorders>
              <w:top w:val="nil"/>
              <w:left w:val="single" w:sz="8" w:space="0" w:color="868686"/>
              <w:bottom w:val="nil"/>
              <w:right w:val="nil"/>
            </w:tcBorders>
            <w:vAlign w:val="bottom"/>
          </w:tcPr>
          <w:p w:rsidR="00E81004" w:rsidRDefault="000C62B2">
            <w:pPr>
              <w:widowControl w:val="0"/>
              <w:autoSpaceDE w:val="0"/>
              <w:autoSpaceDN w:val="0"/>
              <w:adjustRightInd w:val="0"/>
              <w:spacing w:after="0" w:line="243" w:lineRule="exact"/>
              <w:ind w:right="42"/>
              <w:jc w:val="right"/>
              <w:rPr>
                <w:rFonts w:ascii="Times New Roman" w:hAnsi="Times New Roman" w:cs="Times New Roman"/>
                <w:sz w:val="24"/>
                <w:szCs w:val="24"/>
              </w:rPr>
            </w:pPr>
            <w:r>
              <w:rPr>
                <w:rFonts w:ascii="Calibri" w:hAnsi="Calibri" w:cs="Calibri"/>
                <w:sz w:val="20"/>
                <w:szCs w:val="20"/>
              </w:rPr>
              <w:t>25</w:t>
            </w:r>
          </w:p>
        </w:tc>
        <w:tc>
          <w:tcPr>
            <w:tcW w:w="4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7"/>
                <w:szCs w:val="17"/>
              </w:rPr>
            </w:pPr>
          </w:p>
        </w:tc>
        <w:tc>
          <w:tcPr>
            <w:tcW w:w="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7"/>
                <w:szCs w:val="17"/>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7"/>
                <w:szCs w:val="17"/>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7"/>
                <w:szCs w:val="17"/>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7"/>
                <w:szCs w:val="17"/>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7"/>
                <w:szCs w:val="17"/>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7"/>
                <w:szCs w:val="17"/>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7"/>
                <w:szCs w:val="17"/>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7"/>
                <w:szCs w:val="17"/>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7"/>
                <w:szCs w:val="17"/>
              </w:rPr>
            </w:pPr>
          </w:p>
        </w:tc>
        <w:tc>
          <w:tcPr>
            <w:tcW w:w="9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7"/>
                <w:szCs w:val="17"/>
              </w:rPr>
            </w:pPr>
          </w:p>
        </w:tc>
        <w:tc>
          <w:tcPr>
            <w:tcW w:w="1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7"/>
                <w:szCs w:val="17"/>
              </w:rPr>
            </w:pPr>
          </w:p>
        </w:tc>
        <w:tc>
          <w:tcPr>
            <w:tcW w:w="2260" w:type="dxa"/>
            <w:vMerge w:val="restart"/>
            <w:tcBorders>
              <w:top w:val="nil"/>
              <w:left w:val="nil"/>
              <w:bottom w:val="nil"/>
              <w:right w:val="single" w:sz="8" w:space="0" w:color="868686"/>
            </w:tcBorders>
            <w:vAlign w:val="bottom"/>
          </w:tcPr>
          <w:p w:rsidR="00E81004" w:rsidRDefault="000C62B2">
            <w:pPr>
              <w:widowControl w:val="0"/>
              <w:autoSpaceDE w:val="0"/>
              <w:autoSpaceDN w:val="0"/>
              <w:adjustRightInd w:val="0"/>
              <w:spacing w:after="0" w:line="243" w:lineRule="exact"/>
              <w:ind w:left="40"/>
              <w:rPr>
                <w:rFonts w:ascii="Times New Roman" w:hAnsi="Times New Roman" w:cs="Times New Roman"/>
                <w:sz w:val="24"/>
                <w:szCs w:val="24"/>
              </w:rPr>
            </w:pPr>
            <w:r>
              <w:rPr>
                <w:rFonts w:ascii="Calibri" w:hAnsi="Calibri" w:cs="Calibri"/>
                <w:sz w:val="20"/>
                <w:szCs w:val="20"/>
              </w:rPr>
              <w:t>no complication</w:t>
            </w: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107"/>
        </w:trPr>
        <w:tc>
          <w:tcPr>
            <w:tcW w:w="800" w:type="dxa"/>
            <w:vMerge/>
            <w:tcBorders>
              <w:top w:val="nil"/>
              <w:left w:val="single" w:sz="8" w:space="0" w:color="868686"/>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9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1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2260" w:type="dxa"/>
            <w:vMerge/>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115"/>
        </w:trPr>
        <w:tc>
          <w:tcPr>
            <w:tcW w:w="800" w:type="dxa"/>
            <w:vMerge w:val="restart"/>
            <w:tcBorders>
              <w:top w:val="nil"/>
              <w:left w:val="single" w:sz="8" w:space="0" w:color="868686"/>
              <w:bottom w:val="nil"/>
              <w:right w:val="nil"/>
            </w:tcBorders>
            <w:vAlign w:val="bottom"/>
          </w:tcPr>
          <w:p w:rsidR="00E81004" w:rsidRDefault="000C62B2">
            <w:pPr>
              <w:widowControl w:val="0"/>
              <w:autoSpaceDE w:val="0"/>
              <w:autoSpaceDN w:val="0"/>
              <w:adjustRightInd w:val="0"/>
              <w:spacing w:after="0" w:line="243" w:lineRule="exact"/>
              <w:ind w:right="42"/>
              <w:jc w:val="right"/>
              <w:rPr>
                <w:rFonts w:ascii="Times New Roman" w:hAnsi="Times New Roman" w:cs="Times New Roman"/>
                <w:sz w:val="24"/>
                <w:szCs w:val="24"/>
              </w:rPr>
            </w:pPr>
            <w:r>
              <w:rPr>
                <w:rFonts w:ascii="Calibri" w:hAnsi="Calibri" w:cs="Calibri"/>
                <w:sz w:val="20"/>
                <w:szCs w:val="20"/>
              </w:rPr>
              <w:t>20</w:t>
            </w:r>
          </w:p>
        </w:tc>
        <w:tc>
          <w:tcPr>
            <w:tcW w:w="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9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1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2260" w:type="dxa"/>
            <w:vMerge/>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90"/>
        </w:trPr>
        <w:tc>
          <w:tcPr>
            <w:tcW w:w="800" w:type="dxa"/>
            <w:vMerge/>
            <w:tcBorders>
              <w:top w:val="nil"/>
              <w:left w:val="single" w:sz="8" w:space="0" w:color="868686"/>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4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9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120" w:type="dxa"/>
            <w:tcBorders>
              <w:top w:val="nil"/>
              <w:left w:val="nil"/>
              <w:bottom w:val="single" w:sz="8" w:space="0" w:color="C0504D"/>
              <w:right w:val="nil"/>
            </w:tcBorders>
            <w:shd w:val="clear" w:color="auto" w:fill="C0504D"/>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2260" w:type="dxa"/>
            <w:vMerge/>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50"/>
        </w:trPr>
        <w:tc>
          <w:tcPr>
            <w:tcW w:w="800" w:type="dxa"/>
            <w:vMerge/>
            <w:tcBorders>
              <w:top w:val="nil"/>
              <w:left w:val="single" w:sz="8" w:space="0" w:color="868686"/>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9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1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2260" w:type="dxa"/>
            <w:vMerge/>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25"/>
        </w:trPr>
        <w:tc>
          <w:tcPr>
            <w:tcW w:w="800" w:type="dxa"/>
            <w:vMerge/>
            <w:tcBorders>
              <w:top w:val="nil"/>
              <w:left w:val="single" w:sz="8" w:space="0" w:color="868686"/>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c>
          <w:tcPr>
            <w:tcW w:w="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c>
          <w:tcPr>
            <w:tcW w:w="9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c>
          <w:tcPr>
            <w:tcW w:w="1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c>
          <w:tcPr>
            <w:tcW w:w="2260" w:type="dxa"/>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0" w:lineRule="exact"/>
              <w:rPr>
                <w:rFonts w:ascii="Times New Roman" w:hAnsi="Times New Roman" w:cs="Times New Roman"/>
                <w:sz w:val="2"/>
                <w:szCs w:val="2"/>
              </w:rPr>
            </w:pPr>
          </w:p>
        </w:tc>
      </w:tr>
      <w:tr w:rsidR="00E81004">
        <w:trPr>
          <w:trHeight w:val="182"/>
        </w:trPr>
        <w:tc>
          <w:tcPr>
            <w:tcW w:w="1960" w:type="dxa"/>
            <w:gridSpan w:val="4"/>
            <w:tcBorders>
              <w:top w:val="nil"/>
              <w:left w:val="single" w:sz="8" w:space="0" w:color="868686"/>
              <w:bottom w:val="nil"/>
              <w:right w:val="nil"/>
            </w:tcBorders>
            <w:vAlign w:val="bottom"/>
          </w:tcPr>
          <w:p w:rsidR="00E81004" w:rsidRDefault="00193C39">
            <w:pPr>
              <w:widowControl w:val="0"/>
              <w:autoSpaceDE w:val="0"/>
              <w:autoSpaceDN w:val="0"/>
              <w:adjustRightInd w:val="0"/>
              <w:spacing w:after="0" w:line="181" w:lineRule="exact"/>
              <w:ind w:right="220"/>
              <w:jc w:val="right"/>
              <w:rPr>
                <w:rFonts w:ascii="Times New Roman" w:hAnsi="Times New Roman" w:cs="Times New Roman"/>
                <w:sz w:val="24"/>
                <w:szCs w:val="24"/>
              </w:rPr>
            </w:pPr>
            <w:r>
              <w:rPr>
                <w:rFonts w:ascii="Calibri" w:hAnsi="Calibri" w:cs="Calibri"/>
                <w:sz w:val="19"/>
                <w:szCs w:val="19"/>
              </w:rPr>
              <w:t>24</w:t>
            </w:r>
          </w:p>
        </w:tc>
        <w:tc>
          <w:tcPr>
            <w:tcW w:w="1120" w:type="dxa"/>
            <w:gridSpan w:val="2"/>
            <w:tcBorders>
              <w:top w:val="nil"/>
              <w:left w:val="nil"/>
              <w:bottom w:val="nil"/>
              <w:right w:val="nil"/>
            </w:tcBorders>
            <w:vAlign w:val="bottom"/>
          </w:tcPr>
          <w:p w:rsidR="00E81004" w:rsidRDefault="000C62B2">
            <w:pPr>
              <w:widowControl w:val="0"/>
              <w:autoSpaceDE w:val="0"/>
              <w:autoSpaceDN w:val="0"/>
              <w:adjustRightInd w:val="0"/>
              <w:spacing w:after="0" w:line="181" w:lineRule="exact"/>
              <w:ind w:right="240"/>
              <w:jc w:val="right"/>
              <w:rPr>
                <w:rFonts w:ascii="Times New Roman" w:hAnsi="Times New Roman" w:cs="Times New Roman"/>
                <w:sz w:val="24"/>
                <w:szCs w:val="24"/>
              </w:rPr>
            </w:pPr>
            <w:r>
              <w:rPr>
                <w:rFonts w:ascii="Calibri" w:hAnsi="Calibri" w:cs="Calibri"/>
                <w:sz w:val="19"/>
                <w:szCs w:val="19"/>
              </w:rPr>
              <w:t>2</w:t>
            </w:r>
            <w:r w:rsidR="00193C39">
              <w:rPr>
                <w:rFonts w:ascii="Calibri" w:hAnsi="Calibri" w:cs="Calibri"/>
                <w:sz w:val="19"/>
                <w:szCs w:val="19"/>
              </w:rPr>
              <w:t>5</w:t>
            </w: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5"/>
                <w:szCs w:val="15"/>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5"/>
                <w:szCs w:val="15"/>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5"/>
                <w:szCs w:val="15"/>
              </w:rPr>
            </w:pPr>
          </w:p>
        </w:tc>
        <w:tc>
          <w:tcPr>
            <w:tcW w:w="9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5"/>
                <w:szCs w:val="15"/>
              </w:rPr>
            </w:pPr>
          </w:p>
        </w:tc>
        <w:tc>
          <w:tcPr>
            <w:tcW w:w="1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5"/>
                <w:szCs w:val="15"/>
              </w:rPr>
            </w:pPr>
          </w:p>
        </w:tc>
        <w:tc>
          <w:tcPr>
            <w:tcW w:w="2260" w:type="dxa"/>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42"/>
        </w:trPr>
        <w:tc>
          <w:tcPr>
            <w:tcW w:w="800" w:type="dxa"/>
            <w:vMerge w:val="restart"/>
            <w:tcBorders>
              <w:top w:val="nil"/>
              <w:left w:val="single" w:sz="8" w:space="0" w:color="868686"/>
              <w:bottom w:val="nil"/>
              <w:right w:val="nil"/>
            </w:tcBorders>
            <w:vAlign w:val="bottom"/>
          </w:tcPr>
          <w:p w:rsidR="00E81004" w:rsidRDefault="000C62B2">
            <w:pPr>
              <w:widowControl w:val="0"/>
              <w:autoSpaceDE w:val="0"/>
              <w:autoSpaceDN w:val="0"/>
              <w:adjustRightInd w:val="0"/>
              <w:spacing w:after="0" w:line="197" w:lineRule="exact"/>
              <w:ind w:right="42"/>
              <w:jc w:val="right"/>
              <w:rPr>
                <w:rFonts w:ascii="Times New Roman" w:hAnsi="Times New Roman" w:cs="Times New Roman"/>
                <w:sz w:val="24"/>
                <w:szCs w:val="24"/>
              </w:rPr>
            </w:pPr>
            <w:r>
              <w:rPr>
                <w:rFonts w:ascii="Calibri" w:hAnsi="Calibri" w:cs="Calibri"/>
                <w:sz w:val="20"/>
                <w:szCs w:val="20"/>
              </w:rPr>
              <w:t>15</w:t>
            </w:r>
          </w:p>
        </w:tc>
        <w:tc>
          <w:tcPr>
            <w:tcW w:w="4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9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2260" w:type="dxa"/>
            <w:vMerge w:val="restart"/>
            <w:tcBorders>
              <w:top w:val="nil"/>
              <w:left w:val="nil"/>
              <w:bottom w:val="nil"/>
              <w:right w:val="single" w:sz="8" w:space="0" w:color="868686"/>
            </w:tcBorders>
            <w:vAlign w:val="bottom"/>
          </w:tcPr>
          <w:p w:rsidR="00E81004" w:rsidRDefault="000C62B2">
            <w:pPr>
              <w:widowControl w:val="0"/>
              <w:autoSpaceDE w:val="0"/>
              <w:autoSpaceDN w:val="0"/>
              <w:adjustRightInd w:val="0"/>
              <w:spacing w:after="0" w:line="243" w:lineRule="exact"/>
              <w:ind w:left="40"/>
              <w:rPr>
                <w:rFonts w:ascii="Times New Roman" w:hAnsi="Times New Roman" w:cs="Times New Roman"/>
                <w:sz w:val="24"/>
                <w:szCs w:val="24"/>
              </w:rPr>
            </w:pPr>
            <w:r>
              <w:rPr>
                <w:rFonts w:ascii="Calibri" w:hAnsi="Calibri" w:cs="Calibri"/>
                <w:sz w:val="20"/>
                <w:szCs w:val="20"/>
              </w:rPr>
              <w:t>complicated with wound</w:t>
            </w: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136"/>
        </w:trPr>
        <w:tc>
          <w:tcPr>
            <w:tcW w:w="800" w:type="dxa"/>
            <w:vMerge/>
            <w:tcBorders>
              <w:top w:val="nil"/>
              <w:left w:val="single" w:sz="8" w:space="0" w:color="868686"/>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9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1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2260" w:type="dxa"/>
            <w:vMerge/>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39"/>
        </w:trPr>
        <w:tc>
          <w:tcPr>
            <w:tcW w:w="800" w:type="dxa"/>
            <w:vMerge w:val="restart"/>
            <w:tcBorders>
              <w:top w:val="nil"/>
              <w:left w:val="single" w:sz="8" w:space="0" w:color="868686"/>
              <w:bottom w:val="nil"/>
              <w:right w:val="nil"/>
            </w:tcBorders>
            <w:vAlign w:val="bottom"/>
          </w:tcPr>
          <w:p w:rsidR="00E81004" w:rsidRDefault="000C62B2">
            <w:pPr>
              <w:widowControl w:val="0"/>
              <w:autoSpaceDE w:val="0"/>
              <w:autoSpaceDN w:val="0"/>
              <w:adjustRightInd w:val="0"/>
              <w:spacing w:after="0" w:line="243" w:lineRule="exact"/>
              <w:ind w:right="42"/>
              <w:jc w:val="right"/>
              <w:rPr>
                <w:rFonts w:ascii="Times New Roman" w:hAnsi="Times New Roman" w:cs="Times New Roman"/>
                <w:sz w:val="24"/>
                <w:szCs w:val="24"/>
              </w:rPr>
            </w:pPr>
            <w:r>
              <w:rPr>
                <w:rFonts w:ascii="Calibri" w:hAnsi="Calibri" w:cs="Calibri"/>
                <w:sz w:val="20"/>
                <w:szCs w:val="20"/>
              </w:rPr>
              <w:t>10</w:t>
            </w:r>
          </w:p>
        </w:tc>
        <w:tc>
          <w:tcPr>
            <w:tcW w:w="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9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1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2260" w:type="dxa"/>
            <w:vMerge/>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0" w:lineRule="exact"/>
              <w:rPr>
                <w:rFonts w:ascii="Times New Roman" w:hAnsi="Times New Roman" w:cs="Times New Roman"/>
                <w:sz w:val="2"/>
                <w:szCs w:val="2"/>
              </w:rPr>
            </w:pPr>
          </w:p>
        </w:tc>
      </w:tr>
      <w:tr w:rsidR="00E81004">
        <w:trPr>
          <w:trHeight w:val="129"/>
        </w:trPr>
        <w:tc>
          <w:tcPr>
            <w:tcW w:w="800" w:type="dxa"/>
            <w:vMerge/>
            <w:tcBorders>
              <w:top w:val="nil"/>
              <w:left w:val="single" w:sz="8" w:space="0" w:color="868686"/>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4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9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120" w:type="dxa"/>
            <w:tcBorders>
              <w:top w:val="nil"/>
              <w:left w:val="nil"/>
              <w:bottom w:val="nil"/>
              <w:right w:val="nil"/>
            </w:tcBorders>
            <w:shd w:val="clear" w:color="auto" w:fill="4F81BD"/>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2260" w:type="dxa"/>
            <w:vMerge/>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106"/>
        </w:trPr>
        <w:tc>
          <w:tcPr>
            <w:tcW w:w="800" w:type="dxa"/>
            <w:vMerge/>
            <w:tcBorders>
              <w:top w:val="nil"/>
              <w:left w:val="single" w:sz="8" w:space="0" w:color="868686"/>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9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1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9"/>
                <w:szCs w:val="9"/>
              </w:rPr>
            </w:pPr>
          </w:p>
        </w:tc>
        <w:tc>
          <w:tcPr>
            <w:tcW w:w="2260" w:type="dxa"/>
            <w:vMerge w:val="restart"/>
            <w:tcBorders>
              <w:top w:val="nil"/>
              <w:left w:val="nil"/>
              <w:bottom w:val="nil"/>
              <w:right w:val="single" w:sz="8" w:space="0" w:color="868686"/>
            </w:tcBorders>
            <w:vAlign w:val="bottom"/>
          </w:tcPr>
          <w:p w:rsidR="00E81004" w:rsidRDefault="00D07AF6">
            <w:pPr>
              <w:widowControl w:val="0"/>
              <w:autoSpaceDE w:val="0"/>
              <w:autoSpaceDN w:val="0"/>
              <w:adjustRightInd w:val="0"/>
              <w:spacing w:after="0" w:line="243" w:lineRule="exact"/>
              <w:ind w:left="40"/>
              <w:rPr>
                <w:rFonts w:ascii="Times New Roman" w:hAnsi="Times New Roman" w:cs="Times New Roman"/>
                <w:sz w:val="24"/>
                <w:szCs w:val="24"/>
              </w:rPr>
            </w:pPr>
            <w:r>
              <w:rPr>
                <w:rFonts w:ascii="Calibri" w:hAnsi="Calibri" w:cs="Calibri"/>
                <w:sz w:val="20"/>
                <w:szCs w:val="20"/>
              </w:rPr>
              <w:t>I</w:t>
            </w:r>
            <w:r w:rsidR="000C62B2">
              <w:rPr>
                <w:rFonts w:ascii="Calibri" w:hAnsi="Calibri" w:cs="Calibri"/>
                <w:sz w:val="20"/>
                <w:szCs w:val="20"/>
              </w:rPr>
              <w:t>nfection</w:t>
            </w: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150"/>
        </w:trPr>
        <w:tc>
          <w:tcPr>
            <w:tcW w:w="800" w:type="dxa"/>
            <w:vMerge w:val="restart"/>
            <w:tcBorders>
              <w:top w:val="nil"/>
              <w:left w:val="single" w:sz="8" w:space="0" w:color="868686"/>
              <w:bottom w:val="nil"/>
              <w:right w:val="nil"/>
            </w:tcBorders>
            <w:vAlign w:val="bottom"/>
          </w:tcPr>
          <w:p w:rsidR="00E81004" w:rsidRDefault="000C62B2">
            <w:pPr>
              <w:widowControl w:val="0"/>
              <w:autoSpaceDE w:val="0"/>
              <w:autoSpaceDN w:val="0"/>
              <w:adjustRightInd w:val="0"/>
              <w:spacing w:after="0" w:line="243" w:lineRule="exact"/>
              <w:ind w:right="42"/>
              <w:jc w:val="right"/>
              <w:rPr>
                <w:rFonts w:ascii="Times New Roman" w:hAnsi="Times New Roman" w:cs="Times New Roman"/>
                <w:sz w:val="24"/>
                <w:szCs w:val="24"/>
              </w:rPr>
            </w:pPr>
            <w:r>
              <w:rPr>
                <w:rFonts w:ascii="Calibri" w:hAnsi="Calibri" w:cs="Calibri"/>
                <w:sz w:val="20"/>
                <w:szCs w:val="20"/>
              </w:rPr>
              <w:t>5</w:t>
            </w:r>
          </w:p>
        </w:tc>
        <w:tc>
          <w:tcPr>
            <w:tcW w:w="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3"/>
                <w:szCs w:val="13"/>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3"/>
                <w:szCs w:val="13"/>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3"/>
                <w:szCs w:val="13"/>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3"/>
                <w:szCs w:val="13"/>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3"/>
                <w:szCs w:val="13"/>
              </w:rPr>
            </w:pPr>
          </w:p>
        </w:tc>
        <w:tc>
          <w:tcPr>
            <w:tcW w:w="9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3"/>
                <w:szCs w:val="13"/>
              </w:rPr>
            </w:pPr>
          </w:p>
        </w:tc>
        <w:tc>
          <w:tcPr>
            <w:tcW w:w="1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3"/>
                <w:szCs w:val="13"/>
              </w:rPr>
            </w:pPr>
          </w:p>
        </w:tc>
        <w:tc>
          <w:tcPr>
            <w:tcW w:w="2260" w:type="dxa"/>
            <w:vMerge/>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48"/>
        </w:trPr>
        <w:tc>
          <w:tcPr>
            <w:tcW w:w="800" w:type="dxa"/>
            <w:vMerge/>
            <w:tcBorders>
              <w:top w:val="nil"/>
              <w:left w:val="single" w:sz="8" w:space="0" w:color="868686"/>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4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9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1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2260" w:type="dxa"/>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82"/>
        </w:trPr>
        <w:tc>
          <w:tcPr>
            <w:tcW w:w="800" w:type="dxa"/>
            <w:vMerge/>
            <w:tcBorders>
              <w:top w:val="nil"/>
              <w:left w:val="single" w:sz="8" w:space="0" w:color="868686"/>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9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1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2260" w:type="dxa"/>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181"/>
        </w:trPr>
        <w:tc>
          <w:tcPr>
            <w:tcW w:w="1960" w:type="dxa"/>
            <w:gridSpan w:val="4"/>
            <w:tcBorders>
              <w:top w:val="nil"/>
              <w:left w:val="single" w:sz="8" w:space="0" w:color="868686"/>
              <w:bottom w:val="nil"/>
              <w:right w:val="nil"/>
            </w:tcBorders>
            <w:vAlign w:val="bottom"/>
          </w:tcPr>
          <w:p w:rsidR="00E81004" w:rsidRDefault="000C62B2">
            <w:pPr>
              <w:widowControl w:val="0"/>
              <w:autoSpaceDE w:val="0"/>
              <w:autoSpaceDN w:val="0"/>
              <w:adjustRightInd w:val="0"/>
              <w:spacing w:after="0" w:line="181" w:lineRule="exact"/>
              <w:ind w:right="280"/>
              <w:jc w:val="right"/>
              <w:rPr>
                <w:rFonts w:ascii="Times New Roman" w:hAnsi="Times New Roman" w:cs="Times New Roman"/>
                <w:sz w:val="24"/>
                <w:szCs w:val="24"/>
              </w:rPr>
            </w:pPr>
            <w:r>
              <w:rPr>
                <w:rFonts w:ascii="Calibri" w:hAnsi="Calibri" w:cs="Calibri"/>
                <w:sz w:val="19"/>
                <w:szCs w:val="19"/>
              </w:rPr>
              <w:t>2</w:t>
            </w:r>
          </w:p>
        </w:tc>
        <w:tc>
          <w:tcPr>
            <w:tcW w:w="1120" w:type="dxa"/>
            <w:gridSpan w:val="2"/>
            <w:tcBorders>
              <w:top w:val="nil"/>
              <w:left w:val="nil"/>
              <w:bottom w:val="nil"/>
              <w:right w:val="nil"/>
            </w:tcBorders>
            <w:vAlign w:val="bottom"/>
          </w:tcPr>
          <w:p w:rsidR="00E81004" w:rsidRDefault="000C62B2">
            <w:pPr>
              <w:widowControl w:val="0"/>
              <w:autoSpaceDE w:val="0"/>
              <w:autoSpaceDN w:val="0"/>
              <w:adjustRightInd w:val="0"/>
              <w:spacing w:after="0" w:line="181" w:lineRule="exact"/>
              <w:ind w:right="280"/>
              <w:jc w:val="right"/>
              <w:rPr>
                <w:rFonts w:ascii="Times New Roman" w:hAnsi="Times New Roman" w:cs="Times New Roman"/>
                <w:sz w:val="24"/>
                <w:szCs w:val="24"/>
              </w:rPr>
            </w:pPr>
            <w:r>
              <w:rPr>
                <w:rFonts w:ascii="Calibri" w:hAnsi="Calibri" w:cs="Calibri"/>
                <w:sz w:val="19"/>
                <w:szCs w:val="19"/>
              </w:rPr>
              <w:t>1</w:t>
            </w: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5"/>
                <w:szCs w:val="15"/>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5"/>
                <w:szCs w:val="15"/>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5"/>
                <w:szCs w:val="15"/>
              </w:rPr>
            </w:pPr>
          </w:p>
        </w:tc>
        <w:tc>
          <w:tcPr>
            <w:tcW w:w="9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5"/>
                <w:szCs w:val="15"/>
              </w:rPr>
            </w:pPr>
          </w:p>
        </w:tc>
        <w:tc>
          <w:tcPr>
            <w:tcW w:w="1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5"/>
                <w:szCs w:val="15"/>
              </w:rPr>
            </w:pPr>
          </w:p>
        </w:tc>
        <w:tc>
          <w:tcPr>
            <w:tcW w:w="2260" w:type="dxa"/>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95"/>
        </w:trPr>
        <w:tc>
          <w:tcPr>
            <w:tcW w:w="800" w:type="dxa"/>
            <w:vMerge w:val="restart"/>
            <w:tcBorders>
              <w:top w:val="nil"/>
              <w:left w:val="single" w:sz="8" w:space="0" w:color="868686"/>
              <w:bottom w:val="nil"/>
              <w:right w:val="nil"/>
            </w:tcBorders>
            <w:vAlign w:val="bottom"/>
          </w:tcPr>
          <w:p w:rsidR="00E81004" w:rsidRDefault="000C62B2">
            <w:pPr>
              <w:widowControl w:val="0"/>
              <w:autoSpaceDE w:val="0"/>
              <w:autoSpaceDN w:val="0"/>
              <w:adjustRightInd w:val="0"/>
              <w:spacing w:after="0" w:line="197" w:lineRule="exact"/>
              <w:ind w:right="42"/>
              <w:jc w:val="right"/>
              <w:rPr>
                <w:rFonts w:ascii="Times New Roman" w:hAnsi="Times New Roman" w:cs="Times New Roman"/>
                <w:sz w:val="24"/>
                <w:szCs w:val="24"/>
              </w:rPr>
            </w:pPr>
            <w:r>
              <w:rPr>
                <w:rFonts w:ascii="Calibri" w:hAnsi="Calibri" w:cs="Calibri"/>
                <w:sz w:val="20"/>
                <w:szCs w:val="20"/>
              </w:rPr>
              <w:t>0</w:t>
            </w:r>
          </w:p>
        </w:tc>
        <w:tc>
          <w:tcPr>
            <w:tcW w:w="4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110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9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1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2260" w:type="dxa"/>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82"/>
        </w:trPr>
        <w:tc>
          <w:tcPr>
            <w:tcW w:w="800" w:type="dxa"/>
            <w:vMerge/>
            <w:tcBorders>
              <w:top w:val="nil"/>
              <w:left w:val="single" w:sz="8" w:space="0" w:color="868686"/>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1100" w:type="dxa"/>
            <w:vMerge w:val="restart"/>
            <w:tcBorders>
              <w:top w:val="nil"/>
              <w:left w:val="nil"/>
              <w:bottom w:val="nil"/>
              <w:right w:val="nil"/>
            </w:tcBorders>
            <w:vAlign w:val="bottom"/>
          </w:tcPr>
          <w:p w:rsidR="00E81004" w:rsidRDefault="00193C39">
            <w:pPr>
              <w:widowControl w:val="0"/>
              <w:autoSpaceDE w:val="0"/>
              <w:autoSpaceDN w:val="0"/>
              <w:adjustRightInd w:val="0"/>
              <w:spacing w:after="0" w:line="240" w:lineRule="auto"/>
              <w:ind w:left="360"/>
              <w:rPr>
                <w:rFonts w:ascii="Times New Roman" w:hAnsi="Times New Roman" w:cs="Times New Roman"/>
                <w:sz w:val="24"/>
                <w:szCs w:val="24"/>
              </w:rPr>
            </w:pPr>
            <w:r>
              <w:rPr>
                <w:rFonts w:ascii="Calibri" w:hAnsi="Calibri" w:cs="Calibri"/>
                <w:sz w:val="20"/>
                <w:szCs w:val="20"/>
              </w:rPr>
              <w:t>LP</w:t>
            </w:r>
            <w:r w:rsidR="000C62B2">
              <w:rPr>
                <w:rFonts w:ascii="Calibri" w:hAnsi="Calibri" w:cs="Calibri"/>
                <w:sz w:val="20"/>
                <w:szCs w:val="20"/>
              </w:rPr>
              <w:t>LC</w:t>
            </w: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7"/>
                <w:szCs w:val="7"/>
              </w:rPr>
            </w:pPr>
          </w:p>
        </w:tc>
        <w:tc>
          <w:tcPr>
            <w:tcW w:w="6680" w:type="dxa"/>
            <w:gridSpan w:val="9"/>
            <w:vMerge w:val="restart"/>
            <w:tcBorders>
              <w:top w:val="nil"/>
              <w:left w:val="nil"/>
              <w:bottom w:val="nil"/>
              <w:right w:val="single" w:sz="8" w:space="0" w:color="868686"/>
            </w:tcBorders>
            <w:vAlign w:val="bottom"/>
          </w:tcPr>
          <w:p w:rsidR="00E81004" w:rsidRDefault="00466981">
            <w:pPr>
              <w:widowControl w:val="0"/>
              <w:autoSpaceDE w:val="0"/>
              <w:autoSpaceDN w:val="0"/>
              <w:adjustRightInd w:val="0"/>
              <w:spacing w:after="0" w:line="240" w:lineRule="auto"/>
              <w:ind w:left="400"/>
              <w:rPr>
                <w:rFonts w:ascii="Times New Roman" w:hAnsi="Times New Roman" w:cs="Times New Roman"/>
                <w:sz w:val="24"/>
                <w:szCs w:val="24"/>
              </w:rPr>
            </w:pPr>
            <w:r>
              <w:rPr>
                <w:rFonts w:ascii="Calibri" w:hAnsi="Calibri" w:cs="Calibri"/>
                <w:sz w:val="20"/>
                <w:szCs w:val="20"/>
              </w:rPr>
              <w:t>LP</w:t>
            </w:r>
            <w:r w:rsidR="000C62B2">
              <w:rPr>
                <w:rFonts w:ascii="Calibri" w:hAnsi="Calibri" w:cs="Calibri"/>
                <w:sz w:val="20"/>
                <w:szCs w:val="20"/>
              </w:rPr>
              <w:t>LC</w:t>
            </w: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278"/>
        </w:trPr>
        <w:tc>
          <w:tcPr>
            <w:tcW w:w="800" w:type="dxa"/>
            <w:tcBorders>
              <w:top w:val="nil"/>
              <w:left w:val="single" w:sz="8" w:space="0" w:color="868686"/>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100" w:type="dxa"/>
            <w:vMerge/>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6680" w:type="dxa"/>
            <w:gridSpan w:val="9"/>
            <w:vMerge/>
            <w:tcBorders>
              <w:top w:val="nil"/>
              <w:left w:val="nil"/>
              <w:bottom w:val="nil"/>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r w:rsidR="00E81004">
        <w:trPr>
          <w:trHeight w:val="249"/>
        </w:trPr>
        <w:tc>
          <w:tcPr>
            <w:tcW w:w="800" w:type="dxa"/>
            <w:tcBorders>
              <w:top w:val="nil"/>
              <w:left w:val="single" w:sz="8" w:space="0" w:color="868686"/>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4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110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110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110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110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94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120" w:type="dxa"/>
            <w:tcBorders>
              <w:top w:val="nil"/>
              <w:left w:val="nil"/>
              <w:bottom w:val="single" w:sz="8" w:space="0" w:color="868686"/>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2260" w:type="dxa"/>
            <w:tcBorders>
              <w:top w:val="nil"/>
              <w:left w:val="nil"/>
              <w:bottom w:val="single" w:sz="8" w:space="0" w:color="868686"/>
              <w:right w:val="single" w:sz="8" w:space="0" w:color="868686"/>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
                <w:szCs w:val="2"/>
              </w:rPr>
            </w:pPr>
          </w:p>
        </w:tc>
      </w:tr>
    </w:tbl>
    <w:p w:rsidR="00E81004" w:rsidRDefault="00184D85">
      <w:pPr>
        <w:widowControl w:val="0"/>
        <w:autoSpaceDE w:val="0"/>
        <w:autoSpaceDN w:val="0"/>
        <w:adjustRightInd w:val="0"/>
        <w:spacing w:after="0" w:line="309" w:lineRule="exact"/>
        <w:rPr>
          <w:rFonts w:ascii="Times New Roman" w:hAnsi="Times New Roman" w:cs="Times New Roman"/>
          <w:sz w:val="24"/>
          <w:szCs w:val="24"/>
        </w:rPr>
      </w:pPr>
      <w:r>
        <w:rPr>
          <w:noProof/>
        </w:rPr>
        <w:drawing>
          <wp:anchor distT="0" distB="0" distL="114300" distR="114300" simplePos="0" relativeHeight="251749376" behindDoc="1" locked="0" layoutInCell="0" allowOverlap="1">
            <wp:simplePos x="0" y="0"/>
            <wp:positionH relativeFrom="column">
              <wp:posOffset>530860</wp:posOffset>
            </wp:positionH>
            <wp:positionV relativeFrom="paragraph">
              <wp:posOffset>-1892935</wp:posOffset>
            </wp:positionV>
            <wp:extent cx="3136265" cy="1471930"/>
            <wp:effectExtent l="19050" t="0" r="6985"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3"/>
                    <a:srcRect/>
                    <a:stretch>
                      <a:fillRect/>
                    </a:stretch>
                  </pic:blipFill>
                  <pic:spPr bwMode="auto">
                    <a:xfrm>
                      <a:off x="0" y="0"/>
                      <a:ext cx="3136265" cy="1471930"/>
                    </a:xfrm>
                    <a:prstGeom prst="rect">
                      <a:avLst/>
                    </a:prstGeom>
                    <a:noFill/>
                  </pic:spPr>
                </pic:pic>
              </a:graphicData>
            </a:graphic>
          </wp:anchor>
        </w:drawing>
      </w:r>
    </w:p>
    <w:p w:rsidR="00E81004" w:rsidRDefault="000C62B2">
      <w:pPr>
        <w:widowControl w:val="0"/>
        <w:autoSpaceDE w:val="0"/>
        <w:autoSpaceDN w:val="0"/>
        <w:adjustRightInd w:val="0"/>
        <w:spacing w:after="0" w:line="240" w:lineRule="auto"/>
        <w:ind w:left="712"/>
        <w:rPr>
          <w:rFonts w:ascii="Times New Roman" w:hAnsi="Times New Roman" w:cs="Times New Roman"/>
          <w:sz w:val="24"/>
          <w:szCs w:val="24"/>
        </w:rPr>
      </w:pPr>
      <w:r>
        <w:rPr>
          <w:rFonts w:ascii="Times New Roman" w:hAnsi="Times New Roman" w:cs="Times New Roman"/>
          <w:b/>
          <w:bCs/>
          <w:sz w:val="32"/>
          <w:szCs w:val="32"/>
          <w:u w:val="single"/>
        </w:rPr>
        <w:t>Pic:11</w:t>
      </w:r>
      <w:r>
        <w:rPr>
          <w:rFonts w:ascii="Times New Roman" w:hAnsi="Times New Roman" w:cs="Times New Roman"/>
          <w:sz w:val="28"/>
          <w:szCs w:val="28"/>
        </w:rPr>
        <w:t>- Bar chart showing wound complication sl</w:t>
      </w:r>
      <w:r w:rsidR="00466981">
        <w:rPr>
          <w:rFonts w:ascii="Times New Roman" w:hAnsi="Times New Roman" w:cs="Times New Roman"/>
          <w:sz w:val="28"/>
          <w:szCs w:val="28"/>
        </w:rPr>
        <w:t>ightly higher in SP</w:t>
      </w:r>
      <w:r>
        <w:rPr>
          <w:rFonts w:ascii="Times New Roman" w:hAnsi="Times New Roman" w:cs="Times New Roman"/>
          <w:sz w:val="28"/>
          <w:szCs w:val="28"/>
        </w:rPr>
        <w:t>LC</w:t>
      </w:r>
    </w:p>
    <w:p w:rsidR="00E81004" w:rsidRDefault="00E81004">
      <w:pPr>
        <w:widowControl w:val="0"/>
        <w:autoSpaceDE w:val="0"/>
        <w:autoSpaceDN w:val="0"/>
        <w:adjustRightInd w:val="0"/>
        <w:spacing w:after="0" w:line="364" w:lineRule="exact"/>
        <w:rPr>
          <w:rFonts w:ascii="Times New Roman" w:hAnsi="Times New Roman" w:cs="Times New Roman"/>
          <w:sz w:val="24"/>
          <w:szCs w:val="24"/>
        </w:rPr>
      </w:pPr>
    </w:p>
    <w:p w:rsidR="00E81004" w:rsidRDefault="00466981">
      <w:pPr>
        <w:widowControl w:val="0"/>
        <w:autoSpaceDE w:val="0"/>
        <w:autoSpaceDN w:val="0"/>
        <w:adjustRightInd w:val="0"/>
        <w:spacing w:after="0" w:line="240" w:lineRule="auto"/>
        <w:ind w:left="712"/>
        <w:rPr>
          <w:rFonts w:ascii="Times New Roman" w:hAnsi="Times New Roman" w:cs="Times New Roman"/>
          <w:sz w:val="24"/>
          <w:szCs w:val="24"/>
        </w:rPr>
      </w:pPr>
      <w:r>
        <w:rPr>
          <w:rFonts w:ascii="Times New Roman" w:hAnsi="Times New Roman" w:cs="Times New Roman"/>
          <w:sz w:val="28"/>
          <w:szCs w:val="28"/>
        </w:rPr>
        <w:t>group compared to the LP</w:t>
      </w:r>
      <w:r w:rsidR="000C62B2">
        <w:rPr>
          <w:rFonts w:ascii="Times New Roman" w:hAnsi="Times New Roman" w:cs="Times New Roman"/>
          <w:sz w:val="28"/>
          <w:szCs w:val="28"/>
        </w:rPr>
        <w:t>LC group.</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67" w:lineRule="exact"/>
        <w:rPr>
          <w:rFonts w:ascii="Times New Roman" w:hAnsi="Times New Roman" w:cs="Times New Roman"/>
          <w:sz w:val="24"/>
          <w:szCs w:val="24"/>
        </w:rPr>
      </w:pPr>
    </w:p>
    <w:p w:rsidR="00E81004" w:rsidRDefault="00FC3C90" w:rsidP="00FC3C90">
      <w:pPr>
        <w:widowControl w:val="0"/>
        <w:overflowPunct w:val="0"/>
        <w:autoSpaceDE w:val="0"/>
        <w:autoSpaceDN w:val="0"/>
        <w:adjustRightInd w:val="0"/>
        <w:spacing w:after="0" w:line="240" w:lineRule="auto"/>
        <w:ind w:left="360"/>
        <w:jc w:val="both"/>
        <w:rPr>
          <w:rFonts w:ascii="Times New Roman" w:hAnsi="Times New Roman" w:cs="Times New Roman"/>
          <w:sz w:val="28"/>
          <w:szCs w:val="28"/>
        </w:rPr>
      </w:pPr>
      <w:r>
        <w:rPr>
          <w:rFonts w:ascii="Times New Roman" w:hAnsi="Times New Roman" w:cs="Times New Roman"/>
          <w:b/>
          <w:bCs/>
          <w:sz w:val="28"/>
          <w:szCs w:val="28"/>
        </w:rPr>
        <w:t xml:space="preserve">18. </w:t>
      </w:r>
      <w:r w:rsidR="000C62B2">
        <w:rPr>
          <w:rFonts w:ascii="Times New Roman" w:hAnsi="Times New Roman" w:cs="Times New Roman"/>
          <w:b/>
          <w:bCs/>
          <w:sz w:val="28"/>
          <w:szCs w:val="28"/>
        </w:rPr>
        <w:t>Post operative hospital stay in days</w:t>
      </w:r>
      <w:r w:rsidR="000C62B2">
        <w:rPr>
          <w:rFonts w:ascii="Times New Roman" w:hAnsi="Times New Roman" w:cs="Times New Roman"/>
          <w:sz w:val="28"/>
          <w:szCs w:val="28"/>
        </w:rPr>
        <w:t>-</w:t>
      </w:r>
      <w:r w:rsidR="000C62B2">
        <w:rPr>
          <w:rFonts w:ascii="Times New Roman" w:hAnsi="Times New Roman" w:cs="Times New Roman"/>
          <w:b/>
          <w:bCs/>
          <w:sz w:val="28"/>
          <w:szCs w:val="28"/>
        </w:rPr>
        <w:t xml:space="preserve"> </w:t>
      </w:r>
    </w:p>
    <w:p w:rsidR="00E81004" w:rsidRDefault="00E81004">
      <w:pPr>
        <w:widowControl w:val="0"/>
        <w:autoSpaceDE w:val="0"/>
        <w:autoSpaceDN w:val="0"/>
        <w:adjustRightInd w:val="0"/>
        <w:spacing w:after="0" w:line="326" w:lineRule="exact"/>
        <w:rPr>
          <w:rFonts w:ascii="Times New Roman" w:hAnsi="Times New Roman" w:cs="Times New Roman"/>
          <w:sz w:val="28"/>
          <w:szCs w:val="28"/>
        </w:rPr>
      </w:pPr>
    </w:p>
    <w:p w:rsidR="00E81004" w:rsidRDefault="000C62B2">
      <w:pPr>
        <w:widowControl w:val="0"/>
        <w:overflowPunct w:val="0"/>
        <w:autoSpaceDE w:val="0"/>
        <w:autoSpaceDN w:val="0"/>
        <w:adjustRightInd w:val="0"/>
        <w:spacing w:after="0" w:line="240" w:lineRule="auto"/>
        <w:ind w:left="492"/>
        <w:jc w:val="both"/>
        <w:rPr>
          <w:rFonts w:ascii="Times New Roman" w:hAnsi="Times New Roman" w:cs="Times New Roman"/>
          <w:sz w:val="28"/>
          <w:szCs w:val="28"/>
        </w:rPr>
      </w:pPr>
      <w:r>
        <w:rPr>
          <w:rFonts w:ascii="Times New Roman" w:hAnsi="Times New Roman" w:cs="Times New Roman"/>
          <w:b/>
          <w:bCs/>
          <w:sz w:val="32"/>
          <w:szCs w:val="32"/>
          <w:u w:val="single"/>
        </w:rPr>
        <w:t>Table:29</w:t>
      </w:r>
      <w:r>
        <w:rPr>
          <w:rFonts w:ascii="Times New Roman" w:hAnsi="Times New Roman" w:cs="Times New Roman"/>
          <w:sz w:val="28"/>
          <w:szCs w:val="28"/>
        </w:rPr>
        <w:t>- Post op. Hospital stay in days.</w:t>
      </w:r>
      <w:r>
        <w:rPr>
          <w:rFonts w:ascii="Times New Roman" w:hAnsi="Times New Roman" w:cs="Times New Roman"/>
          <w:b/>
          <w:bCs/>
          <w:sz w:val="32"/>
          <w:szCs w:val="32"/>
        </w:rPr>
        <w:t xml:space="preserve">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50" w:lineRule="exact"/>
        <w:rPr>
          <w:rFonts w:ascii="Times New Roman" w:hAnsi="Times New Roman" w:cs="Times New Roman"/>
          <w:sz w:val="24"/>
          <w:szCs w:val="24"/>
        </w:rPr>
      </w:pPr>
    </w:p>
    <w:tbl>
      <w:tblPr>
        <w:tblW w:w="0" w:type="auto"/>
        <w:tblInd w:w="442" w:type="dxa"/>
        <w:tblLayout w:type="fixed"/>
        <w:tblCellMar>
          <w:left w:w="0" w:type="dxa"/>
          <w:right w:w="0" w:type="dxa"/>
        </w:tblCellMar>
        <w:tblLook w:val="0000" w:firstRow="0" w:lastRow="0" w:firstColumn="0" w:lastColumn="0" w:noHBand="0" w:noVBand="0"/>
      </w:tblPr>
      <w:tblGrid>
        <w:gridCol w:w="1260"/>
        <w:gridCol w:w="1240"/>
        <w:gridCol w:w="1220"/>
        <w:gridCol w:w="1240"/>
        <w:gridCol w:w="1240"/>
        <w:gridCol w:w="1240"/>
        <w:gridCol w:w="1240"/>
      </w:tblGrid>
      <w:tr w:rsidR="00E81004">
        <w:trPr>
          <w:trHeight w:val="276"/>
        </w:trPr>
        <w:tc>
          <w:tcPr>
            <w:tcW w:w="1260" w:type="dxa"/>
            <w:tcBorders>
              <w:top w:val="single" w:sz="8" w:space="0" w:color="auto"/>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Type of</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No of</w:t>
            </w:r>
          </w:p>
        </w:tc>
        <w:tc>
          <w:tcPr>
            <w:tcW w:w="12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Mean</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Std.</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t</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df</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p  value</w:t>
            </w:r>
          </w:p>
        </w:tc>
      </w:tr>
      <w:tr w:rsidR="00E81004">
        <w:trPr>
          <w:trHeight w:val="552"/>
        </w:trPr>
        <w:tc>
          <w:tcPr>
            <w:tcW w:w="126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operation</w:t>
            </w:r>
          </w:p>
        </w:tc>
        <w:tc>
          <w:tcPr>
            <w:tcW w:w="1240" w:type="dxa"/>
            <w:tcBorders>
              <w:top w:val="nil"/>
              <w:left w:val="nil"/>
              <w:bottom w:val="nil"/>
              <w:right w:val="single" w:sz="8" w:space="0" w:color="auto"/>
            </w:tcBorders>
            <w:vAlign w:val="bottom"/>
          </w:tcPr>
          <w:p w:rsidR="00E81004" w:rsidRDefault="0033392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C</w:t>
            </w:r>
            <w:r w:rsidR="000C62B2">
              <w:rPr>
                <w:rFonts w:ascii="Times New Roman" w:hAnsi="Times New Roman" w:cs="Times New Roman"/>
                <w:sz w:val="24"/>
                <w:szCs w:val="24"/>
              </w:rPr>
              <w:t>ases</w:t>
            </w:r>
          </w:p>
        </w:tc>
        <w:tc>
          <w:tcPr>
            <w:tcW w:w="12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deviation</w:t>
            </w: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86"/>
        </w:trPr>
        <w:tc>
          <w:tcPr>
            <w:tcW w:w="12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260" w:type="dxa"/>
            <w:tcBorders>
              <w:top w:val="nil"/>
              <w:left w:val="single" w:sz="8" w:space="0" w:color="auto"/>
              <w:bottom w:val="nil"/>
              <w:right w:val="single" w:sz="8" w:space="0" w:color="auto"/>
            </w:tcBorders>
            <w:vAlign w:val="bottom"/>
          </w:tcPr>
          <w:p w:rsidR="00E81004" w:rsidRDefault="00466981">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SP</w:t>
            </w:r>
            <w:r w:rsidR="000C62B2">
              <w:rPr>
                <w:rFonts w:ascii="Times New Roman" w:hAnsi="Times New Roman" w:cs="Times New Roman"/>
                <w:sz w:val="24"/>
                <w:szCs w:val="24"/>
              </w:rPr>
              <w:t>LC</w:t>
            </w:r>
          </w:p>
        </w:tc>
        <w:tc>
          <w:tcPr>
            <w:tcW w:w="1240" w:type="dxa"/>
            <w:tcBorders>
              <w:top w:val="nil"/>
              <w:left w:val="nil"/>
              <w:bottom w:val="nil"/>
              <w:right w:val="single" w:sz="8" w:space="0" w:color="auto"/>
            </w:tcBorders>
            <w:vAlign w:val="bottom"/>
          </w:tcPr>
          <w:p w:rsidR="00E81004" w:rsidRDefault="00466981">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2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2.183</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0.9868</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-1.499</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5</w:t>
            </w:r>
            <w:r w:rsidR="00466981">
              <w:rPr>
                <w:rFonts w:ascii="Times New Roman" w:hAnsi="Times New Roman" w:cs="Times New Roman"/>
                <w:sz w:val="24"/>
                <w:szCs w:val="24"/>
              </w:rPr>
              <w:t>0</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0.139</w:t>
            </w:r>
          </w:p>
        </w:tc>
      </w:tr>
      <w:tr w:rsidR="00E81004">
        <w:trPr>
          <w:trHeight w:val="291"/>
        </w:trPr>
        <w:tc>
          <w:tcPr>
            <w:tcW w:w="12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260" w:type="dxa"/>
            <w:tcBorders>
              <w:top w:val="nil"/>
              <w:left w:val="single" w:sz="8" w:space="0" w:color="auto"/>
              <w:bottom w:val="nil"/>
              <w:right w:val="single" w:sz="8" w:space="0" w:color="auto"/>
            </w:tcBorders>
            <w:vAlign w:val="bottom"/>
          </w:tcPr>
          <w:p w:rsidR="00E81004" w:rsidRDefault="00466981">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LP</w:t>
            </w:r>
            <w:r w:rsidR="000C62B2">
              <w:rPr>
                <w:rFonts w:ascii="Times New Roman" w:hAnsi="Times New Roman" w:cs="Times New Roman"/>
                <w:sz w:val="24"/>
                <w:szCs w:val="24"/>
              </w:rPr>
              <w:t>LC</w:t>
            </w:r>
          </w:p>
        </w:tc>
        <w:tc>
          <w:tcPr>
            <w:tcW w:w="1240" w:type="dxa"/>
            <w:tcBorders>
              <w:top w:val="nil"/>
              <w:left w:val="nil"/>
              <w:bottom w:val="nil"/>
              <w:right w:val="single" w:sz="8" w:space="0" w:color="auto"/>
            </w:tcBorders>
            <w:vAlign w:val="bottom"/>
          </w:tcPr>
          <w:p w:rsidR="00E81004" w:rsidRDefault="00466981">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2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2.650</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1.3905</w:t>
            </w: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320"/>
        </w:trPr>
        <w:tc>
          <w:tcPr>
            <w:tcW w:w="12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1" w:lineRule="exact"/>
        <w:rPr>
          <w:rFonts w:ascii="Times New Roman" w:hAnsi="Times New Roman" w:cs="Times New Roman"/>
          <w:sz w:val="24"/>
          <w:szCs w:val="24"/>
        </w:rPr>
      </w:pPr>
    </w:p>
    <w:p w:rsidR="00E81004" w:rsidRPr="001169EA" w:rsidRDefault="000C62B2" w:rsidP="00657873">
      <w:pPr>
        <w:widowControl w:val="0"/>
        <w:numPr>
          <w:ilvl w:val="0"/>
          <w:numId w:val="47"/>
        </w:numPr>
        <w:tabs>
          <w:tab w:val="clear" w:pos="720"/>
          <w:tab w:val="num" w:pos="352"/>
        </w:tabs>
        <w:overflowPunct w:val="0"/>
        <w:autoSpaceDE w:val="0"/>
        <w:autoSpaceDN w:val="0"/>
        <w:adjustRightInd w:val="0"/>
        <w:spacing w:after="0" w:line="229" w:lineRule="auto"/>
        <w:ind w:left="352" w:right="80" w:hanging="352"/>
        <w:jc w:val="both"/>
        <w:rPr>
          <w:rFonts w:ascii="Wingdings" w:hAnsi="Wingdings" w:cs="Wingdings"/>
          <w:sz w:val="56"/>
          <w:szCs w:val="56"/>
          <w:vertAlign w:val="superscript"/>
        </w:rPr>
      </w:pPr>
      <w:r>
        <w:rPr>
          <w:rFonts w:ascii="Times New Roman" w:hAnsi="Times New Roman" w:cs="Times New Roman"/>
          <w:sz w:val="28"/>
          <w:szCs w:val="28"/>
        </w:rPr>
        <w:t>The post opera</w:t>
      </w:r>
      <w:r w:rsidR="00466981">
        <w:rPr>
          <w:rFonts w:ascii="Times New Roman" w:hAnsi="Times New Roman" w:cs="Times New Roman"/>
          <w:sz w:val="28"/>
          <w:szCs w:val="28"/>
        </w:rPr>
        <w:t>tive average hospital stay in LP</w:t>
      </w:r>
      <w:r w:rsidR="001169EA">
        <w:rPr>
          <w:rFonts w:ascii="Times New Roman" w:hAnsi="Times New Roman" w:cs="Times New Roman"/>
          <w:sz w:val="28"/>
          <w:szCs w:val="28"/>
        </w:rPr>
        <w:t xml:space="preserve">LC group is 2.65days and in SPLC group is 2.183 </w:t>
      </w:r>
      <w:r>
        <w:rPr>
          <w:rFonts w:ascii="Times New Roman" w:hAnsi="Times New Roman" w:cs="Times New Roman"/>
          <w:sz w:val="28"/>
          <w:szCs w:val="28"/>
        </w:rPr>
        <w:t xml:space="preserve">days . p value insignificant and </w:t>
      </w:r>
      <w:r w:rsidRPr="001169EA">
        <w:rPr>
          <w:rFonts w:ascii="Times New Roman" w:hAnsi="Times New Roman" w:cs="Times New Roman"/>
          <w:sz w:val="28"/>
          <w:szCs w:val="28"/>
        </w:rPr>
        <w:t>comparable to both groups.</w:t>
      </w:r>
    </w:p>
    <w:p w:rsidR="00E81004" w:rsidRDefault="00E81004">
      <w:pPr>
        <w:widowControl w:val="0"/>
        <w:autoSpaceDE w:val="0"/>
        <w:autoSpaceDN w:val="0"/>
        <w:adjustRightInd w:val="0"/>
        <w:spacing w:after="0" w:line="191" w:lineRule="exact"/>
        <w:rPr>
          <w:rFonts w:ascii="Times New Roman" w:hAnsi="Times New Roman" w:cs="Times New Roman"/>
          <w:sz w:val="24"/>
          <w:szCs w:val="24"/>
        </w:rPr>
      </w:pPr>
    </w:p>
    <w:p w:rsidR="00E81004" w:rsidRDefault="00E81004" w:rsidP="001169EA">
      <w:pPr>
        <w:widowControl w:val="0"/>
        <w:autoSpaceDE w:val="0"/>
        <w:autoSpaceDN w:val="0"/>
        <w:adjustRightInd w:val="0"/>
        <w:spacing w:after="0" w:line="239" w:lineRule="auto"/>
        <w:ind w:left="4312"/>
        <w:rPr>
          <w:rFonts w:ascii="Times New Roman" w:hAnsi="Times New Roman" w:cs="Times New Roman"/>
          <w:sz w:val="24"/>
          <w:szCs w:val="24"/>
        </w:rPr>
        <w:sectPr w:rsidR="00E81004">
          <w:pgSz w:w="11906" w:h="16838"/>
          <w:pgMar w:top="1440" w:right="1060" w:bottom="705" w:left="1728" w:header="720" w:footer="720" w:gutter="0"/>
          <w:cols w:space="720" w:equalWidth="0">
            <w:col w:w="9112"/>
          </w:cols>
          <w:noEndnote/>
        </w:sectPr>
      </w:pPr>
    </w:p>
    <w:p w:rsidR="00E81004" w:rsidRDefault="00FC3C90">
      <w:pPr>
        <w:widowControl w:val="0"/>
        <w:autoSpaceDE w:val="0"/>
        <w:autoSpaceDN w:val="0"/>
        <w:adjustRightInd w:val="0"/>
        <w:spacing w:after="0" w:line="240" w:lineRule="auto"/>
        <w:rPr>
          <w:rFonts w:ascii="Times New Roman" w:hAnsi="Times New Roman" w:cs="Times New Roman"/>
          <w:sz w:val="24"/>
          <w:szCs w:val="24"/>
        </w:rPr>
      </w:pPr>
      <w:bookmarkStart w:id="89" w:name="page275"/>
      <w:bookmarkEnd w:id="89"/>
      <w:r>
        <w:rPr>
          <w:rFonts w:ascii="Times New Roman" w:hAnsi="Times New Roman" w:cs="Times New Roman"/>
          <w:b/>
          <w:bCs/>
          <w:sz w:val="28"/>
          <w:szCs w:val="28"/>
        </w:rPr>
        <w:lastRenderedPageBreak/>
        <w:t>19</w:t>
      </w:r>
      <w:r w:rsidR="000C62B2">
        <w:rPr>
          <w:rFonts w:ascii="Times New Roman" w:hAnsi="Times New Roman" w:cs="Times New Roman"/>
          <w:b/>
          <w:bCs/>
          <w:sz w:val="28"/>
          <w:szCs w:val="28"/>
        </w:rPr>
        <w:t>. Return to the normal activity( in days) –</w:t>
      </w:r>
    </w:p>
    <w:p w:rsidR="00E81004" w:rsidRDefault="00E81004">
      <w:pPr>
        <w:widowControl w:val="0"/>
        <w:autoSpaceDE w:val="0"/>
        <w:autoSpaceDN w:val="0"/>
        <w:adjustRightInd w:val="0"/>
        <w:spacing w:after="0" w:line="322"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ind w:left="560"/>
        <w:rPr>
          <w:rFonts w:ascii="Times New Roman" w:hAnsi="Times New Roman" w:cs="Times New Roman"/>
          <w:sz w:val="24"/>
          <w:szCs w:val="24"/>
        </w:rPr>
      </w:pPr>
      <w:r>
        <w:rPr>
          <w:rFonts w:ascii="Times New Roman" w:hAnsi="Times New Roman" w:cs="Times New Roman"/>
          <w:b/>
          <w:bCs/>
          <w:sz w:val="32"/>
          <w:szCs w:val="32"/>
          <w:u w:val="single"/>
        </w:rPr>
        <w:t>Table:30</w:t>
      </w:r>
      <w:r>
        <w:rPr>
          <w:rFonts w:ascii="Times New Roman" w:hAnsi="Times New Roman" w:cs="Times New Roman"/>
          <w:sz w:val="28"/>
          <w:szCs w:val="28"/>
        </w:rPr>
        <w:t>- Return to the normal activity</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50" w:lineRule="exact"/>
        <w:rPr>
          <w:rFonts w:ascii="Times New Roman" w:hAnsi="Times New Roman" w:cs="Times New Roman"/>
          <w:sz w:val="24"/>
          <w:szCs w:val="24"/>
        </w:rPr>
      </w:pPr>
    </w:p>
    <w:tbl>
      <w:tblPr>
        <w:tblW w:w="0" w:type="auto"/>
        <w:tblInd w:w="450" w:type="dxa"/>
        <w:tblLayout w:type="fixed"/>
        <w:tblCellMar>
          <w:left w:w="0" w:type="dxa"/>
          <w:right w:w="0" w:type="dxa"/>
        </w:tblCellMar>
        <w:tblLook w:val="0000" w:firstRow="0" w:lastRow="0" w:firstColumn="0" w:lastColumn="0" w:noHBand="0" w:noVBand="0"/>
      </w:tblPr>
      <w:tblGrid>
        <w:gridCol w:w="1260"/>
        <w:gridCol w:w="1240"/>
        <w:gridCol w:w="1220"/>
        <w:gridCol w:w="1240"/>
        <w:gridCol w:w="1240"/>
        <w:gridCol w:w="1240"/>
        <w:gridCol w:w="1240"/>
      </w:tblGrid>
      <w:tr w:rsidR="00E81004">
        <w:trPr>
          <w:trHeight w:val="276"/>
        </w:trPr>
        <w:tc>
          <w:tcPr>
            <w:tcW w:w="1260" w:type="dxa"/>
            <w:tcBorders>
              <w:top w:val="single" w:sz="8" w:space="0" w:color="auto"/>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Type of</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No of</w:t>
            </w:r>
          </w:p>
        </w:tc>
        <w:tc>
          <w:tcPr>
            <w:tcW w:w="122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80"/>
              <w:rPr>
                <w:rFonts w:ascii="Times New Roman" w:hAnsi="Times New Roman" w:cs="Times New Roman"/>
                <w:sz w:val="24"/>
                <w:szCs w:val="24"/>
              </w:rPr>
            </w:pPr>
            <w:r>
              <w:rPr>
                <w:rFonts w:ascii="Times New Roman" w:hAnsi="Times New Roman" w:cs="Times New Roman"/>
                <w:sz w:val="24"/>
                <w:szCs w:val="24"/>
              </w:rPr>
              <w:t>Mean</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Std.</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t</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left="100"/>
              <w:rPr>
                <w:rFonts w:ascii="Times New Roman" w:hAnsi="Times New Roman" w:cs="Times New Roman"/>
                <w:sz w:val="24"/>
                <w:szCs w:val="24"/>
              </w:rPr>
            </w:pPr>
            <w:r>
              <w:rPr>
                <w:rFonts w:ascii="Times New Roman" w:hAnsi="Times New Roman" w:cs="Times New Roman"/>
                <w:sz w:val="24"/>
                <w:szCs w:val="24"/>
              </w:rPr>
              <w:t>df</w:t>
            </w:r>
          </w:p>
        </w:tc>
        <w:tc>
          <w:tcPr>
            <w:tcW w:w="1240" w:type="dxa"/>
            <w:tcBorders>
              <w:top w:val="single" w:sz="8" w:space="0" w:color="auto"/>
              <w:left w:val="nil"/>
              <w:bottom w:val="nil"/>
              <w:right w:val="single" w:sz="8" w:space="0" w:color="auto"/>
            </w:tcBorders>
            <w:vAlign w:val="bottom"/>
          </w:tcPr>
          <w:p w:rsidR="00E81004" w:rsidRDefault="000C62B2">
            <w:pPr>
              <w:widowControl w:val="0"/>
              <w:autoSpaceDE w:val="0"/>
              <w:autoSpaceDN w:val="0"/>
              <w:adjustRightInd w:val="0"/>
              <w:spacing w:after="0" w:line="275" w:lineRule="exact"/>
              <w:ind w:right="260"/>
              <w:jc w:val="right"/>
              <w:rPr>
                <w:rFonts w:ascii="Times New Roman" w:hAnsi="Times New Roman" w:cs="Times New Roman"/>
                <w:sz w:val="24"/>
                <w:szCs w:val="24"/>
              </w:rPr>
            </w:pPr>
            <w:r>
              <w:rPr>
                <w:rFonts w:ascii="Times New Roman" w:hAnsi="Times New Roman" w:cs="Times New Roman"/>
                <w:sz w:val="24"/>
                <w:szCs w:val="24"/>
              </w:rPr>
              <w:t>p value</w:t>
            </w:r>
          </w:p>
        </w:tc>
      </w:tr>
      <w:tr w:rsidR="00E81004">
        <w:trPr>
          <w:trHeight w:val="552"/>
        </w:trPr>
        <w:tc>
          <w:tcPr>
            <w:tcW w:w="1260" w:type="dxa"/>
            <w:tcBorders>
              <w:top w:val="nil"/>
              <w:left w:val="single" w:sz="8" w:space="0" w:color="auto"/>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operation</w:t>
            </w:r>
          </w:p>
        </w:tc>
        <w:tc>
          <w:tcPr>
            <w:tcW w:w="1240" w:type="dxa"/>
            <w:tcBorders>
              <w:top w:val="nil"/>
              <w:left w:val="nil"/>
              <w:bottom w:val="nil"/>
              <w:right w:val="single" w:sz="8" w:space="0" w:color="auto"/>
            </w:tcBorders>
            <w:vAlign w:val="bottom"/>
          </w:tcPr>
          <w:p w:rsidR="00E81004" w:rsidRDefault="0033392F">
            <w:pPr>
              <w:widowControl w:val="0"/>
              <w:autoSpaceDE w:val="0"/>
              <w:autoSpaceDN w:val="0"/>
              <w:adjustRightInd w:val="0"/>
              <w:spacing w:after="0" w:line="240" w:lineRule="auto"/>
              <w:ind w:left="80"/>
              <w:rPr>
                <w:rFonts w:ascii="Times New Roman" w:hAnsi="Times New Roman" w:cs="Times New Roman"/>
                <w:sz w:val="24"/>
                <w:szCs w:val="24"/>
              </w:rPr>
            </w:pPr>
            <w:r>
              <w:rPr>
                <w:rFonts w:ascii="Times New Roman" w:hAnsi="Times New Roman" w:cs="Times New Roman"/>
                <w:sz w:val="24"/>
                <w:szCs w:val="24"/>
              </w:rPr>
              <w:t>C</w:t>
            </w:r>
            <w:r w:rsidR="000C62B2">
              <w:rPr>
                <w:rFonts w:ascii="Times New Roman" w:hAnsi="Times New Roman" w:cs="Times New Roman"/>
                <w:sz w:val="24"/>
                <w:szCs w:val="24"/>
              </w:rPr>
              <w:t>ases</w:t>
            </w:r>
          </w:p>
        </w:tc>
        <w:tc>
          <w:tcPr>
            <w:tcW w:w="122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40" w:lineRule="auto"/>
              <w:ind w:left="100"/>
              <w:rPr>
                <w:rFonts w:ascii="Times New Roman" w:hAnsi="Times New Roman" w:cs="Times New Roman"/>
                <w:sz w:val="24"/>
                <w:szCs w:val="24"/>
              </w:rPr>
            </w:pPr>
            <w:r>
              <w:rPr>
                <w:rFonts w:ascii="Times New Roman" w:hAnsi="Times New Roman" w:cs="Times New Roman"/>
                <w:sz w:val="24"/>
                <w:szCs w:val="24"/>
              </w:rPr>
              <w:t>deviation</w:t>
            </w: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86"/>
        </w:trPr>
        <w:tc>
          <w:tcPr>
            <w:tcW w:w="12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8"/>
        </w:trPr>
        <w:tc>
          <w:tcPr>
            <w:tcW w:w="1260" w:type="dxa"/>
            <w:tcBorders>
              <w:top w:val="nil"/>
              <w:left w:val="single" w:sz="8" w:space="0" w:color="auto"/>
              <w:bottom w:val="nil"/>
              <w:right w:val="single" w:sz="8" w:space="0" w:color="auto"/>
            </w:tcBorders>
            <w:vAlign w:val="bottom"/>
          </w:tcPr>
          <w:p w:rsidR="00E81004" w:rsidRDefault="001169EA">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SP</w:t>
            </w:r>
            <w:r w:rsidR="000C62B2">
              <w:rPr>
                <w:rFonts w:ascii="Times New Roman" w:hAnsi="Times New Roman" w:cs="Times New Roman"/>
                <w:sz w:val="24"/>
                <w:szCs w:val="24"/>
              </w:rPr>
              <w:t>LC</w:t>
            </w:r>
          </w:p>
        </w:tc>
        <w:tc>
          <w:tcPr>
            <w:tcW w:w="1240" w:type="dxa"/>
            <w:tcBorders>
              <w:top w:val="nil"/>
              <w:left w:val="nil"/>
              <w:bottom w:val="nil"/>
              <w:right w:val="single" w:sz="8" w:space="0" w:color="auto"/>
            </w:tcBorders>
            <w:vAlign w:val="bottom"/>
          </w:tcPr>
          <w:p w:rsidR="00E81004" w:rsidRDefault="001169EA">
            <w:pPr>
              <w:widowControl w:val="0"/>
              <w:autoSpaceDE w:val="0"/>
              <w:autoSpaceDN w:val="0"/>
              <w:adjustRightInd w:val="0"/>
              <w:spacing w:after="0" w:line="258"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2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8" w:lineRule="exact"/>
              <w:ind w:left="80"/>
              <w:rPr>
                <w:rFonts w:ascii="Times New Roman" w:hAnsi="Times New Roman" w:cs="Times New Roman"/>
                <w:sz w:val="24"/>
                <w:szCs w:val="24"/>
              </w:rPr>
            </w:pPr>
            <w:r>
              <w:rPr>
                <w:rFonts w:ascii="Times New Roman" w:hAnsi="Times New Roman" w:cs="Times New Roman"/>
                <w:sz w:val="24"/>
                <w:szCs w:val="24"/>
              </w:rPr>
              <w:t>5.62</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1.298</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-1.139</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8" w:lineRule="exact"/>
              <w:ind w:left="100"/>
              <w:rPr>
                <w:rFonts w:ascii="Times New Roman" w:hAnsi="Times New Roman" w:cs="Times New Roman"/>
                <w:sz w:val="24"/>
                <w:szCs w:val="24"/>
              </w:rPr>
            </w:pPr>
            <w:r>
              <w:rPr>
                <w:rFonts w:ascii="Times New Roman" w:hAnsi="Times New Roman" w:cs="Times New Roman"/>
                <w:sz w:val="24"/>
                <w:szCs w:val="24"/>
              </w:rPr>
              <w:t>5</w:t>
            </w:r>
            <w:r w:rsidR="001169EA">
              <w:rPr>
                <w:rFonts w:ascii="Times New Roman" w:hAnsi="Times New Roman" w:cs="Times New Roman"/>
                <w:sz w:val="24"/>
                <w:szCs w:val="24"/>
              </w:rPr>
              <w:t>0</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8" w:lineRule="exact"/>
              <w:ind w:right="480"/>
              <w:jc w:val="right"/>
              <w:rPr>
                <w:rFonts w:ascii="Times New Roman" w:hAnsi="Times New Roman" w:cs="Times New Roman"/>
                <w:sz w:val="24"/>
                <w:szCs w:val="24"/>
              </w:rPr>
            </w:pPr>
            <w:r>
              <w:rPr>
                <w:rFonts w:ascii="Times New Roman" w:hAnsi="Times New Roman" w:cs="Times New Roman"/>
                <w:sz w:val="24"/>
                <w:szCs w:val="24"/>
              </w:rPr>
              <w:t>0.259</w:t>
            </w:r>
          </w:p>
        </w:tc>
      </w:tr>
      <w:tr w:rsidR="00E81004">
        <w:trPr>
          <w:trHeight w:val="288"/>
        </w:trPr>
        <w:tc>
          <w:tcPr>
            <w:tcW w:w="12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r w:rsidR="00E81004">
        <w:trPr>
          <w:trHeight w:val="256"/>
        </w:trPr>
        <w:tc>
          <w:tcPr>
            <w:tcW w:w="1260" w:type="dxa"/>
            <w:tcBorders>
              <w:top w:val="nil"/>
              <w:left w:val="single" w:sz="8" w:space="0" w:color="auto"/>
              <w:bottom w:val="nil"/>
              <w:right w:val="single" w:sz="8" w:space="0" w:color="auto"/>
            </w:tcBorders>
            <w:vAlign w:val="bottom"/>
          </w:tcPr>
          <w:p w:rsidR="00E81004" w:rsidRDefault="001169EA">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LP</w:t>
            </w:r>
            <w:r w:rsidR="000C62B2">
              <w:rPr>
                <w:rFonts w:ascii="Times New Roman" w:hAnsi="Times New Roman" w:cs="Times New Roman"/>
                <w:sz w:val="24"/>
                <w:szCs w:val="24"/>
              </w:rPr>
              <w:t>LC</w:t>
            </w:r>
          </w:p>
        </w:tc>
        <w:tc>
          <w:tcPr>
            <w:tcW w:w="1240" w:type="dxa"/>
            <w:tcBorders>
              <w:top w:val="nil"/>
              <w:left w:val="nil"/>
              <w:bottom w:val="nil"/>
              <w:right w:val="single" w:sz="8" w:space="0" w:color="auto"/>
            </w:tcBorders>
            <w:vAlign w:val="bottom"/>
          </w:tcPr>
          <w:p w:rsidR="00E81004" w:rsidRDefault="001169EA">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26</w:t>
            </w:r>
          </w:p>
        </w:tc>
        <w:tc>
          <w:tcPr>
            <w:tcW w:w="122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80"/>
              <w:rPr>
                <w:rFonts w:ascii="Times New Roman" w:hAnsi="Times New Roman" w:cs="Times New Roman"/>
                <w:sz w:val="24"/>
                <w:szCs w:val="24"/>
              </w:rPr>
            </w:pPr>
            <w:r>
              <w:rPr>
                <w:rFonts w:ascii="Times New Roman" w:hAnsi="Times New Roman" w:cs="Times New Roman"/>
                <w:sz w:val="24"/>
                <w:szCs w:val="24"/>
              </w:rPr>
              <w:t>6.1</w:t>
            </w:r>
          </w:p>
        </w:tc>
        <w:tc>
          <w:tcPr>
            <w:tcW w:w="1240" w:type="dxa"/>
            <w:tcBorders>
              <w:top w:val="nil"/>
              <w:left w:val="nil"/>
              <w:bottom w:val="nil"/>
              <w:right w:val="single" w:sz="8" w:space="0" w:color="auto"/>
            </w:tcBorders>
            <w:vAlign w:val="bottom"/>
          </w:tcPr>
          <w:p w:rsidR="00E81004" w:rsidRDefault="000C62B2">
            <w:pPr>
              <w:widowControl w:val="0"/>
              <w:autoSpaceDE w:val="0"/>
              <w:autoSpaceDN w:val="0"/>
              <w:adjustRightInd w:val="0"/>
              <w:spacing w:after="0" w:line="255" w:lineRule="exact"/>
              <w:ind w:left="100"/>
              <w:rPr>
                <w:rFonts w:ascii="Times New Roman" w:hAnsi="Times New Roman" w:cs="Times New Roman"/>
                <w:sz w:val="24"/>
                <w:szCs w:val="24"/>
              </w:rPr>
            </w:pPr>
            <w:r>
              <w:rPr>
                <w:rFonts w:ascii="Times New Roman" w:hAnsi="Times New Roman" w:cs="Times New Roman"/>
                <w:sz w:val="24"/>
                <w:szCs w:val="24"/>
              </w:rPr>
              <w:t>1.927</w:t>
            </w: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c>
          <w:tcPr>
            <w:tcW w:w="1240" w:type="dxa"/>
            <w:tcBorders>
              <w:top w:val="nil"/>
              <w:left w:val="nil"/>
              <w:bottom w:val="nil"/>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rPr>
            </w:pPr>
          </w:p>
        </w:tc>
      </w:tr>
      <w:tr w:rsidR="00E81004">
        <w:trPr>
          <w:trHeight w:val="320"/>
        </w:trPr>
        <w:tc>
          <w:tcPr>
            <w:tcW w:w="1260" w:type="dxa"/>
            <w:tcBorders>
              <w:top w:val="nil"/>
              <w:left w:val="single" w:sz="8" w:space="0" w:color="auto"/>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2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c>
          <w:tcPr>
            <w:tcW w:w="1240" w:type="dxa"/>
            <w:tcBorders>
              <w:top w:val="nil"/>
              <w:left w:val="nil"/>
              <w:bottom w:val="single" w:sz="8" w:space="0" w:color="auto"/>
              <w:right w:val="single" w:sz="8" w:space="0" w:color="auto"/>
            </w:tcBorders>
            <w:vAlign w:val="bottom"/>
          </w:tcPr>
          <w:p w:rsidR="00E81004" w:rsidRDefault="00E81004">
            <w:pPr>
              <w:widowControl w:val="0"/>
              <w:autoSpaceDE w:val="0"/>
              <w:autoSpaceDN w:val="0"/>
              <w:adjustRightInd w:val="0"/>
              <w:spacing w:after="0" w:line="240" w:lineRule="auto"/>
              <w:rPr>
                <w:rFonts w:ascii="Times New Roman" w:hAnsi="Times New Roman" w:cs="Times New Roman"/>
                <w:sz w:val="24"/>
                <w:szCs w:val="24"/>
              </w:rPr>
            </w:pPr>
          </w:p>
        </w:tc>
      </w:tr>
    </w:tbl>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3" w:lineRule="exact"/>
        <w:rPr>
          <w:rFonts w:ascii="Times New Roman" w:hAnsi="Times New Roman" w:cs="Times New Roman"/>
          <w:sz w:val="24"/>
          <w:szCs w:val="24"/>
        </w:rPr>
      </w:pPr>
    </w:p>
    <w:p w:rsidR="00E81004" w:rsidRDefault="000C62B2" w:rsidP="00657873">
      <w:pPr>
        <w:widowControl w:val="0"/>
        <w:numPr>
          <w:ilvl w:val="0"/>
          <w:numId w:val="48"/>
        </w:numPr>
        <w:tabs>
          <w:tab w:val="clear" w:pos="720"/>
          <w:tab w:val="num" w:pos="360"/>
        </w:tabs>
        <w:overflowPunct w:val="0"/>
        <w:autoSpaceDE w:val="0"/>
        <w:autoSpaceDN w:val="0"/>
        <w:adjustRightInd w:val="0"/>
        <w:spacing w:after="0" w:line="228" w:lineRule="auto"/>
        <w:ind w:left="360" w:right="180" w:hanging="352"/>
        <w:jc w:val="both"/>
        <w:rPr>
          <w:rFonts w:ascii="Wingdings" w:hAnsi="Wingdings" w:cs="Wingdings"/>
          <w:sz w:val="56"/>
          <w:szCs w:val="56"/>
          <w:vertAlign w:val="superscript"/>
        </w:rPr>
      </w:pPr>
      <w:r>
        <w:rPr>
          <w:rFonts w:ascii="Times New Roman" w:hAnsi="Times New Roman" w:cs="Times New Roman"/>
          <w:sz w:val="28"/>
          <w:szCs w:val="28"/>
        </w:rPr>
        <w:t>So the average return to the normal activit</w:t>
      </w:r>
      <w:r w:rsidR="001169EA">
        <w:rPr>
          <w:rFonts w:ascii="Times New Roman" w:hAnsi="Times New Roman" w:cs="Times New Roman"/>
          <w:sz w:val="28"/>
          <w:szCs w:val="28"/>
        </w:rPr>
        <w:t>y the in SPLC group is 5.62 days and in LPLC group is 6.1 days. p value is</w:t>
      </w:r>
      <w:r>
        <w:rPr>
          <w:rFonts w:ascii="Times New Roman" w:hAnsi="Times New Roman" w:cs="Times New Roman"/>
          <w:sz w:val="28"/>
          <w:szCs w:val="28"/>
        </w:rPr>
        <w:t xml:space="preserve"> insignificant.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33"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2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7" w:right="1060" w:bottom="705" w:left="1720" w:header="720" w:footer="720" w:gutter="0"/>
          <w:cols w:space="720" w:equalWidth="0">
            <w:col w:w="9120"/>
          </w:cols>
          <w:noEndnote/>
        </w:sect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bookmarkStart w:id="90" w:name="page277"/>
      <w:bookmarkEnd w:id="90"/>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64"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Algerian" w:hAnsi="Algerian" w:cs="Algerian"/>
          <w:sz w:val="71"/>
          <w:szCs w:val="71"/>
        </w:rPr>
        <w:t>DISCUSSION</w:t>
      </w: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3760" w:bottom="705" w:left="4340" w:header="720" w:footer="720" w:gutter="0"/>
          <w:cols w:space="720" w:equalWidth="0">
            <w:col w:w="3800"/>
          </w:cols>
          <w:noEndnote/>
        </w:sect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0"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type w:val="continuous"/>
          <w:pgSz w:w="11906" w:h="16838"/>
          <w:pgMar w:top="1440" w:right="5440" w:bottom="705" w:left="6040" w:header="720" w:footer="720" w:gutter="0"/>
          <w:cols w:space="720" w:equalWidth="0">
            <w:col w:w="420"/>
          </w:cols>
          <w:noEndnote/>
        </w:sect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bookmarkStart w:id="91" w:name="page279"/>
      <w:bookmarkEnd w:id="91"/>
      <w:r>
        <w:rPr>
          <w:rFonts w:ascii="Times New Roman" w:hAnsi="Times New Roman" w:cs="Times New Roman"/>
          <w:b/>
          <w:bCs/>
          <w:sz w:val="28"/>
          <w:szCs w:val="28"/>
        </w:rPr>
        <w:lastRenderedPageBreak/>
        <w:t>DISCUSSION</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22"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77" w:lineRule="auto"/>
        <w:jc w:val="both"/>
        <w:rPr>
          <w:rFonts w:ascii="Times New Roman" w:hAnsi="Times New Roman" w:cs="Times New Roman"/>
          <w:sz w:val="24"/>
          <w:szCs w:val="24"/>
        </w:rPr>
      </w:pPr>
      <w:r>
        <w:rPr>
          <w:rFonts w:ascii="Times New Roman" w:hAnsi="Times New Roman" w:cs="Times New Roman"/>
          <w:sz w:val="28"/>
          <w:szCs w:val="28"/>
        </w:rPr>
        <w:t>This study has been performed in the Department of General Surgery at R G Kar Medical College and Hospital, Kolkata. In our Department laparoscopic cholecystectomy constitutes a major part of the total elective operations. Hence we had a great opportunity to do this study in our Department. After the first successful cholecystectomy performed in 1882 there has neen several modifications of this operation. For about 100 yrs this open cholecystectomy was the treatment of choice for all GB diseases particularly the cholelithiasis. Thereafter in 1980 there was a modification of the open cholecystectomy and few centre tried for mini cholecystectomy. But in 1987 there was a revolution in the operative management of this disease by the development of laparoscopic cholecystectomy. Worldwide there was great acceptance of this minimal invasive operative technique both by the surgeon and by the patients. The LC needed to create PP which has its serious effects in the cardiovascular , respiratory, renal, GI, endocrine, immunologic, hematologic systems etc . Specially this PP has its serious effects on the cardiovascular and respiratory system which precludes this procedure in the cardiovascular and respiratory compromised patients specially ASA II and above. So to combat these great problem and to offer this surgical procedure for these Pts. an alternative to the PP was tried. This was done by several methods of abdominal wall lifting techniques</w:t>
      </w:r>
      <w:r w:rsidR="00754BB2">
        <w:rPr>
          <w:rFonts w:ascii="Times New Roman" w:hAnsi="Times New Roman" w:cs="Times New Roman"/>
          <w:sz w:val="28"/>
          <w:szCs w:val="28"/>
        </w:rPr>
        <w:t xml:space="preserve"> such as laparolift or laparotensor</w:t>
      </w:r>
      <w:r>
        <w:rPr>
          <w:rFonts w:ascii="Times New Roman" w:hAnsi="Times New Roman" w:cs="Times New Roman"/>
          <w:sz w:val="28"/>
          <w:szCs w:val="28"/>
        </w:rPr>
        <w:t xml:space="preserve">. </w:t>
      </w:r>
      <w:r w:rsidR="00754BB2">
        <w:rPr>
          <w:rFonts w:ascii="Times New Roman" w:hAnsi="Times New Roman" w:cs="Times New Roman"/>
          <w:sz w:val="28"/>
          <w:szCs w:val="28"/>
        </w:rPr>
        <w:t>But it has got some serious technical difficulties and limited working space.</w:t>
      </w:r>
    </w:p>
    <w:p w:rsidR="00E81004" w:rsidRDefault="00754BB2" w:rsidP="00754BB2">
      <w:pPr>
        <w:widowControl w:val="0"/>
        <w:autoSpaceDE w:val="0"/>
        <w:autoSpaceDN w:val="0"/>
        <w:adjustRightInd w:val="0"/>
        <w:spacing w:after="0" w:line="357" w:lineRule="exact"/>
        <w:rPr>
          <w:rFonts w:ascii="Times New Roman" w:hAnsi="Times New Roman" w:cs="Times New Roman"/>
          <w:sz w:val="28"/>
          <w:szCs w:val="28"/>
        </w:rPr>
      </w:pPr>
      <w:r w:rsidRPr="00754BB2">
        <w:rPr>
          <w:rFonts w:ascii="Times New Roman" w:hAnsi="Times New Roman" w:cs="Times New Roman"/>
          <w:sz w:val="28"/>
          <w:szCs w:val="28"/>
        </w:rPr>
        <w:lastRenderedPageBreak/>
        <w:t>An emerging trend has been the use of low pressures for pneumoperitoneum in the range of 7-10 mm Hg instead of the standard pressure pneumoperitoneum in an attempt to lower the impact of pneumoperitoneum on human physiology while providing adequate working spac</w:t>
      </w:r>
      <w:r>
        <w:rPr>
          <w:rFonts w:ascii="Times New Roman" w:hAnsi="Times New Roman" w:cs="Times New Roman"/>
          <w:sz w:val="28"/>
          <w:szCs w:val="28"/>
        </w:rPr>
        <w:t>e.</w:t>
      </w:r>
    </w:p>
    <w:p w:rsidR="00754BB2" w:rsidRPr="00754BB2" w:rsidRDefault="00754BB2" w:rsidP="00754BB2">
      <w:pPr>
        <w:widowControl w:val="0"/>
        <w:autoSpaceDE w:val="0"/>
        <w:autoSpaceDN w:val="0"/>
        <w:adjustRightInd w:val="0"/>
        <w:spacing w:after="0" w:line="357" w:lineRule="exact"/>
        <w:rPr>
          <w:rFonts w:ascii="Times New Roman" w:hAnsi="Times New Roman" w:cs="Times New Roman"/>
          <w:sz w:val="28"/>
          <w:szCs w:val="28"/>
        </w:rPr>
        <w:sectPr w:rsidR="00754BB2" w:rsidRPr="00754BB2">
          <w:pgSz w:w="11906" w:h="16838"/>
          <w:pgMar w:top="1437" w:right="1140" w:bottom="705" w:left="1720" w:header="720" w:footer="720" w:gutter="0"/>
          <w:cols w:space="720" w:equalWidth="0">
            <w:col w:w="9040"/>
          </w:cols>
          <w:noEndnote/>
        </w:sectPr>
      </w:pPr>
    </w:p>
    <w:p w:rsidR="00E81004" w:rsidRDefault="00E81004">
      <w:pPr>
        <w:widowControl w:val="0"/>
        <w:overflowPunct w:val="0"/>
        <w:autoSpaceDE w:val="0"/>
        <w:autoSpaceDN w:val="0"/>
        <w:adjustRightInd w:val="0"/>
        <w:spacing w:after="0" w:line="455" w:lineRule="auto"/>
        <w:jc w:val="both"/>
        <w:rPr>
          <w:rFonts w:ascii="Times New Roman" w:hAnsi="Times New Roman" w:cs="Times New Roman"/>
          <w:sz w:val="24"/>
          <w:szCs w:val="24"/>
        </w:rPr>
      </w:pPr>
      <w:bookmarkStart w:id="92" w:name="page281"/>
      <w:bookmarkEnd w:id="92"/>
    </w:p>
    <w:p w:rsidR="00E81004" w:rsidRDefault="00E81004">
      <w:pPr>
        <w:widowControl w:val="0"/>
        <w:autoSpaceDE w:val="0"/>
        <w:autoSpaceDN w:val="0"/>
        <w:adjustRightInd w:val="0"/>
        <w:spacing w:after="0" w:line="346"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63" w:lineRule="auto"/>
        <w:jc w:val="both"/>
        <w:rPr>
          <w:rFonts w:ascii="Times New Roman" w:hAnsi="Times New Roman" w:cs="Times New Roman"/>
          <w:sz w:val="24"/>
          <w:szCs w:val="24"/>
        </w:rPr>
      </w:pPr>
      <w:r>
        <w:rPr>
          <w:rFonts w:ascii="Times New Roman" w:hAnsi="Times New Roman" w:cs="Times New Roman"/>
          <w:sz w:val="28"/>
          <w:szCs w:val="28"/>
        </w:rPr>
        <w:t>This study was a prospective randomised single centre</w:t>
      </w:r>
      <w:r w:rsidR="00ED2BED">
        <w:rPr>
          <w:rFonts w:ascii="Times New Roman" w:hAnsi="Times New Roman" w:cs="Times New Roman"/>
          <w:sz w:val="28"/>
          <w:szCs w:val="28"/>
        </w:rPr>
        <w:t>d study. Patients age between 24- 68</w:t>
      </w:r>
      <w:r>
        <w:rPr>
          <w:rFonts w:ascii="Times New Roman" w:hAnsi="Times New Roman" w:cs="Times New Roman"/>
          <w:sz w:val="28"/>
          <w:szCs w:val="28"/>
        </w:rPr>
        <w:t xml:space="preserve"> yrs were selected which comprises both male and female . Patients have be</w:t>
      </w:r>
      <w:r w:rsidR="00ED2BED">
        <w:rPr>
          <w:rFonts w:ascii="Times New Roman" w:hAnsi="Times New Roman" w:cs="Times New Roman"/>
          <w:sz w:val="28"/>
          <w:szCs w:val="28"/>
        </w:rPr>
        <w:t>en chosen with minimum age is 24</w:t>
      </w:r>
      <w:r>
        <w:rPr>
          <w:rFonts w:ascii="Times New Roman" w:hAnsi="Times New Roman" w:cs="Times New Roman"/>
          <w:sz w:val="28"/>
          <w:szCs w:val="28"/>
        </w:rPr>
        <w:t xml:space="preserve"> yrs and maximum age 68 yrs old. Patients were randomly selected for this study who were admitted for</w:t>
      </w:r>
    </w:p>
    <w:p w:rsidR="00E81004" w:rsidRDefault="00E81004">
      <w:pPr>
        <w:widowControl w:val="0"/>
        <w:autoSpaceDE w:val="0"/>
        <w:autoSpaceDN w:val="0"/>
        <w:adjustRightInd w:val="0"/>
        <w:spacing w:after="0" w:line="366"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2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9"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63" w:lineRule="exact"/>
        <w:rPr>
          <w:rFonts w:ascii="Times New Roman" w:hAnsi="Times New Roman" w:cs="Times New Roman"/>
          <w:sz w:val="24"/>
          <w:szCs w:val="24"/>
        </w:rPr>
      </w:pPr>
      <w:bookmarkStart w:id="93" w:name="page283"/>
      <w:bookmarkEnd w:id="93"/>
    </w:p>
    <w:p w:rsidR="00B2622F" w:rsidRPr="00B2622F" w:rsidRDefault="000C62B2" w:rsidP="00B2622F">
      <w:pPr>
        <w:widowControl w:val="0"/>
        <w:overflowPunct w:val="0"/>
        <w:autoSpaceDE w:val="0"/>
        <w:autoSpaceDN w:val="0"/>
        <w:adjustRightInd w:val="0"/>
        <w:spacing w:after="0" w:line="394" w:lineRule="auto"/>
        <w:jc w:val="both"/>
        <w:rPr>
          <w:rFonts w:ascii="Times New Roman" w:hAnsi="Times New Roman" w:cs="Times New Roman"/>
          <w:sz w:val="24"/>
          <w:szCs w:val="24"/>
        </w:rPr>
        <w:sectPr w:rsidR="00B2622F" w:rsidRPr="00B2622F">
          <w:pgSz w:w="11906" w:h="16838"/>
          <w:pgMar w:top="1440" w:right="1140" w:bottom="703" w:left="1720" w:header="720" w:footer="720" w:gutter="0"/>
          <w:cols w:space="720" w:equalWidth="0">
            <w:col w:w="9040"/>
          </w:cols>
          <w:noEndnote/>
        </w:sectPr>
      </w:pPr>
      <w:r>
        <w:rPr>
          <w:rFonts w:ascii="Times New Roman" w:hAnsi="Times New Roman" w:cs="Times New Roman"/>
          <w:sz w:val="28"/>
          <w:szCs w:val="28"/>
        </w:rPr>
        <w:t>cholecystectomy with refere</w:t>
      </w:r>
      <w:r w:rsidR="00ED2BED">
        <w:rPr>
          <w:rFonts w:ascii="Times New Roman" w:hAnsi="Times New Roman" w:cs="Times New Roman"/>
          <w:sz w:val="28"/>
          <w:szCs w:val="28"/>
        </w:rPr>
        <w:t>nce to ASA II and more. Total 52</w:t>
      </w:r>
      <w:r>
        <w:rPr>
          <w:rFonts w:ascii="Times New Roman" w:hAnsi="Times New Roman" w:cs="Times New Roman"/>
          <w:sz w:val="28"/>
          <w:szCs w:val="28"/>
        </w:rPr>
        <w:t xml:space="preserve"> cases were selected randomly among them only 4 were male and rest were female which concludes that the cholelithiasis is more common in females. The mi</w:t>
      </w:r>
      <w:r w:rsidR="00ED2BED">
        <w:rPr>
          <w:rFonts w:ascii="Times New Roman" w:hAnsi="Times New Roman" w:cs="Times New Roman"/>
          <w:sz w:val="28"/>
          <w:szCs w:val="28"/>
        </w:rPr>
        <w:t>nimum weight of the patient in SP</w:t>
      </w:r>
      <w:r>
        <w:rPr>
          <w:rFonts w:ascii="Times New Roman" w:hAnsi="Times New Roman" w:cs="Times New Roman"/>
          <w:sz w:val="28"/>
          <w:szCs w:val="28"/>
        </w:rPr>
        <w:t>LC gr. was 51.5 Kg. with BMI of 22.9 kg/mt</w:t>
      </w:r>
      <w:r>
        <w:rPr>
          <w:rFonts w:ascii="Times New Roman" w:hAnsi="Times New Roman" w:cs="Times New Roman"/>
          <w:sz w:val="36"/>
          <w:szCs w:val="36"/>
          <w:vertAlign w:val="superscript"/>
        </w:rPr>
        <w:t>2</w:t>
      </w:r>
      <w:r>
        <w:rPr>
          <w:rFonts w:ascii="Times New Roman" w:hAnsi="Times New Roman" w:cs="Times New Roman"/>
          <w:sz w:val="28"/>
          <w:szCs w:val="28"/>
        </w:rPr>
        <w:t xml:space="preserve"> and height was 5 ft , the maximum weight was 68 kg and BMI 24.9 kg/mt</w:t>
      </w:r>
      <w:r>
        <w:rPr>
          <w:rFonts w:ascii="Times New Roman" w:hAnsi="Times New Roman" w:cs="Times New Roman"/>
          <w:sz w:val="36"/>
          <w:szCs w:val="36"/>
          <w:vertAlign w:val="superscript"/>
        </w:rPr>
        <w:t>2</w:t>
      </w:r>
      <w:r>
        <w:rPr>
          <w:rFonts w:ascii="Times New Roman" w:hAnsi="Times New Roman" w:cs="Times New Roman"/>
          <w:sz w:val="28"/>
          <w:szCs w:val="28"/>
        </w:rPr>
        <w:t xml:space="preserve"> and height was 5 ft . 6 in</w:t>
      </w:r>
      <w:r w:rsidR="00ED2BED">
        <w:rPr>
          <w:rFonts w:ascii="Times New Roman" w:hAnsi="Times New Roman" w:cs="Times New Roman"/>
          <w:sz w:val="28"/>
          <w:szCs w:val="28"/>
        </w:rPr>
        <w:t>ches here the mean BMI was 23.82</w:t>
      </w:r>
      <w:r>
        <w:rPr>
          <w:rFonts w:ascii="Times New Roman" w:hAnsi="Times New Roman" w:cs="Times New Roman"/>
          <w:sz w:val="28"/>
          <w:szCs w:val="28"/>
        </w:rPr>
        <w:t xml:space="preserve"> kg/mt</w:t>
      </w:r>
      <w:r>
        <w:rPr>
          <w:rFonts w:ascii="Times New Roman" w:hAnsi="Times New Roman" w:cs="Times New Roman"/>
          <w:sz w:val="36"/>
          <w:szCs w:val="36"/>
          <w:vertAlign w:val="superscript"/>
        </w:rPr>
        <w:t>2</w:t>
      </w:r>
      <w:r w:rsidR="00ED2BED">
        <w:rPr>
          <w:rFonts w:ascii="Times New Roman" w:hAnsi="Times New Roman" w:cs="Times New Roman"/>
          <w:sz w:val="28"/>
          <w:szCs w:val="28"/>
        </w:rPr>
        <w:t>. In LPLC</w:t>
      </w:r>
      <w:r>
        <w:rPr>
          <w:rFonts w:ascii="Times New Roman" w:hAnsi="Times New Roman" w:cs="Times New Roman"/>
          <w:sz w:val="28"/>
          <w:szCs w:val="28"/>
        </w:rPr>
        <w:t xml:space="preserve"> grp the minimum weight was 49.5 kg ,BMI 22 kg/mt</w:t>
      </w:r>
      <w:r>
        <w:rPr>
          <w:rFonts w:ascii="Times New Roman" w:hAnsi="Times New Roman" w:cs="Times New Roman"/>
          <w:sz w:val="36"/>
          <w:szCs w:val="36"/>
          <w:vertAlign w:val="superscript"/>
        </w:rPr>
        <w:t>2</w:t>
      </w:r>
      <w:r>
        <w:rPr>
          <w:rFonts w:ascii="Times New Roman" w:hAnsi="Times New Roman" w:cs="Times New Roman"/>
          <w:sz w:val="28"/>
          <w:szCs w:val="28"/>
        </w:rPr>
        <w:t xml:space="preserve"> and height 5 ft. and the maximum weight was 67 kg , BMI 24.85 kg/mt</w:t>
      </w:r>
      <w:r>
        <w:rPr>
          <w:rFonts w:ascii="Times New Roman" w:hAnsi="Times New Roman" w:cs="Times New Roman"/>
          <w:sz w:val="36"/>
          <w:szCs w:val="36"/>
          <w:vertAlign w:val="superscript"/>
        </w:rPr>
        <w:t>2</w:t>
      </w:r>
      <w:r>
        <w:rPr>
          <w:rFonts w:ascii="Times New Roman" w:hAnsi="Times New Roman" w:cs="Times New Roman"/>
          <w:sz w:val="28"/>
          <w:szCs w:val="28"/>
        </w:rPr>
        <w:t xml:space="preserve"> and height 5 ft and 6 inc</w:t>
      </w:r>
      <w:r w:rsidR="00ED2BED">
        <w:rPr>
          <w:rFonts w:ascii="Times New Roman" w:hAnsi="Times New Roman" w:cs="Times New Roman"/>
          <w:sz w:val="28"/>
          <w:szCs w:val="28"/>
        </w:rPr>
        <w:t>hes, here the mean BMI was 23.31</w:t>
      </w:r>
      <w:r>
        <w:rPr>
          <w:rFonts w:ascii="Times New Roman" w:hAnsi="Times New Roman" w:cs="Times New Roman"/>
          <w:sz w:val="28"/>
          <w:szCs w:val="28"/>
        </w:rPr>
        <w:t xml:space="preserve"> kg/mt</w:t>
      </w:r>
      <w:r>
        <w:rPr>
          <w:rFonts w:ascii="Times New Roman" w:hAnsi="Times New Roman" w:cs="Times New Roman"/>
          <w:sz w:val="36"/>
          <w:szCs w:val="36"/>
          <w:vertAlign w:val="superscript"/>
        </w:rPr>
        <w:t>2</w:t>
      </w:r>
      <w:r w:rsidR="00ED2BED">
        <w:rPr>
          <w:rFonts w:ascii="Times New Roman" w:hAnsi="Times New Roman" w:cs="Times New Roman"/>
          <w:sz w:val="28"/>
          <w:szCs w:val="28"/>
        </w:rPr>
        <w:t xml:space="preserve"> slightly lower than was in SP</w:t>
      </w:r>
      <w:r>
        <w:rPr>
          <w:rFonts w:ascii="Times New Roman" w:hAnsi="Times New Roman" w:cs="Times New Roman"/>
          <w:sz w:val="28"/>
          <w:szCs w:val="28"/>
        </w:rPr>
        <w:t>LC gr. In our study we have taken BMI &lt; 25 kg/mt</w:t>
      </w:r>
      <w:r>
        <w:rPr>
          <w:rFonts w:ascii="Times New Roman" w:hAnsi="Times New Roman" w:cs="Times New Roman"/>
          <w:sz w:val="36"/>
          <w:szCs w:val="36"/>
          <w:vertAlign w:val="superscript"/>
        </w:rPr>
        <w:t>2</w:t>
      </w:r>
      <w:r w:rsidR="00D07AF6">
        <w:rPr>
          <w:rFonts w:ascii="Times New Roman" w:hAnsi="Times New Roman" w:cs="Times New Roman"/>
          <w:sz w:val="28"/>
          <w:szCs w:val="28"/>
        </w:rPr>
        <w:t>.The average operating time in SP</w:t>
      </w:r>
      <w:r>
        <w:rPr>
          <w:rFonts w:ascii="Times New Roman" w:hAnsi="Times New Roman" w:cs="Times New Roman"/>
          <w:sz w:val="28"/>
          <w:szCs w:val="28"/>
        </w:rPr>
        <w:t xml:space="preserve">LC group was </w:t>
      </w:r>
      <w:r w:rsidR="00D07AF6">
        <w:rPr>
          <w:rFonts w:ascii="Times New Roman" w:hAnsi="Times New Roman" w:cs="Times New Roman"/>
          <w:sz w:val="28"/>
          <w:szCs w:val="28"/>
        </w:rPr>
        <w:t>47.69 minutes whereas in LP</w:t>
      </w:r>
      <w:r>
        <w:rPr>
          <w:rFonts w:ascii="Times New Roman" w:hAnsi="Times New Roman" w:cs="Times New Roman"/>
          <w:sz w:val="28"/>
          <w:szCs w:val="28"/>
        </w:rPr>
        <w:t xml:space="preserve">LC </w:t>
      </w:r>
      <w:r w:rsidR="00D07AF6">
        <w:rPr>
          <w:rFonts w:ascii="Times New Roman" w:hAnsi="Times New Roman" w:cs="Times New Roman"/>
          <w:sz w:val="28"/>
          <w:szCs w:val="28"/>
        </w:rPr>
        <w:t>53.46,and p value is 0.135 which is statistically insignificant.</w:t>
      </w:r>
    </w:p>
    <w:p w:rsidR="00E81004" w:rsidRDefault="000C62B2">
      <w:pPr>
        <w:widowControl w:val="0"/>
        <w:overflowPunct w:val="0"/>
        <w:autoSpaceDE w:val="0"/>
        <w:autoSpaceDN w:val="0"/>
        <w:adjustRightInd w:val="0"/>
        <w:spacing w:after="0" w:line="471" w:lineRule="auto"/>
        <w:jc w:val="both"/>
        <w:rPr>
          <w:rFonts w:ascii="Times New Roman" w:hAnsi="Times New Roman" w:cs="Times New Roman"/>
          <w:sz w:val="24"/>
          <w:szCs w:val="24"/>
        </w:rPr>
      </w:pPr>
      <w:bookmarkStart w:id="94" w:name="page285"/>
      <w:bookmarkEnd w:id="94"/>
      <w:r>
        <w:rPr>
          <w:rFonts w:ascii="Times New Roman" w:hAnsi="Times New Roman" w:cs="Times New Roman"/>
          <w:sz w:val="28"/>
          <w:szCs w:val="28"/>
        </w:rPr>
        <w:lastRenderedPageBreak/>
        <w:t>operative findings mostly f</w:t>
      </w:r>
      <w:r w:rsidR="00D07AF6">
        <w:rPr>
          <w:rFonts w:ascii="Times New Roman" w:hAnsi="Times New Roman" w:cs="Times New Roman"/>
          <w:sz w:val="28"/>
          <w:szCs w:val="28"/>
        </w:rPr>
        <w:t>ound to have clear anatomy in 1</w:t>
      </w:r>
      <w:r w:rsidR="00EB00CD">
        <w:rPr>
          <w:rFonts w:ascii="Times New Roman" w:hAnsi="Times New Roman" w:cs="Times New Roman"/>
          <w:sz w:val="28"/>
          <w:szCs w:val="28"/>
        </w:rPr>
        <w:t>6 cases of SPLC group and in14 cases of LP</w:t>
      </w:r>
      <w:r>
        <w:rPr>
          <w:rFonts w:ascii="Times New Roman" w:hAnsi="Times New Roman" w:cs="Times New Roman"/>
          <w:sz w:val="28"/>
          <w:szCs w:val="28"/>
        </w:rPr>
        <w:t xml:space="preserve">LC gr. Minor omental </w:t>
      </w:r>
      <w:r w:rsidR="00EB00CD">
        <w:rPr>
          <w:rFonts w:ascii="Times New Roman" w:hAnsi="Times New Roman" w:cs="Times New Roman"/>
          <w:sz w:val="28"/>
          <w:szCs w:val="28"/>
        </w:rPr>
        <w:t>adhesions were found in 8 cases SPLC gr. and 6 cases of LP</w:t>
      </w:r>
      <w:r>
        <w:rPr>
          <w:rFonts w:ascii="Times New Roman" w:hAnsi="Times New Roman" w:cs="Times New Roman"/>
          <w:sz w:val="28"/>
          <w:szCs w:val="28"/>
        </w:rPr>
        <w:t>LC gr. The intra operative find</w:t>
      </w:r>
      <w:r w:rsidR="00EB00CD">
        <w:rPr>
          <w:rFonts w:ascii="Times New Roman" w:hAnsi="Times New Roman" w:cs="Times New Roman"/>
          <w:sz w:val="28"/>
          <w:szCs w:val="28"/>
        </w:rPr>
        <w:t>ings of empyema GB was seen in 2 cases in SPLC gr. but 4 cases in LP</w:t>
      </w:r>
      <w:r>
        <w:rPr>
          <w:rFonts w:ascii="Times New Roman" w:hAnsi="Times New Roman" w:cs="Times New Roman"/>
          <w:sz w:val="28"/>
          <w:szCs w:val="28"/>
        </w:rPr>
        <w:t>LC gr. One case each of gross omental adhe</w:t>
      </w:r>
      <w:r w:rsidR="00EB00CD">
        <w:rPr>
          <w:rFonts w:ascii="Times New Roman" w:hAnsi="Times New Roman" w:cs="Times New Roman"/>
          <w:sz w:val="28"/>
          <w:szCs w:val="28"/>
        </w:rPr>
        <w:t>sion and mucocele was found in LP</w:t>
      </w:r>
      <w:r>
        <w:rPr>
          <w:rFonts w:ascii="Times New Roman" w:hAnsi="Times New Roman" w:cs="Times New Roman"/>
          <w:sz w:val="28"/>
          <w:szCs w:val="28"/>
        </w:rPr>
        <w:t>LC gr. only no such</w:t>
      </w:r>
      <w:r w:rsidR="00EB00CD">
        <w:rPr>
          <w:rFonts w:ascii="Times New Roman" w:hAnsi="Times New Roman" w:cs="Times New Roman"/>
          <w:sz w:val="28"/>
          <w:szCs w:val="28"/>
        </w:rPr>
        <w:t xml:space="preserve"> case found in SP</w:t>
      </w:r>
      <w:r>
        <w:rPr>
          <w:rFonts w:ascii="Times New Roman" w:hAnsi="Times New Roman" w:cs="Times New Roman"/>
          <w:sz w:val="28"/>
          <w:szCs w:val="28"/>
        </w:rPr>
        <w:t>LC gr. So to conclude more the complicated anatomy more is the operating time.</w:t>
      </w:r>
    </w:p>
    <w:p w:rsidR="00E81004" w:rsidRDefault="00E81004">
      <w:pPr>
        <w:widowControl w:val="0"/>
        <w:autoSpaceDE w:val="0"/>
        <w:autoSpaceDN w:val="0"/>
        <w:adjustRightInd w:val="0"/>
        <w:spacing w:after="0" w:line="325"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55" w:lineRule="auto"/>
        <w:jc w:val="both"/>
        <w:rPr>
          <w:rFonts w:ascii="Times New Roman" w:hAnsi="Times New Roman" w:cs="Times New Roman"/>
          <w:sz w:val="24"/>
          <w:szCs w:val="24"/>
        </w:rPr>
      </w:pPr>
      <w:r>
        <w:rPr>
          <w:rFonts w:ascii="Times New Roman" w:hAnsi="Times New Roman" w:cs="Times New Roman"/>
          <w:sz w:val="28"/>
          <w:szCs w:val="28"/>
        </w:rPr>
        <w:t>Intra operative cardio-respiratory parameters were taken in both groups; after anaesthe</w:t>
      </w:r>
      <w:r w:rsidR="00EB00CD">
        <w:rPr>
          <w:rFonts w:ascii="Times New Roman" w:hAnsi="Times New Roman" w:cs="Times New Roman"/>
          <w:sz w:val="28"/>
          <w:szCs w:val="28"/>
        </w:rPr>
        <w:t>sia but before incision; after 2</w:t>
      </w:r>
      <w:r>
        <w:rPr>
          <w:rFonts w:ascii="Times New Roman" w:hAnsi="Times New Roman" w:cs="Times New Roman"/>
          <w:sz w:val="28"/>
          <w:szCs w:val="28"/>
        </w:rPr>
        <w:t>0 minutes of operation intra operatively and lastly before reversal from GA.</w:t>
      </w:r>
    </w:p>
    <w:p w:rsidR="00E81004" w:rsidRDefault="00E81004">
      <w:pPr>
        <w:widowControl w:val="0"/>
        <w:autoSpaceDE w:val="0"/>
        <w:autoSpaceDN w:val="0"/>
        <w:adjustRightInd w:val="0"/>
        <w:spacing w:after="0" w:line="341"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60" w:lineRule="auto"/>
        <w:jc w:val="both"/>
        <w:rPr>
          <w:rFonts w:ascii="Times New Roman" w:hAnsi="Times New Roman" w:cs="Times New Roman"/>
          <w:sz w:val="24"/>
          <w:szCs w:val="24"/>
        </w:rPr>
      </w:pPr>
      <w:r>
        <w:rPr>
          <w:rFonts w:ascii="Times New Roman" w:hAnsi="Times New Roman" w:cs="Times New Roman"/>
          <w:sz w:val="28"/>
          <w:szCs w:val="28"/>
        </w:rPr>
        <w:t>Intra operative Mean Arterial Pressure(MAP) were taken and analysed. T</w:t>
      </w:r>
      <w:r w:rsidR="00EB00CD">
        <w:rPr>
          <w:rFonts w:ascii="Times New Roman" w:hAnsi="Times New Roman" w:cs="Times New Roman"/>
          <w:sz w:val="28"/>
          <w:szCs w:val="28"/>
        </w:rPr>
        <w:t>he mean MAP before incision in SPLC gr. was 101.19</w:t>
      </w:r>
      <w:r>
        <w:rPr>
          <w:rFonts w:ascii="Times New Roman" w:hAnsi="Times New Roman" w:cs="Times New Roman"/>
          <w:sz w:val="28"/>
          <w:szCs w:val="28"/>
        </w:rPr>
        <w:t xml:space="preserve"> mm of Hg </w:t>
      </w:r>
      <w:r w:rsidR="00EB00CD">
        <w:rPr>
          <w:rFonts w:ascii="Times New Roman" w:hAnsi="Times New Roman" w:cs="Times New Roman"/>
          <w:sz w:val="28"/>
          <w:szCs w:val="28"/>
        </w:rPr>
        <w:t>where as it was in LPLC group 96.53</w:t>
      </w:r>
      <w:r>
        <w:rPr>
          <w:rFonts w:ascii="Times New Roman" w:hAnsi="Times New Roman" w:cs="Times New Roman"/>
          <w:sz w:val="28"/>
          <w:szCs w:val="28"/>
        </w:rPr>
        <w:t xml:space="preserve"> mm </w:t>
      </w:r>
      <w:r w:rsidR="00EB00CD">
        <w:rPr>
          <w:rFonts w:ascii="Times New Roman" w:hAnsi="Times New Roman" w:cs="Times New Roman"/>
          <w:sz w:val="28"/>
          <w:szCs w:val="28"/>
        </w:rPr>
        <w:t>of Hg, and the p value was 0.375</w:t>
      </w:r>
      <w:r>
        <w:rPr>
          <w:rFonts w:ascii="Times New Roman" w:hAnsi="Times New Roman" w:cs="Times New Roman"/>
          <w:sz w:val="28"/>
          <w:szCs w:val="28"/>
        </w:rPr>
        <w:t xml:space="preserve"> which is </w:t>
      </w:r>
      <w:r w:rsidR="00EB00CD">
        <w:rPr>
          <w:rFonts w:ascii="Times New Roman" w:hAnsi="Times New Roman" w:cs="Times New Roman"/>
          <w:sz w:val="28"/>
          <w:szCs w:val="28"/>
        </w:rPr>
        <w:t>in</w:t>
      </w:r>
      <w:r>
        <w:rPr>
          <w:rFonts w:ascii="Times New Roman" w:hAnsi="Times New Roman" w:cs="Times New Roman"/>
          <w:sz w:val="28"/>
          <w:szCs w:val="28"/>
        </w:rPr>
        <w:t>significant. After 30 mi</w:t>
      </w:r>
      <w:r w:rsidR="00EB00CD">
        <w:rPr>
          <w:rFonts w:ascii="Times New Roman" w:hAnsi="Times New Roman" w:cs="Times New Roman"/>
          <w:sz w:val="28"/>
          <w:szCs w:val="28"/>
        </w:rPr>
        <w:t>ns intra operative mean MAP in SPLC gr. was 101.58 mm of Hg and in LPLC gr. it was 91.5</w:t>
      </w:r>
      <w:r>
        <w:rPr>
          <w:rFonts w:ascii="Times New Roman" w:hAnsi="Times New Roman" w:cs="Times New Roman"/>
          <w:sz w:val="28"/>
          <w:szCs w:val="28"/>
        </w:rPr>
        <w:t xml:space="preserve"> mm of Hg, and the p value was 0.000 which is statically significant. The intra operatives mean M</w:t>
      </w:r>
      <w:r w:rsidR="00EB00CD">
        <w:rPr>
          <w:rFonts w:ascii="Times New Roman" w:hAnsi="Times New Roman" w:cs="Times New Roman"/>
          <w:sz w:val="28"/>
          <w:szCs w:val="28"/>
        </w:rPr>
        <w:t xml:space="preserve">AP before reversal from GA in SPLC gr. was 102.15 </w:t>
      </w:r>
      <w:r>
        <w:rPr>
          <w:rFonts w:ascii="Times New Roman" w:hAnsi="Times New Roman" w:cs="Times New Roman"/>
          <w:sz w:val="28"/>
          <w:szCs w:val="28"/>
        </w:rPr>
        <w:t>mm of Hg</w:t>
      </w:r>
      <w:r w:rsidR="00EB00CD">
        <w:rPr>
          <w:rFonts w:ascii="Times New Roman" w:hAnsi="Times New Roman" w:cs="Times New Roman"/>
          <w:sz w:val="28"/>
          <w:szCs w:val="28"/>
        </w:rPr>
        <w:t xml:space="preserve"> and in LPLC gr. was 91.85 </w:t>
      </w:r>
      <w:r>
        <w:rPr>
          <w:rFonts w:ascii="Times New Roman" w:hAnsi="Times New Roman" w:cs="Times New Roman"/>
          <w:sz w:val="28"/>
          <w:szCs w:val="28"/>
        </w:rPr>
        <w:t>mm of Hg, and the p value was 0.000 which is statistically significant. So the overall intra o</w:t>
      </w:r>
      <w:r w:rsidR="00EB00CD">
        <w:rPr>
          <w:rFonts w:ascii="Times New Roman" w:hAnsi="Times New Roman" w:cs="Times New Roman"/>
          <w:sz w:val="28"/>
          <w:szCs w:val="28"/>
        </w:rPr>
        <w:t>perative mean MAP is lower in LP</w:t>
      </w:r>
      <w:r>
        <w:rPr>
          <w:rFonts w:ascii="Times New Roman" w:hAnsi="Times New Roman" w:cs="Times New Roman"/>
          <w:sz w:val="28"/>
          <w:szCs w:val="28"/>
        </w:rPr>
        <w:t>LC g</w:t>
      </w:r>
      <w:r w:rsidR="00EB00CD">
        <w:rPr>
          <w:rFonts w:ascii="Times New Roman" w:hAnsi="Times New Roman" w:cs="Times New Roman"/>
          <w:sz w:val="28"/>
          <w:szCs w:val="28"/>
        </w:rPr>
        <w:t>r. and significantly higher in SP</w:t>
      </w:r>
      <w:r>
        <w:rPr>
          <w:rFonts w:ascii="Times New Roman" w:hAnsi="Times New Roman" w:cs="Times New Roman"/>
          <w:sz w:val="28"/>
          <w:szCs w:val="28"/>
        </w:rPr>
        <w:t>LC gr.</w:t>
      </w:r>
    </w:p>
    <w:p w:rsidR="00E81004" w:rsidRDefault="00E81004">
      <w:pPr>
        <w:widowControl w:val="0"/>
        <w:autoSpaceDE w:val="0"/>
        <w:autoSpaceDN w:val="0"/>
        <w:adjustRightInd w:val="0"/>
        <w:spacing w:after="0" w:line="223" w:lineRule="auto"/>
        <w:ind w:left="432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4"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95" w:name="page287"/>
      <w:bookmarkEnd w:id="95"/>
    </w:p>
    <w:p w:rsidR="00E81004" w:rsidRDefault="000C62B2">
      <w:pPr>
        <w:widowControl w:val="0"/>
        <w:overflowPunct w:val="0"/>
        <w:autoSpaceDE w:val="0"/>
        <w:autoSpaceDN w:val="0"/>
        <w:adjustRightInd w:val="0"/>
        <w:spacing w:after="0" w:line="452" w:lineRule="auto"/>
        <w:jc w:val="both"/>
        <w:rPr>
          <w:rFonts w:ascii="Times New Roman" w:hAnsi="Times New Roman" w:cs="Times New Roman"/>
          <w:sz w:val="24"/>
          <w:szCs w:val="24"/>
        </w:rPr>
      </w:pPr>
      <w:r>
        <w:rPr>
          <w:rFonts w:ascii="Times New Roman" w:hAnsi="Times New Roman" w:cs="Times New Roman"/>
          <w:sz w:val="28"/>
          <w:szCs w:val="28"/>
        </w:rPr>
        <w:t>Intra operative End Tidal carbon dioxide(ET CO2) monitoring, the mean ET CO</w:t>
      </w:r>
      <w:r w:rsidR="00D6386E">
        <w:rPr>
          <w:rFonts w:ascii="Times New Roman" w:hAnsi="Times New Roman" w:cs="Times New Roman"/>
          <w:sz w:val="28"/>
          <w:szCs w:val="28"/>
        </w:rPr>
        <w:t>2 before incision was 42.40 in SPLC gr. but was quite lower in LP</w:t>
      </w:r>
      <w:r>
        <w:rPr>
          <w:rFonts w:ascii="Times New Roman" w:hAnsi="Times New Roman" w:cs="Times New Roman"/>
          <w:sz w:val="28"/>
          <w:szCs w:val="28"/>
        </w:rPr>
        <w:t>LC gr. and was 35.10 and the p value was 0.000 which is statisticall</w:t>
      </w:r>
      <w:r w:rsidR="00D6386E">
        <w:rPr>
          <w:rFonts w:ascii="Times New Roman" w:hAnsi="Times New Roman" w:cs="Times New Roman"/>
          <w:sz w:val="28"/>
          <w:szCs w:val="28"/>
        </w:rPr>
        <w:t>y significant. Intra operative 20 mins mean ET CO2 in SPLC gr. was 41.46</w:t>
      </w:r>
      <w:r>
        <w:rPr>
          <w:rFonts w:ascii="Times New Roman" w:hAnsi="Times New Roman" w:cs="Times New Roman"/>
          <w:sz w:val="28"/>
          <w:szCs w:val="28"/>
        </w:rPr>
        <w:t xml:space="preserve"> but t</w:t>
      </w:r>
      <w:r w:rsidR="00D6386E">
        <w:rPr>
          <w:rFonts w:ascii="Times New Roman" w:hAnsi="Times New Roman" w:cs="Times New Roman"/>
          <w:sz w:val="28"/>
          <w:szCs w:val="28"/>
        </w:rPr>
        <w:t>he mean ET CO2 in LPLC was 37.15</w:t>
      </w:r>
      <w:r>
        <w:rPr>
          <w:rFonts w:ascii="Times New Roman" w:hAnsi="Times New Roman" w:cs="Times New Roman"/>
          <w:sz w:val="28"/>
          <w:szCs w:val="28"/>
        </w:rPr>
        <w:t xml:space="preserve"> and the p value was 0.000 which is statistically significant . The intra operative </w:t>
      </w:r>
      <w:r w:rsidR="00D6386E">
        <w:rPr>
          <w:rFonts w:ascii="Times New Roman" w:hAnsi="Times New Roman" w:cs="Times New Roman"/>
          <w:sz w:val="28"/>
          <w:szCs w:val="28"/>
        </w:rPr>
        <w:t>mean ET CO2 before reversal in SPLC gr. was 42.07 but in LP</w:t>
      </w:r>
      <w:r>
        <w:rPr>
          <w:rFonts w:ascii="Times New Roman" w:hAnsi="Times New Roman" w:cs="Times New Roman"/>
          <w:sz w:val="28"/>
          <w:szCs w:val="28"/>
        </w:rPr>
        <w:t>LC gr. was 35.53 and the p value is 0.000 which is statistically significant. So the intra operative ET C</w:t>
      </w:r>
      <w:r w:rsidR="00D6386E">
        <w:rPr>
          <w:rFonts w:ascii="Times New Roman" w:hAnsi="Times New Roman" w:cs="Times New Roman"/>
          <w:sz w:val="28"/>
          <w:szCs w:val="28"/>
        </w:rPr>
        <w:t>O2 was significantly higher in SPLC gr. than LP</w:t>
      </w:r>
      <w:r>
        <w:rPr>
          <w:rFonts w:ascii="Times New Roman" w:hAnsi="Times New Roman" w:cs="Times New Roman"/>
          <w:sz w:val="28"/>
          <w:szCs w:val="28"/>
        </w:rPr>
        <w:t>LC grp.</w:t>
      </w:r>
    </w:p>
    <w:p w:rsidR="00E81004" w:rsidRDefault="00E81004">
      <w:pPr>
        <w:widowControl w:val="0"/>
        <w:autoSpaceDE w:val="0"/>
        <w:autoSpaceDN w:val="0"/>
        <w:adjustRightInd w:val="0"/>
        <w:spacing w:after="0" w:line="270"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62" w:lineRule="auto"/>
        <w:ind w:firstLine="70"/>
        <w:jc w:val="both"/>
        <w:rPr>
          <w:rFonts w:ascii="Times New Roman" w:hAnsi="Times New Roman" w:cs="Times New Roman"/>
          <w:sz w:val="24"/>
          <w:szCs w:val="24"/>
        </w:rPr>
      </w:pPr>
      <w:r>
        <w:rPr>
          <w:rFonts w:ascii="Times New Roman" w:hAnsi="Times New Roman" w:cs="Times New Roman"/>
          <w:sz w:val="28"/>
          <w:szCs w:val="28"/>
        </w:rPr>
        <w:t>Intra operative</w:t>
      </w:r>
      <w:r w:rsidR="00D6386E">
        <w:rPr>
          <w:rFonts w:ascii="Times New Roman" w:hAnsi="Times New Roman" w:cs="Times New Roman"/>
          <w:sz w:val="28"/>
          <w:szCs w:val="28"/>
        </w:rPr>
        <w:t xml:space="preserve"> mean pulse before incision in SPLC gr. was 90.54 bpm but in LPLC gr. it was 79.23</w:t>
      </w:r>
      <w:r>
        <w:rPr>
          <w:rFonts w:ascii="Times New Roman" w:hAnsi="Times New Roman" w:cs="Times New Roman"/>
          <w:sz w:val="28"/>
          <w:szCs w:val="28"/>
        </w:rPr>
        <w:t xml:space="preserve"> bpm and p value was 0.000 which is si</w:t>
      </w:r>
      <w:r w:rsidR="00D6386E">
        <w:rPr>
          <w:rFonts w:ascii="Times New Roman" w:hAnsi="Times New Roman" w:cs="Times New Roman"/>
          <w:sz w:val="28"/>
          <w:szCs w:val="28"/>
        </w:rPr>
        <w:t>gnificant. The intra operative 20 mins mean pulse in SP</w:t>
      </w:r>
      <w:r>
        <w:rPr>
          <w:rFonts w:ascii="Times New Roman" w:hAnsi="Times New Roman" w:cs="Times New Roman"/>
          <w:sz w:val="28"/>
          <w:szCs w:val="28"/>
        </w:rPr>
        <w:t>LC gr</w:t>
      </w:r>
      <w:r w:rsidR="00D6386E">
        <w:rPr>
          <w:rFonts w:ascii="Times New Roman" w:hAnsi="Times New Roman" w:cs="Times New Roman"/>
          <w:sz w:val="28"/>
          <w:szCs w:val="28"/>
        </w:rPr>
        <w:t>. was 88.33 bpm but in LP</w:t>
      </w:r>
      <w:r>
        <w:rPr>
          <w:rFonts w:ascii="Times New Roman" w:hAnsi="Times New Roman" w:cs="Times New Roman"/>
          <w:sz w:val="28"/>
          <w:szCs w:val="28"/>
        </w:rPr>
        <w:t>LC gr. was 80.40 bpm with a p value is</w:t>
      </w:r>
      <w:r w:rsidR="00D6386E">
        <w:rPr>
          <w:rFonts w:ascii="Times New Roman" w:hAnsi="Times New Roman" w:cs="Times New Roman"/>
          <w:sz w:val="28"/>
          <w:szCs w:val="28"/>
        </w:rPr>
        <w:t xml:space="preserve"> 0.000 which is statistically significant</w:t>
      </w:r>
      <w:r>
        <w:rPr>
          <w:rFonts w:ascii="Times New Roman" w:hAnsi="Times New Roman" w:cs="Times New Roman"/>
          <w:sz w:val="28"/>
          <w:szCs w:val="28"/>
        </w:rPr>
        <w:t>. The intra operative</w:t>
      </w:r>
      <w:r w:rsidR="00D6386E">
        <w:rPr>
          <w:rFonts w:ascii="Times New Roman" w:hAnsi="Times New Roman" w:cs="Times New Roman"/>
          <w:sz w:val="28"/>
          <w:szCs w:val="28"/>
        </w:rPr>
        <w:t xml:space="preserve"> mean pulse before reversal in SPLC gr. was 86.60 bpm but in LPLC gr. it was 79.00</w:t>
      </w:r>
      <w:r>
        <w:rPr>
          <w:rFonts w:ascii="Times New Roman" w:hAnsi="Times New Roman" w:cs="Times New Roman"/>
          <w:sz w:val="28"/>
          <w:szCs w:val="28"/>
        </w:rPr>
        <w:t xml:space="preserve"> bpm with p value was 0.001 and is statistically significant. So the intra operatives mean pu</w:t>
      </w:r>
      <w:r w:rsidR="00D6386E">
        <w:rPr>
          <w:rFonts w:ascii="Times New Roman" w:hAnsi="Times New Roman" w:cs="Times New Roman"/>
          <w:sz w:val="28"/>
          <w:szCs w:val="28"/>
        </w:rPr>
        <w:t>lse is significantly higher in SPLC gr. than LP</w:t>
      </w:r>
      <w:r>
        <w:rPr>
          <w:rFonts w:ascii="Times New Roman" w:hAnsi="Times New Roman" w:cs="Times New Roman"/>
          <w:sz w:val="28"/>
          <w:szCs w:val="28"/>
        </w:rPr>
        <w:t xml:space="preserve">LC gr. </w:t>
      </w:r>
    </w:p>
    <w:p w:rsidR="00E81004" w:rsidRDefault="00E81004">
      <w:pPr>
        <w:widowControl w:val="0"/>
        <w:autoSpaceDE w:val="0"/>
        <w:autoSpaceDN w:val="0"/>
        <w:adjustRightInd w:val="0"/>
        <w:spacing w:after="0" w:line="258"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54" w:lineRule="auto"/>
        <w:jc w:val="both"/>
        <w:rPr>
          <w:rFonts w:ascii="Times New Roman" w:hAnsi="Times New Roman" w:cs="Times New Roman"/>
          <w:sz w:val="24"/>
          <w:szCs w:val="24"/>
        </w:rPr>
      </w:pPr>
      <w:r>
        <w:rPr>
          <w:rFonts w:ascii="Times New Roman" w:hAnsi="Times New Roman" w:cs="Times New Roman"/>
          <w:sz w:val="28"/>
          <w:szCs w:val="28"/>
        </w:rPr>
        <w:t>Intra operative oxygen saturation (spO2) in percentage, the</w:t>
      </w:r>
      <w:r w:rsidR="00D6386E">
        <w:rPr>
          <w:rFonts w:ascii="Times New Roman" w:hAnsi="Times New Roman" w:cs="Times New Roman"/>
          <w:sz w:val="28"/>
          <w:szCs w:val="28"/>
        </w:rPr>
        <w:t xml:space="preserve"> mean value before incision in SP</w:t>
      </w:r>
      <w:r>
        <w:rPr>
          <w:rFonts w:ascii="Times New Roman" w:hAnsi="Times New Roman" w:cs="Times New Roman"/>
          <w:sz w:val="28"/>
          <w:szCs w:val="28"/>
        </w:rPr>
        <w:t>LC gr. was 9</w:t>
      </w:r>
      <w:r w:rsidR="00D6386E">
        <w:rPr>
          <w:rFonts w:ascii="Times New Roman" w:hAnsi="Times New Roman" w:cs="Times New Roman"/>
          <w:sz w:val="28"/>
          <w:szCs w:val="28"/>
        </w:rPr>
        <w:t>7 % but in GLLC gr. it was 98.19 % with a p value 0.001</w:t>
      </w:r>
      <w:r>
        <w:rPr>
          <w:rFonts w:ascii="Times New Roman" w:hAnsi="Times New Roman" w:cs="Times New Roman"/>
          <w:sz w:val="28"/>
          <w:szCs w:val="28"/>
        </w:rPr>
        <w:t xml:space="preserve"> and is significant. Th</w:t>
      </w:r>
      <w:r w:rsidR="00D6386E">
        <w:rPr>
          <w:rFonts w:ascii="Times New Roman" w:hAnsi="Times New Roman" w:cs="Times New Roman"/>
          <w:sz w:val="28"/>
          <w:szCs w:val="28"/>
        </w:rPr>
        <w:t>e intra operative mean spO2 at 20 mins in SP</w:t>
      </w:r>
      <w:r>
        <w:rPr>
          <w:rFonts w:ascii="Times New Roman" w:hAnsi="Times New Roman" w:cs="Times New Roman"/>
          <w:sz w:val="28"/>
          <w:szCs w:val="28"/>
        </w:rPr>
        <w:t>LC gr.</w:t>
      </w:r>
    </w:p>
    <w:p w:rsidR="00E81004" w:rsidRDefault="00E81004">
      <w:pPr>
        <w:widowControl w:val="0"/>
        <w:autoSpaceDE w:val="0"/>
        <w:autoSpaceDN w:val="0"/>
        <w:adjustRightInd w:val="0"/>
        <w:spacing w:after="0" w:line="239" w:lineRule="auto"/>
        <w:ind w:left="432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96" w:name="page289"/>
      <w:bookmarkEnd w:id="96"/>
    </w:p>
    <w:p w:rsidR="00E81004" w:rsidRDefault="00D6386E" w:rsidP="00D6386E">
      <w:pPr>
        <w:widowControl w:val="0"/>
        <w:overflowPunct w:val="0"/>
        <w:autoSpaceDE w:val="0"/>
        <w:autoSpaceDN w:val="0"/>
        <w:adjustRightInd w:val="0"/>
        <w:spacing w:after="0" w:line="417" w:lineRule="auto"/>
        <w:jc w:val="both"/>
        <w:rPr>
          <w:rFonts w:ascii="Times New Roman" w:hAnsi="Times New Roman" w:cs="Times New Roman"/>
          <w:sz w:val="24"/>
          <w:szCs w:val="24"/>
        </w:rPr>
      </w:pPr>
      <w:r>
        <w:rPr>
          <w:rFonts w:ascii="Times New Roman" w:hAnsi="Times New Roman" w:cs="Times New Roman"/>
          <w:sz w:val="28"/>
          <w:szCs w:val="28"/>
        </w:rPr>
        <w:t>was 96.53% but in LP</w:t>
      </w:r>
      <w:r w:rsidR="000C62B2">
        <w:rPr>
          <w:rFonts w:ascii="Times New Roman" w:hAnsi="Times New Roman" w:cs="Times New Roman"/>
          <w:sz w:val="28"/>
          <w:szCs w:val="28"/>
        </w:rPr>
        <w:t>LC gr. it was 98.63 with p value was 0.000 significant. The intra operative mean spO2 bef</w:t>
      </w:r>
      <w:r>
        <w:rPr>
          <w:rFonts w:ascii="Times New Roman" w:hAnsi="Times New Roman" w:cs="Times New Roman"/>
          <w:sz w:val="28"/>
          <w:szCs w:val="28"/>
        </w:rPr>
        <w:t>ore reversal in SPLC gr. was 97.47% and in LP</w:t>
      </w:r>
      <w:r w:rsidR="000C62B2">
        <w:rPr>
          <w:rFonts w:ascii="Times New Roman" w:hAnsi="Times New Roman" w:cs="Times New Roman"/>
          <w:sz w:val="28"/>
          <w:szCs w:val="28"/>
        </w:rPr>
        <w:t>LC gr. it was 98.37% with p value 0.029 and was significant. So the all intra operative p</w:t>
      </w:r>
      <w:r>
        <w:rPr>
          <w:rFonts w:ascii="Times New Roman" w:hAnsi="Times New Roman" w:cs="Times New Roman"/>
          <w:sz w:val="28"/>
          <w:szCs w:val="28"/>
        </w:rPr>
        <w:t>arameters are quite stable in LPLC gr. compared to the SP</w:t>
      </w:r>
      <w:r w:rsidR="000C62B2">
        <w:rPr>
          <w:rFonts w:ascii="Times New Roman" w:hAnsi="Times New Roman" w:cs="Times New Roman"/>
          <w:sz w:val="28"/>
          <w:szCs w:val="28"/>
        </w:rPr>
        <w:t xml:space="preserve">LC gr.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D6386E" w:rsidRDefault="00D6386E" w:rsidP="00D6386E">
      <w:pPr>
        <w:framePr w:w="541" w:h="51" w:wrap="auto" w:vAnchor="page" w:hAnchor="page" w:x="4084" w:y="4834"/>
        <w:widowControl w:val="0"/>
        <w:autoSpaceDE w:val="0"/>
        <w:autoSpaceDN w:val="0"/>
        <w:adjustRightInd w:val="0"/>
        <w:spacing w:after="0" w:line="240" w:lineRule="auto"/>
        <w:rPr>
          <w:rFonts w:ascii="Times New Roman" w:hAnsi="Times New Roman" w:cs="Times New Roman"/>
          <w:sz w:val="24"/>
          <w:szCs w:val="24"/>
        </w:rPr>
      </w:pPr>
    </w:p>
    <w:p w:rsidR="00E81004" w:rsidRDefault="00E81004">
      <w:pPr>
        <w:widowControl w:val="0"/>
        <w:autoSpaceDE w:val="0"/>
        <w:autoSpaceDN w:val="0"/>
        <w:adjustRightInd w:val="0"/>
        <w:spacing w:after="0" w:line="373"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55" w:lineRule="auto"/>
        <w:jc w:val="both"/>
        <w:rPr>
          <w:rFonts w:ascii="Times New Roman" w:hAnsi="Times New Roman" w:cs="Times New Roman"/>
          <w:sz w:val="24"/>
          <w:szCs w:val="24"/>
        </w:rPr>
      </w:pPr>
      <w:r>
        <w:rPr>
          <w:rFonts w:ascii="Times New Roman" w:hAnsi="Times New Roman" w:cs="Times New Roman"/>
          <w:sz w:val="28"/>
          <w:szCs w:val="28"/>
        </w:rPr>
        <w:t>The post operative cardio-respiratory parameters studied were Pulse , BP, Respiratory rate, oxygen saturation. The ABG and CVP was not measured. These parameters were collected 2 hrs post operatively.</w:t>
      </w:r>
    </w:p>
    <w:p w:rsidR="00E81004" w:rsidRDefault="00E81004">
      <w:pPr>
        <w:widowControl w:val="0"/>
        <w:autoSpaceDE w:val="0"/>
        <w:autoSpaceDN w:val="0"/>
        <w:adjustRightInd w:val="0"/>
        <w:spacing w:after="0" w:line="341"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55" w:lineRule="auto"/>
        <w:jc w:val="both"/>
        <w:rPr>
          <w:rFonts w:ascii="Times New Roman" w:hAnsi="Times New Roman" w:cs="Times New Roman"/>
          <w:sz w:val="24"/>
          <w:szCs w:val="24"/>
        </w:rPr>
      </w:pPr>
      <w:r>
        <w:rPr>
          <w:rFonts w:ascii="Times New Roman" w:hAnsi="Times New Roman" w:cs="Times New Roman"/>
          <w:sz w:val="28"/>
          <w:szCs w:val="28"/>
        </w:rPr>
        <w:t>The 2 h</w:t>
      </w:r>
      <w:r w:rsidR="00A51C04">
        <w:rPr>
          <w:rFonts w:ascii="Times New Roman" w:hAnsi="Times New Roman" w:cs="Times New Roman"/>
          <w:sz w:val="28"/>
          <w:szCs w:val="28"/>
        </w:rPr>
        <w:t>rs postoperative mean pulse in SP</w:t>
      </w:r>
      <w:r>
        <w:rPr>
          <w:rFonts w:ascii="Times New Roman" w:hAnsi="Times New Roman" w:cs="Times New Roman"/>
          <w:sz w:val="28"/>
          <w:szCs w:val="28"/>
        </w:rPr>
        <w:t>LC</w:t>
      </w:r>
      <w:r w:rsidR="00A51C04">
        <w:rPr>
          <w:rFonts w:ascii="Times New Roman" w:hAnsi="Times New Roman" w:cs="Times New Roman"/>
          <w:sz w:val="28"/>
          <w:szCs w:val="28"/>
        </w:rPr>
        <w:t xml:space="preserve"> group was 101.53 bpm; but in LP</w:t>
      </w:r>
      <w:r>
        <w:rPr>
          <w:rFonts w:ascii="Times New Roman" w:hAnsi="Times New Roman" w:cs="Times New Roman"/>
          <w:sz w:val="28"/>
          <w:szCs w:val="28"/>
        </w:rPr>
        <w:t>LC gr. it was 95.33bpm with a p value of 0.01 which is statistically significant.</w:t>
      </w:r>
    </w:p>
    <w:p w:rsidR="00E81004" w:rsidRDefault="00E81004">
      <w:pPr>
        <w:widowControl w:val="0"/>
        <w:autoSpaceDE w:val="0"/>
        <w:autoSpaceDN w:val="0"/>
        <w:adjustRightInd w:val="0"/>
        <w:spacing w:after="0" w:line="341"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32" w:lineRule="auto"/>
        <w:jc w:val="both"/>
        <w:rPr>
          <w:rFonts w:ascii="Times New Roman" w:hAnsi="Times New Roman" w:cs="Times New Roman"/>
          <w:sz w:val="24"/>
          <w:szCs w:val="24"/>
        </w:rPr>
      </w:pPr>
      <w:r>
        <w:rPr>
          <w:rFonts w:ascii="Times New Roman" w:hAnsi="Times New Roman" w:cs="Times New Roman"/>
          <w:sz w:val="28"/>
          <w:szCs w:val="28"/>
        </w:rPr>
        <w:t>2 hrs post operative</w:t>
      </w:r>
      <w:r w:rsidR="00A51C04">
        <w:rPr>
          <w:rFonts w:ascii="Times New Roman" w:hAnsi="Times New Roman" w:cs="Times New Roman"/>
          <w:sz w:val="28"/>
          <w:szCs w:val="28"/>
        </w:rPr>
        <w:t xml:space="preserve"> mean MAP was 96.80mm of Hg in SPLC gr. which was 94.23</w:t>
      </w:r>
      <w:r>
        <w:rPr>
          <w:rFonts w:ascii="Times New Roman" w:hAnsi="Times New Roman" w:cs="Times New Roman"/>
          <w:sz w:val="28"/>
          <w:szCs w:val="28"/>
        </w:rPr>
        <w:t xml:space="preserve"> mm of Hg</w:t>
      </w:r>
      <w:r w:rsidR="00A51C04">
        <w:rPr>
          <w:rFonts w:ascii="Times New Roman" w:hAnsi="Times New Roman" w:cs="Times New Roman"/>
          <w:sz w:val="28"/>
          <w:szCs w:val="28"/>
        </w:rPr>
        <w:t xml:space="preserve"> in LPLC gr.</w:t>
      </w:r>
      <w:r>
        <w:rPr>
          <w:rFonts w:ascii="Times New Roman" w:hAnsi="Times New Roman" w:cs="Times New Roman"/>
          <w:sz w:val="28"/>
          <w:szCs w:val="28"/>
        </w:rPr>
        <w:t xml:space="preserve"> with a p value of 0.434 which is statistically insignificant.</w:t>
      </w:r>
    </w:p>
    <w:p w:rsidR="00E81004" w:rsidRDefault="00E81004">
      <w:pPr>
        <w:widowControl w:val="0"/>
        <w:autoSpaceDE w:val="0"/>
        <w:autoSpaceDN w:val="0"/>
        <w:adjustRightInd w:val="0"/>
        <w:spacing w:after="0" w:line="370"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55" w:lineRule="auto"/>
        <w:jc w:val="both"/>
        <w:rPr>
          <w:rFonts w:ascii="Times New Roman" w:hAnsi="Times New Roman" w:cs="Times New Roman"/>
          <w:sz w:val="24"/>
          <w:szCs w:val="24"/>
        </w:rPr>
      </w:pPr>
      <w:r>
        <w:rPr>
          <w:rFonts w:ascii="Times New Roman" w:hAnsi="Times New Roman" w:cs="Times New Roman"/>
          <w:sz w:val="28"/>
          <w:szCs w:val="28"/>
        </w:rPr>
        <w:t>2 hrs post oper</w:t>
      </w:r>
      <w:r w:rsidR="00A51C04">
        <w:rPr>
          <w:rFonts w:ascii="Times New Roman" w:hAnsi="Times New Roman" w:cs="Times New Roman"/>
          <w:sz w:val="28"/>
          <w:szCs w:val="28"/>
        </w:rPr>
        <w:t>ative mean respiratory rate in SPLC gr. was 21.60/min which in LP</w:t>
      </w:r>
      <w:r>
        <w:rPr>
          <w:rFonts w:ascii="Times New Roman" w:hAnsi="Times New Roman" w:cs="Times New Roman"/>
          <w:sz w:val="28"/>
          <w:szCs w:val="28"/>
        </w:rPr>
        <w:t>LC gr. was 18.37/min with a p value of 0.000 which is statistically significant.</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2" w:lineRule="exact"/>
        <w:rPr>
          <w:rFonts w:ascii="Times New Roman" w:hAnsi="Times New Roman" w:cs="Times New Roman"/>
          <w:sz w:val="24"/>
          <w:szCs w:val="24"/>
        </w:rPr>
      </w:pPr>
    </w:p>
    <w:p w:rsidR="00E81004" w:rsidRDefault="00E81004" w:rsidP="00A51C04">
      <w:pPr>
        <w:widowControl w:val="0"/>
        <w:autoSpaceDE w:val="0"/>
        <w:autoSpaceDN w:val="0"/>
        <w:adjustRightInd w:val="0"/>
        <w:spacing w:after="0" w:line="239" w:lineRule="auto"/>
        <w:ind w:left="4320"/>
        <w:rPr>
          <w:rFonts w:ascii="Times New Roman" w:hAnsi="Times New Roman" w:cs="Times New Roman"/>
          <w:sz w:val="24"/>
          <w:szCs w:val="24"/>
        </w:rPr>
        <w:sectPr w:rsidR="00E81004">
          <w:pgSz w:w="11906" w:h="16838"/>
          <w:pgMar w:top="1440"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63" w:lineRule="exact"/>
        <w:rPr>
          <w:rFonts w:ascii="Times New Roman" w:hAnsi="Times New Roman" w:cs="Times New Roman"/>
          <w:sz w:val="24"/>
          <w:szCs w:val="24"/>
        </w:rPr>
      </w:pPr>
      <w:bookmarkStart w:id="97" w:name="page291"/>
      <w:bookmarkEnd w:id="97"/>
    </w:p>
    <w:p w:rsidR="00876E81" w:rsidRDefault="000C62B2">
      <w:pPr>
        <w:widowControl w:val="0"/>
        <w:overflowPunct w:val="0"/>
        <w:autoSpaceDE w:val="0"/>
        <w:autoSpaceDN w:val="0"/>
        <w:adjustRightInd w:val="0"/>
        <w:spacing w:after="0" w:line="454" w:lineRule="auto"/>
        <w:jc w:val="both"/>
        <w:rPr>
          <w:rFonts w:ascii="Times New Roman" w:hAnsi="Times New Roman" w:cs="Times New Roman"/>
          <w:sz w:val="28"/>
          <w:szCs w:val="28"/>
        </w:rPr>
      </w:pPr>
      <w:r>
        <w:rPr>
          <w:rFonts w:ascii="Times New Roman" w:hAnsi="Times New Roman" w:cs="Times New Roman"/>
          <w:sz w:val="28"/>
          <w:szCs w:val="28"/>
        </w:rPr>
        <w:t>2 hours postoperative nausea vomiti</w:t>
      </w:r>
      <w:r w:rsidR="00A51C04">
        <w:rPr>
          <w:rFonts w:ascii="Times New Roman" w:hAnsi="Times New Roman" w:cs="Times New Roman"/>
          <w:sz w:val="28"/>
          <w:szCs w:val="28"/>
        </w:rPr>
        <w:t>ng was recorded in 10 cases of SP</w:t>
      </w:r>
      <w:r>
        <w:rPr>
          <w:rFonts w:ascii="Times New Roman" w:hAnsi="Times New Roman" w:cs="Times New Roman"/>
          <w:sz w:val="28"/>
          <w:szCs w:val="28"/>
        </w:rPr>
        <w:t>LC gr. which required antiemetic intravenously but onl</w:t>
      </w:r>
      <w:r w:rsidR="00A51C04">
        <w:rPr>
          <w:rFonts w:ascii="Times New Roman" w:hAnsi="Times New Roman" w:cs="Times New Roman"/>
          <w:sz w:val="28"/>
          <w:szCs w:val="28"/>
        </w:rPr>
        <w:t>y 2 cases was recorded in the LP</w:t>
      </w:r>
      <w:r>
        <w:rPr>
          <w:rFonts w:ascii="Times New Roman" w:hAnsi="Times New Roman" w:cs="Times New Roman"/>
          <w:sz w:val="28"/>
          <w:szCs w:val="28"/>
        </w:rPr>
        <w:t>LC gr.</w:t>
      </w:r>
      <w:r w:rsidR="00876E81">
        <w:rPr>
          <w:rFonts w:ascii="Times New Roman" w:hAnsi="Times New Roman" w:cs="Times New Roman"/>
          <w:sz w:val="28"/>
          <w:szCs w:val="28"/>
        </w:rPr>
        <w:t>,X</w:t>
      </w:r>
      <w:r w:rsidR="00876E81">
        <w:rPr>
          <w:rFonts w:ascii="Times New Roman" w:hAnsi="Times New Roman" w:cs="Times New Roman"/>
          <w:sz w:val="28"/>
          <w:szCs w:val="28"/>
          <w:vertAlign w:val="superscript"/>
        </w:rPr>
        <w:t>2</w:t>
      </w:r>
      <w:r w:rsidR="00876E81">
        <w:rPr>
          <w:rFonts w:ascii="Times New Roman" w:hAnsi="Times New Roman" w:cs="Times New Roman"/>
          <w:sz w:val="28"/>
          <w:szCs w:val="28"/>
        </w:rPr>
        <w:t xml:space="preserve"> value is 5.308 and p value is 0.01 which is statistically significant</w:t>
      </w:r>
      <w:r w:rsidR="00A51C04">
        <w:rPr>
          <w:rFonts w:ascii="Times New Roman" w:hAnsi="Times New Roman" w:cs="Times New Roman"/>
          <w:sz w:val="28"/>
          <w:szCs w:val="28"/>
        </w:rPr>
        <w:t>.</w:t>
      </w:r>
    </w:p>
    <w:p w:rsidR="00876E81" w:rsidRDefault="00876E81">
      <w:pPr>
        <w:widowControl w:val="0"/>
        <w:overflowPunct w:val="0"/>
        <w:autoSpaceDE w:val="0"/>
        <w:autoSpaceDN w:val="0"/>
        <w:adjustRightInd w:val="0"/>
        <w:spacing w:after="0" w:line="454" w:lineRule="auto"/>
        <w:jc w:val="both"/>
        <w:rPr>
          <w:rFonts w:ascii="Times New Roman" w:hAnsi="Times New Roman" w:cs="Times New Roman"/>
          <w:sz w:val="28"/>
          <w:szCs w:val="28"/>
        </w:rPr>
      </w:pPr>
    </w:p>
    <w:p w:rsidR="00876E81" w:rsidRPr="00876E81" w:rsidRDefault="000C62B2">
      <w:pPr>
        <w:widowControl w:val="0"/>
        <w:overflowPunct w:val="0"/>
        <w:autoSpaceDE w:val="0"/>
        <w:autoSpaceDN w:val="0"/>
        <w:adjustRightInd w:val="0"/>
        <w:spacing w:after="0" w:line="454" w:lineRule="auto"/>
        <w:jc w:val="both"/>
        <w:rPr>
          <w:rFonts w:ascii="Times New Roman" w:hAnsi="Times New Roman" w:cs="Times New Roman"/>
          <w:strike/>
          <w:sz w:val="28"/>
          <w:szCs w:val="28"/>
        </w:rPr>
      </w:pPr>
      <w:r>
        <w:rPr>
          <w:rFonts w:ascii="Times New Roman" w:hAnsi="Times New Roman" w:cs="Times New Roman"/>
          <w:sz w:val="28"/>
          <w:szCs w:val="28"/>
        </w:rPr>
        <w:t xml:space="preserve"> 6 cases of sho</w:t>
      </w:r>
      <w:r w:rsidR="00A51C04">
        <w:rPr>
          <w:rFonts w:ascii="Times New Roman" w:hAnsi="Times New Roman" w:cs="Times New Roman"/>
          <w:sz w:val="28"/>
          <w:szCs w:val="28"/>
        </w:rPr>
        <w:t>ulder pain was recorded in the SP</w:t>
      </w:r>
      <w:r>
        <w:rPr>
          <w:rFonts w:ascii="Times New Roman" w:hAnsi="Times New Roman" w:cs="Times New Roman"/>
          <w:sz w:val="28"/>
          <w:szCs w:val="28"/>
        </w:rPr>
        <w:t xml:space="preserve">LC gr. whereas </w:t>
      </w:r>
      <w:r w:rsidR="00A51C04">
        <w:rPr>
          <w:rFonts w:ascii="Times New Roman" w:hAnsi="Times New Roman" w:cs="Times New Roman"/>
          <w:sz w:val="28"/>
          <w:szCs w:val="28"/>
        </w:rPr>
        <w:t>no such cases recorded in the LP</w:t>
      </w:r>
      <w:r>
        <w:rPr>
          <w:rFonts w:ascii="Times New Roman" w:hAnsi="Times New Roman" w:cs="Times New Roman"/>
          <w:sz w:val="28"/>
          <w:szCs w:val="28"/>
        </w:rPr>
        <w:t>LC gr.</w:t>
      </w:r>
      <w:r w:rsidR="00876E81">
        <w:rPr>
          <w:rFonts w:ascii="Times New Roman" w:hAnsi="Times New Roman" w:cs="Times New Roman"/>
          <w:sz w:val="28"/>
          <w:szCs w:val="28"/>
        </w:rPr>
        <w:t xml:space="preserve"> and X</w:t>
      </w:r>
      <w:r w:rsidR="00876E81">
        <w:rPr>
          <w:rFonts w:ascii="Times New Roman" w:hAnsi="Times New Roman" w:cs="Times New Roman"/>
          <w:sz w:val="28"/>
          <w:szCs w:val="28"/>
          <w:vertAlign w:val="superscript"/>
        </w:rPr>
        <w:t>2</w:t>
      </w:r>
      <w:r w:rsidR="00876E81">
        <w:rPr>
          <w:rFonts w:ascii="Times New Roman" w:hAnsi="Times New Roman" w:cs="Times New Roman"/>
          <w:sz w:val="28"/>
          <w:szCs w:val="28"/>
        </w:rPr>
        <w:t xml:space="preserve"> value is 4.71 and p value is 0.02 which is statistically significant.</w:t>
      </w:r>
    </w:p>
    <w:p w:rsidR="00E81004" w:rsidRDefault="00E81004">
      <w:pPr>
        <w:widowControl w:val="0"/>
        <w:autoSpaceDE w:val="0"/>
        <w:autoSpaceDN w:val="0"/>
        <w:adjustRightInd w:val="0"/>
        <w:spacing w:after="0" w:line="277" w:lineRule="exact"/>
        <w:rPr>
          <w:rFonts w:ascii="Times New Roman" w:hAnsi="Times New Roman" w:cs="Times New Roman"/>
          <w:sz w:val="24"/>
          <w:szCs w:val="24"/>
        </w:rPr>
      </w:pPr>
    </w:p>
    <w:p w:rsidR="00E81004" w:rsidRDefault="000C62B2" w:rsidP="00876E81">
      <w:pPr>
        <w:widowControl w:val="0"/>
        <w:overflowPunct w:val="0"/>
        <w:autoSpaceDE w:val="0"/>
        <w:autoSpaceDN w:val="0"/>
        <w:adjustRightInd w:val="0"/>
        <w:spacing w:after="0" w:line="474" w:lineRule="auto"/>
        <w:jc w:val="both"/>
        <w:rPr>
          <w:rFonts w:ascii="Times New Roman" w:hAnsi="Times New Roman" w:cs="Times New Roman"/>
          <w:sz w:val="24"/>
          <w:szCs w:val="24"/>
        </w:rPr>
      </w:pPr>
      <w:r>
        <w:rPr>
          <w:rFonts w:ascii="Times New Roman" w:hAnsi="Times New Roman" w:cs="Times New Roman"/>
          <w:sz w:val="28"/>
          <w:szCs w:val="28"/>
        </w:rPr>
        <w:t>The post operative pain score was recorded by using the VAS score. The patient were educated regarding the use of the VAS score and the mark was given in a 10 cm long scale where the extreme left comprises no pain and the extreme right comprises extreme painful condition. The pain score according to VAS score were taken 6 hrs post operatively, 12 hrs post operatively and 24 hrs post operatively. The 6 hrs po</w:t>
      </w:r>
      <w:r w:rsidR="00876E81">
        <w:rPr>
          <w:rFonts w:ascii="Times New Roman" w:hAnsi="Times New Roman" w:cs="Times New Roman"/>
          <w:sz w:val="28"/>
          <w:szCs w:val="28"/>
        </w:rPr>
        <w:t xml:space="preserve">st operative mean VAS score in SPLC gr. was 5.04 and in LPLC it was 3.88 with a p value of 0.000 which is statistically </w:t>
      </w:r>
      <w:r>
        <w:rPr>
          <w:rFonts w:ascii="Times New Roman" w:hAnsi="Times New Roman" w:cs="Times New Roman"/>
          <w:sz w:val="28"/>
          <w:szCs w:val="28"/>
        </w:rPr>
        <w:t>significant. The 12 hrs p</w:t>
      </w:r>
      <w:r w:rsidR="00876E81">
        <w:rPr>
          <w:rFonts w:ascii="Times New Roman" w:hAnsi="Times New Roman" w:cs="Times New Roman"/>
          <w:sz w:val="28"/>
          <w:szCs w:val="28"/>
        </w:rPr>
        <w:t>ostoperative mean VAS score in SPLC gr. was 2.23 and in LPLC gr. was 1.77 with a p value of 0.006</w:t>
      </w:r>
      <w:r>
        <w:rPr>
          <w:rFonts w:ascii="Times New Roman" w:hAnsi="Times New Roman" w:cs="Times New Roman"/>
          <w:sz w:val="28"/>
          <w:szCs w:val="28"/>
        </w:rPr>
        <w:t xml:space="preserve"> which is statistically significant. 24 hrs po</w:t>
      </w:r>
      <w:r w:rsidR="00876E81">
        <w:rPr>
          <w:rFonts w:ascii="Times New Roman" w:hAnsi="Times New Roman" w:cs="Times New Roman"/>
          <w:sz w:val="28"/>
          <w:szCs w:val="28"/>
        </w:rPr>
        <w:t>st operative mean VAS score in SPLC gr. was 0.77 and in LP</w:t>
      </w:r>
      <w:r>
        <w:rPr>
          <w:rFonts w:ascii="Times New Roman" w:hAnsi="Times New Roman" w:cs="Times New Roman"/>
          <w:sz w:val="28"/>
          <w:szCs w:val="28"/>
        </w:rPr>
        <w:t>LC gr. it was 0.</w:t>
      </w:r>
      <w:r w:rsidR="00876E81">
        <w:rPr>
          <w:rFonts w:ascii="Times New Roman" w:hAnsi="Times New Roman" w:cs="Times New Roman"/>
          <w:sz w:val="28"/>
          <w:szCs w:val="28"/>
        </w:rPr>
        <w:t>42</w:t>
      </w: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3" w:left="1720" w:header="720" w:footer="720" w:gutter="0"/>
          <w:cols w:space="720" w:equalWidth="0">
            <w:col w:w="9040"/>
          </w:cols>
          <w:noEndnote/>
        </w:sectPr>
      </w:pPr>
    </w:p>
    <w:p w:rsidR="00E81004" w:rsidRDefault="00E81004">
      <w:pPr>
        <w:widowControl w:val="0"/>
        <w:autoSpaceDE w:val="0"/>
        <w:autoSpaceDN w:val="0"/>
        <w:adjustRightInd w:val="0"/>
        <w:spacing w:after="0" w:line="58" w:lineRule="exact"/>
        <w:rPr>
          <w:rFonts w:ascii="Times New Roman" w:hAnsi="Times New Roman" w:cs="Times New Roman"/>
          <w:sz w:val="24"/>
          <w:szCs w:val="24"/>
        </w:rPr>
      </w:pPr>
      <w:bookmarkStart w:id="98" w:name="page293"/>
      <w:bookmarkEnd w:id="98"/>
    </w:p>
    <w:p w:rsidR="00E81004" w:rsidRDefault="00876E81">
      <w:pPr>
        <w:widowControl w:val="0"/>
        <w:overflowPunct w:val="0"/>
        <w:autoSpaceDE w:val="0"/>
        <w:autoSpaceDN w:val="0"/>
        <w:adjustRightInd w:val="0"/>
        <w:spacing w:after="0" w:line="434" w:lineRule="auto"/>
        <w:jc w:val="both"/>
        <w:rPr>
          <w:rFonts w:ascii="Times New Roman" w:hAnsi="Times New Roman" w:cs="Times New Roman"/>
          <w:sz w:val="24"/>
          <w:szCs w:val="24"/>
        </w:rPr>
      </w:pPr>
      <w:r>
        <w:rPr>
          <w:rFonts w:ascii="Times New Roman" w:hAnsi="Times New Roman" w:cs="Times New Roman"/>
          <w:sz w:val="28"/>
          <w:szCs w:val="28"/>
        </w:rPr>
        <w:t xml:space="preserve">with a p value of 0.02 which is statistically </w:t>
      </w:r>
      <w:r w:rsidR="000C62B2">
        <w:rPr>
          <w:rFonts w:ascii="Times New Roman" w:hAnsi="Times New Roman" w:cs="Times New Roman"/>
          <w:sz w:val="28"/>
          <w:szCs w:val="28"/>
        </w:rPr>
        <w:t>significa</w:t>
      </w:r>
      <w:r>
        <w:rPr>
          <w:rFonts w:ascii="Times New Roman" w:hAnsi="Times New Roman" w:cs="Times New Roman"/>
          <w:sz w:val="28"/>
          <w:szCs w:val="28"/>
        </w:rPr>
        <w:t>nt.</w:t>
      </w:r>
    </w:p>
    <w:p w:rsidR="00E81004" w:rsidRDefault="00E81004">
      <w:pPr>
        <w:widowControl w:val="0"/>
        <w:autoSpaceDE w:val="0"/>
        <w:autoSpaceDN w:val="0"/>
        <w:adjustRightInd w:val="0"/>
        <w:spacing w:after="0" w:line="217" w:lineRule="exact"/>
        <w:rPr>
          <w:rFonts w:ascii="Times New Roman" w:hAnsi="Times New Roman" w:cs="Times New Roman"/>
          <w:sz w:val="24"/>
          <w:szCs w:val="24"/>
        </w:rPr>
      </w:pPr>
    </w:p>
    <w:p w:rsidR="00E81004" w:rsidRPr="0075216A" w:rsidRDefault="000C62B2" w:rsidP="0075216A">
      <w:pPr>
        <w:widowControl w:val="0"/>
        <w:overflowPunct w:val="0"/>
        <w:autoSpaceDE w:val="0"/>
        <w:autoSpaceDN w:val="0"/>
        <w:adjustRightInd w:val="0"/>
        <w:spacing w:after="0" w:line="234" w:lineRule="auto"/>
        <w:ind w:right="660"/>
        <w:rPr>
          <w:rFonts w:ascii="Wingdings" w:hAnsi="Wingdings" w:cs="Wingdings"/>
          <w:sz w:val="54"/>
          <w:szCs w:val="54"/>
          <w:vertAlign w:val="superscript"/>
        </w:rPr>
      </w:pPr>
      <w:r>
        <w:rPr>
          <w:rFonts w:ascii="Times New Roman" w:hAnsi="Times New Roman" w:cs="Times New Roman"/>
          <w:sz w:val="28"/>
          <w:szCs w:val="28"/>
        </w:rPr>
        <w:t>Post operative complication mainly comprising as post operative wound infection. The wound in</w:t>
      </w:r>
      <w:r w:rsidR="0075216A">
        <w:rPr>
          <w:rFonts w:ascii="Times New Roman" w:hAnsi="Times New Roman" w:cs="Times New Roman"/>
          <w:sz w:val="28"/>
          <w:szCs w:val="28"/>
        </w:rPr>
        <w:t>fection was noted in 1 case of SP</w:t>
      </w:r>
      <w:r>
        <w:rPr>
          <w:rFonts w:ascii="Times New Roman" w:hAnsi="Times New Roman" w:cs="Times New Roman"/>
          <w:sz w:val="28"/>
          <w:szCs w:val="28"/>
        </w:rPr>
        <w:t>LC gr. on the 15</w:t>
      </w:r>
      <w:r>
        <w:rPr>
          <w:rFonts w:ascii="Times New Roman" w:hAnsi="Times New Roman" w:cs="Times New Roman"/>
          <w:sz w:val="36"/>
          <w:szCs w:val="36"/>
          <w:vertAlign w:val="superscript"/>
        </w:rPr>
        <w:t>th</w:t>
      </w:r>
      <w:r>
        <w:rPr>
          <w:rFonts w:ascii="Times New Roman" w:hAnsi="Times New Roman" w:cs="Times New Roman"/>
          <w:sz w:val="28"/>
          <w:szCs w:val="28"/>
        </w:rPr>
        <w:t xml:space="preserve"> post operative day and the patient was diabetic, where as 2 cases of wound i</w:t>
      </w:r>
      <w:r w:rsidR="0075216A">
        <w:rPr>
          <w:rFonts w:ascii="Times New Roman" w:hAnsi="Times New Roman" w:cs="Times New Roman"/>
          <w:sz w:val="28"/>
          <w:szCs w:val="28"/>
        </w:rPr>
        <w:t>nfection were recorded in the LP</w:t>
      </w:r>
      <w:r>
        <w:rPr>
          <w:rFonts w:ascii="Times New Roman" w:hAnsi="Times New Roman" w:cs="Times New Roman"/>
          <w:sz w:val="28"/>
          <w:szCs w:val="28"/>
        </w:rPr>
        <w:t>LC gr. , one on the 12</w:t>
      </w:r>
      <w:r>
        <w:rPr>
          <w:rFonts w:ascii="Times New Roman" w:hAnsi="Times New Roman" w:cs="Times New Roman"/>
          <w:sz w:val="36"/>
          <w:szCs w:val="36"/>
          <w:vertAlign w:val="superscript"/>
        </w:rPr>
        <w:t>th</w:t>
      </w:r>
      <w:r>
        <w:rPr>
          <w:rFonts w:ascii="Times New Roman" w:hAnsi="Times New Roman" w:cs="Times New Roman"/>
          <w:sz w:val="28"/>
          <w:szCs w:val="28"/>
        </w:rPr>
        <w:t xml:space="preserve"> post operative day , another on the 15</w:t>
      </w:r>
      <w:r>
        <w:rPr>
          <w:rFonts w:ascii="Times New Roman" w:hAnsi="Times New Roman" w:cs="Times New Roman"/>
          <w:sz w:val="36"/>
          <w:szCs w:val="36"/>
          <w:vertAlign w:val="superscript"/>
        </w:rPr>
        <w:t>th</w:t>
      </w:r>
      <w:r>
        <w:rPr>
          <w:rFonts w:ascii="Times New Roman" w:hAnsi="Times New Roman" w:cs="Times New Roman"/>
          <w:sz w:val="28"/>
          <w:szCs w:val="28"/>
        </w:rPr>
        <w:t xml:space="preserve"> post operative day and both cases were diabetic. </w:t>
      </w:r>
      <w:r w:rsidR="0075216A">
        <w:rPr>
          <w:rFonts w:ascii="Times New Roman" w:hAnsi="Times New Roman" w:cs="Times New Roman"/>
          <w:sz w:val="27"/>
          <w:szCs w:val="27"/>
        </w:rPr>
        <w:t>χ</w:t>
      </w:r>
      <w:r w:rsidR="0075216A">
        <w:rPr>
          <w:rFonts w:ascii="Times New Roman" w:hAnsi="Times New Roman" w:cs="Times New Roman"/>
          <w:sz w:val="35"/>
          <w:szCs w:val="35"/>
          <w:vertAlign w:val="superscript"/>
        </w:rPr>
        <w:t>2</w:t>
      </w:r>
      <w:r w:rsidR="0075216A">
        <w:rPr>
          <w:rFonts w:ascii="Times New Roman" w:hAnsi="Times New Roman" w:cs="Times New Roman"/>
          <w:sz w:val="27"/>
          <w:szCs w:val="27"/>
        </w:rPr>
        <w:t xml:space="preserve"> test value is </w:t>
      </w:r>
      <w:r w:rsidR="0075216A" w:rsidRPr="0075216A">
        <w:rPr>
          <w:rFonts w:ascii="Times New Roman" w:hAnsi="Times New Roman" w:cs="Times New Roman"/>
          <w:sz w:val="28"/>
          <w:szCs w:val="28"/>
        </w:rPr>
        <w:t>0.5 and p value is 1 which is insignificant</w:t>
      </w:r>
      <w:r w:rsidR="0075216A">
        <w:rPr>
          <w:rFonts w:ascii="Times New Roman" w:hAnsi="Times New Roman" w:cs="Times New Roman"/>
          <w:sz w:val="28"/>
          <w:szCs w:val="28"/>
        </w:rPr>
        <w:t>.</w:t>
      </w:r>
      <w:r w:rsidR="0075216A" w:rsidRPr="0075216A">
        <w:rPr>
          <w:rFonts w:ascii="Times New Roman" w:hAnsi="Times New Roman" w:cs="Times New Roman"/>
          <w:sz w:val="28"/>
          <w:szCs w:val="28"/>
        </w:rPr>
        <w:t xml:space="preserve">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1"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374" w:lineRule="auto"/>
        <w:jc w:val="both"/>
        <w:rPr>
          <w:rFonts w:ascii="Times New Roman" w:hAnsi="Times New Roman" w:cs="Times New Roman"/>
          <w:sz w:val="24"/>
          <w:szCs w:val="24"/>
        </w:rPr>
      </w:pPr>
      <w:r>
        <w:rPr>
          <w:rFonts w:ascii="Times New Roman" w:hAnsi="Times New Roman" w:cs="Times New Roman"/>
          <w:sz w:val="28"/>
          <w:szCs w:val="28"/>
        </w:rPr>
        <w:t>The mean post operative hospi</w:t>
      </w:r>
      <w:r w:rsidR="0075216A">
        <w:rPr>
          <w:rFonts w:ascii="Times New Roman" w:hAnsi="Times New Roman" w:cs="Times New Roman"/>
          <w:sz w:val="28"/>
          <w:szCs w:val="28"/>
        </w:rPr>
        <w:t>tal stay calculated in days in SP</w:t>
      </w:r>
      <w:r>
        <w:rPr>
          <w:rFonts w:ascii="Times New Roman" w:hAnsi="Times New Roman" w:cs="Times New Roman"/>
          <w:sz w:val="28"/>
          <w:szCs w:val="28"/>
        </w:rPr>
        <w:t>LC gr. was 2.183 da</w:t>
      </w:r>
      <w:r w:rsidR="0075216A">
        <w:rPr>
          <w:rFonts w:ascii="Times New Roman" w:hAnsi="Times New Roman" w:cs="Times New Roman"/>
          <w:sz w:val="28"/>
          <w:szCs w:val="28"/>
        </w:rPr>
        <w:t>ys whereas it is 2.65 days in LP</w:t>
      </w:r>
      <w:r>
        <w:rPr>
          <w:rFonts w:ascii="Times New Roman" w:hAnsi="Times New Roman" w:cs="Times New Roman"/>
          <w:sz w:val="28"/>
          <w:szCs w:val="28"/>
        </w:rPr>
        <w:t>LC gr. with a p value of 0.139 which is statistically insignificant.</w:t>
      </w:r>
    </w:p>
    <w:p w:rsidR="00E81004" w:rsidRDefault="00E81004">
      <w:pPr>
        <w:widowControl w:val="0"/>
        <w:autoSpaceDE w:val="0"/>
        <w:autoSpaceDN w:val="0"/>
        <w:adjustRightInd w:val="0"/>
        <w:spacing w:after="0" w:line="385"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Post operative return to the normal activities calculated in days; the mean value</w:t>
      </w:r>
    </w:p>
    <w:p w:rsidR="00E81004" w:rsidRDefault="00E81004">
      <w:pPr>
        <w:widowControl w:val="0"/>
        <w:autoSpaceDE w:val="0"/>
        <w:autoSpaceDN w:val="0"/>
        <w:adjustRightInd w:val="0"/>
        <w:spacing w:after="0" w:line="388" w:lineRule="exact"/>
        <w:rPr>
          <w:rFonts w:ascii="Times New Roman" w:hAnsi="Times New Roman" w:cs="Times New Roman"/>
          <w:sz w:val="24"/>
          <w:szCs w:val="24"/>
        </w:rPr>
      </w:pPr>
    </w:p>
    <w:p w:rsidR="00E81004" w:rsidRDefault="0075216A" w:rsidP="0075216A">
      <w:pPr>
        <w:widowControl w:val="0"/>
        <w:overflowPunct w:val="0"/>
        <w:autoSpaceDE w:val="0"/>
        <w:autoSpaceDN w:val="0"/>
        <w:adjustRightInd w:val="0"/>
        <w:spacing w:after="0" w:line="326" w:lineRule="auto"/>
        <w:ind w:left="4320" w:hanging="4304"/>
        <w:jc w:val="both"/>
        <w:rPr>
          <w:rFonts w:ascii="Times New Roman" w:hAnsi="Times New Roman" w:cs="Times New Roman"/>
          <w:sz w:val="24"/>
          <w:szCs w:val="24"/>
        </w:rPr>
        <w:sectPr w:rsidR="00E81004">
          <w:pgSz w:w="11906" w:h="16838"/>
          <w:pgMar w:top="1440" w:right="1140" w:bottom="589" w:left="1720" w:header="720" w:footer="720" w:gutter="0"/>
          <w:cols w:space="720" w:equalWidth="0">
            <w:col w:w="9040"/>
          </w:cols>
          <w:noEndnote/>
        </w:sectPr>
      </w:pPr>
      <w:r>
        <w:rPr>
          <w:rFonts w:ascii="Times New Roman" w:hAnsi="Times New Roman" w:cs="Times New Roman"/>
          <w:sz w:val="28"/>
          <w:szCs w:val="28"/>
        </w:rPr>
        <w:t>of which in SP</w:t>
      </w:r>
      <w:r w:rsidR="000C62B2">
        <w:rPr>
          <w:rFonts w:ascii="Times New Roman" w:hAnsi="Times New Roman" w:cs="Times New Roman"/>
          <w:sz w:val="28"/>
          <w:szCs w:val="28"/>
        </w:rPr>
        <w:t>LC</w:t>
      </w:r>
      <w:r>
        <w:rPr>
          <w:rFonts w:ascii="Times New Roman" w:hAnsi="Times New Roman" w:cs="Times New Roman"/>
          <w:sz w:val="28"/>
          <w:szCs w:val="28"/>
        </w:rPr>
        <w:t xml:space="preserve"> gr. was 5.62 days whereas in LP</w:t>
      </w:r>
      <w:r w:rsidR="000C62B2">
        <w:rPr>
          <w:rFonts w:ascii="Times New Roman" w:hAnsi="Times New Roman" w:cs="Times New Roman"/>
          <w:sz w:val="28"/>
          <w:szCs w:val="28"/>
        </w:rPr>
        <w:t>LC gr. it was 6.1 days with a</w:t>
      </w:r>
    </w:p>
    <w:p w:rsidR="00E81004" w:rsidRDefault="000C62B2">
      <w:pPr>
        <w:widowControl w:val="0"/>
        <w:overflowPunct w:val="0"/>
        <w:autoSpaceDE w:val="0"/>
        <w:autoSpaceDN w:val="0"/>
        <w:adjustRightInd w:val="0"/>
        <w:spacing w:after="0" w:line="402" w:lineRule="auto"/>
        <w:jc w:val="both"/>
        <w:rPr>
          <w:rFonts w:ascii="Times New Roman" w:hAnsi="Times New Roman" w:cs="Times New Roman"/>
          <w:sz w:val="24"/>
          <w:szCs w:val="24"/>
        </w:rPr>
      </w:pPr>
      <w:bookmarkStart w:id="99" w:name="page295"/>
      <w:bookmarkEnd w:id="99"/>
      <w:r>
        <w:rPr>
          <w:rFonts w:ascii="Times New Roman" w:hAnsi="Times New Roman" w:cs="Times New Roman"/>
          <w:sz w:val="28"/>
          <w:szCs w:val="28"/>
        </w:rPr>
        <w:lastRenderedPageBreak/>
        <w:t>p value of 0.</w:t>
      </w:r>
      <w:r w:rsidR="0075216A">
        <w:rPr>
          <w:rFonts w:ascii="Times New Roman" w:hAnsi="Times New Roman" w:cs="Times New Roman"/>
          <w:sz w:val="28"/>
          <w:szCs w:val="28"/>
        </w:rPr>
        <w:t>2</w:t>
      </w:r>
      <w:r>
        <w:rPr>
          <w:rFonts w:ascii="Times New Roman" w:hAnsi="Times New Roman" w:cs="Times New Roman"/>
          <w:sz w:val="28"/>
          <w:szCs w:val="28"/>
        </w:rPr>
        <w:t>59</w:t>
      </w:r>
      <w:r w:rsidR="0075216A">
        <w:rPr>
          <w:rFonts w:ascii="Times New Roman" w:hAnsi="Times New Roman" w:cs="Times New Roman"/>
          <w:sz w:val="28"/>
          <w:szCs w:val="28"/>
        </w:rPr>
        <w:t xml:space="preserve"> </w:t>
      </w:r>
      <w:r>
        <w:rPr>
          <w:rFonts w:ascii="Times New Roman" w:hAnsi="Times New Roman" w:cs="Times New Roman"/>
          <w:sz w:val="28"/>
          <w:szCs w:val="28"/>
        </w:rPr>
        <w:t>which is statistically insignificant.</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rsidP="0075216A">
      <w:pPr>
        <w:widowControl w:val="0"/>
        <w:autoSpaceDE w:val="0"/>
        <w:autoSpaceDN w:val="0"/>
        <w:adjustRightInd w:val="0"/>
        <w:spacing w:after="0" w:line="239" w:lineRule="auto"/>
        <w:ind w:left="4320"/>
        <w:rPr>
          <w:rFonts w:ascii="Times New Roman" w:hAnsi="Times New Roman" w:cs="Times New Roman"/>
          <w:sz w:val="24"/>
          <w:szCs w:val="24"/>
        </w:rPr>
        <w:sectPr w:rsidR="00E81004">
          <w:pgSz w:w="11906" w:h="16838"/>
          <w:pgMar w:top="1440"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bookmarkStart w:id="100" w:name="page297"/>
      <w:bookmarkEnd w:id="100"/>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72"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ind w:left="340"/>
        <w:rPr>
          <w:rFonts w:ascii="Times New Roman" w:hAnsi="Times New Roman" w:cs="Times New Roman"/>
          <w:sz w:val="24"/>
          <w:szCs w:val="24"/>
        </w:rPr>
      </w:pPr>
      <w:r>
        <w:rPr>
          <w:rFonts w:ascii="Algerian" w:hAnsi="Algerian" w:cs="Algerian"/>
          <w:sz w:val="72"/>
          <w:szCs w:val="72"/>
        </w:rPr>
        <w:t>SUMMARY</w:t>
      </w:r>
    </w:p>
    <w:p w:rsidR="00E81004" w:rsidRDefault="00E81004">
      <w:pPr>
        <w:widowControl w:val="0"/>
        <w:autoSpaceDE w:val="0"/>
        <w:autoSpaceDN w:val="0"/>
        <w:adjustRightInd w:val="0"/>
        <w:spacing w:after="0" w:line="345"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ind w:left="1320"/>
        <w:rPr>
          <w:rFonts w:ascii="Times New Roman" w:hAnsi="Times New Roman" w:cs="Times New Roman"/>
          <w:sz w:val="24"/>
          <w:szCs w:val="24"/>
        </w:rPr>
      </w:pPr>
      <w:r>
        <w:rPr>
          <w:rFonts w:ascii="Algerian" w:hAnsi="Algerian" w:cs="Algerian"/>
          <w:sz w:val="72"/>
          <w:szCs w:val="72"/>
        </w:rPr>
        <w:t>AND</w:t>
      </w:r>
    </w:p>
    <w:p w:rsidR="00E81004" w:rsidRDefault="00E81004">
      <w:pPr>
        <w:widowControl w:val="0"/>
        <w:autoSpaceDE w:val="0"/>
        <w:autoSpaceDN w:val="0"/>
        <w:adjustRightInd w:val="0"/>
        <w:spacing w:after="0" w:line="361"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Algerian" w:hAnsi="Algerian" w:cs="Algerian"/>
          <w:sz w:val="71"/>
          <w:szCs w:val="71"/>
        </w:rPr>
        <w:t>CONCLUSION</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93"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182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3640" w:bottom="705" w:left="4220" w:header="720" w:footer="720" w:gutter="0"/>
          <w:cols w:space="720" w:equalWidth="0">
            <w:col w:w="4040"/>
          </w:cols>
          <w:noEndnote/>
        </w:sect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bookmarkStart w:id="101" w:name="page299"/>
      <w:bookmarkEnd w:id="101"/>
      <w:r>
        <w:rPr>
          <w:rFonts w:ascii="Times New Roman" w:hAnsi="Times New Roman" w:cs="Times New Roman"/>
          <w:b/>
          <w:bCs/>
          <w:sz w:val="28"/>
          <w:szCs w:val="28"/>
        </w:rPr>
        <w:lastRenderedPageBreak/>
        <w:t>SUMMARY AND CONCLUSION</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62" w:lineRule="exact"/>
        <w:rPr>
          <w:rFonts w:ascii="Times New Roman" w:hAnsi="Times New Roman" w:cs="Times New Roman"/>
          <w:sz w:val="24"/>
          <w:szCs w:val="24"/>
        </w:rPr>
      </w:pPr>
    </w:p>
    <w:p w:rsidR="0075216A" w:rsidRPr="00921E98" w:rsidRDefault="0075216A" w:rsidP="0075216A">
      <w:pPr>
        <w:jc w:val="both"/>
        <w:rPr>
          <w:rFonts w:ascii="Times New Roman" w:hAnsi="Times New Roman" w:cs="Times New Roman"/>
          <w:b/>
          <w:sz w:val="28"/>
          <w:szCs w:val="28"/>
        </w:rPr>
      </w:pPr>
      <w:r>
        <w:rPr>
          <w:rFonts w:ascii="Times New Roman" w:hAnsi="Times New Roman" w:cs="Times New Roman"/>
          <w:b/>
          <w:sz w:val="28"/>
          <w:szCs w:val="28"/>
        </w:rPr>
        <w:t>"</w:t>
      </w:r>
      <w:r w:rsidRPr="00921E98">
        <w:rPr>
          <w:rFonts w:ascii="Times New Roman" w:hAnsi="Times New Roman" w:cs="Times New Roman"/>
          <w:b/>
          <w:sz w:val="28"/>
          <w:szCs w:val="28"/>
        </w:rPr>
        <w:t>A COMPARATIVE STUDY BETWEEN LOW PRESSURE LAPAROSCOPIC CHOLECYSTECTOMY VS. STANDARD PRESSURE LAPAROSCOPIC CHOLECYSTECTOMY WITH REGARDS TO INRAOPERATIVE CARDIORESPIRATORY CHANGES, POST OPERATIVE COURSE AND CONVALESCENCE”.</w:t>
      </w:r>
    </w:p>
    <w:p w:rsidR="00E81004" w:rsidRDefault="0075216A">
      <w:pPr>
        <w:widowControl w:val="0"/>
        <w:overflowPunct w:val="0"/>
        <w:autoSpaceDE w:val="0"/>
        <w:autoSpaceDN w:val="0"/>
        <w:adjustRightInd w:val="0"/>
        <w:spacing w:after="0" w:line="477" w:lineRule="auto"/>
        <w:jc w:val="both"/>
        <w:rPr>
          <w:rFonts w:ascii="Times New Roman" w:hAnsi="Times New Roman" w:cs="Times New Roman"/>
          <w:sz w:val="24"/>
          <w:szCs w:val="24"/>
        </w:rPr>
      </w:pPr>
      <w:r>
        <w:rPr>
          <w:rFonts w:ascii="Times New Roman" w:hAnsi="Times New Roman" w:cs="Times New Roman"/>
          <w:bCs/>
          <w:sz w:val="28"/>
          <w:szCs w:val="28"/>
        </w:rPr>
        <w:t>It</w:t>
      </w:r>
      <w:r w:rsidR="000C62B2">
        <w:rPr>
          <w:rFonts w:ascii="Times New Roman" w:hAnsi="Times New Roman" w:cs="Times New Roman"/>
          <w:b/>
          <w:bCs/>
          <w:sz w:val="28"/>
          <w:szCs w:val="28"/>
        </w:rPr>
        <w:t xml:space="preserve"> </w:t>
      </w:r>
      <w:r w:rsidR="000C62B2">
        <w:rPr>
          <w:rFonts w:ascii="Times New Roman" w:hAnsi="Times New Roman" w:cs="Times New Roman"/>
          <w:sz w:val="28"/>
          <w:szCs w:val="28"/>
        </w:rPr>
        <w:t>is a randomised prospective single centred study</w:t>
      </w:r>
      <w:r w:rsidR="000C62B2">
        <w:rPr>
          <w:rFonts w:ascii="Times New Roman" w:hAnsi="Times New Roman" w:cs="Times New Roman"/>
          <w:b/>
          <w:bCs/>
          <w:sz w:val="28"/>
          <w:szCs w:val="28"/>
        </w:rPr>
        <w:t xml:space="preserve"> </w:t>
      </w:r>
      <w:r>
        <w:rPr>
          <w:rFonts w:ascii="Times New Roman" w:hAnsi="Times New Roman" w:cs="Times New Roman"/>
          <w:sz w:val="28"/>
          <w:szCs w:val="28"/>
        </w:rPr>
        <w:t>conducted from January 2014 to June 2015</w:t>
      </w:r>
      <w:r w:rsidR="000C62B2">
        <w:rPr>
          <w:rFonts w:ascii="Times New Roman" w:hAnsi="Times New Roman" w:cs="Times New Roman"/>
          <w:sz w:val="28"/>
          <w:szCs w:val="28"/>
        </w:rPr>
        <w:t xml:space="preserve"> at the Department of General Surgery at R.G. Kar Medical College and Hospital, Kolkata. The cases were selected ran</w:t>
      </w:r>
      <w:r>
        <w:rPr>
          <w:rFonts w:ascii="Times New Roman" w:hAnsi="Times New Roman" w:cs="Times New Roman"/>
          <w:sz w:val="28"/>
          <w:szCs w:val="28"/>
        </w:rPr>
        <w:t xml:space="preserve">domly with an age gr. between 24 </w:t>
      </w:r>
      <w:r w:rsidR="000C62B2">
        <w:rPr>
          <w:rFonts w:ascii="Times New Roman" w:hAnsi="Times New Roman" w:cs="Times New Roman"/>
          <w:sz w:val="28"/>
          <w:szCs w:val="28"/>
        </w:rPr>
        <w:t xml:space="preserve">yrs to 68yrs. Both males and females were included in this study; preferably ASA II </w:t>
      </w:r>
      <w:r>
        <w:rPr>
          <w:rFonts w:ascii="Times New Roman" w:hAnsi="Times New Roman" w:cs="Times New Roman"/>
          <w:sz w:val="28"/>
          <w:szCs w:val="28"/>
        </w:rPr>
        <w:t>grade cases were selected for LP</w:t>
      </w:r>
      <w:r w:rsidR="002C09D4">
        <w:rPr>
          <w:rFonts w:ascii="Times New Roman" w:hAnsi="Times New Roman" w:cs="Times New Roman"/>
          <w:sz w:val="28"/>
          <w:szCs w:val="28"/>
        </w:rPr>
        <w:t>LC.There is no significant difference in operative time found between the two groups in my s</w:t>
      </w:r>
      <w:r w:rsidR="00F7004F">
        <w:rPr>
          <w:rFonts w:ascii="Times New Roman" w:hAnsi="Times New Roman" w:cs="Times New Roman"/>
          <w:sz w:val="28"/>
          <w:szCs w:val="28"/>
        </w:rPr>
        <w:t>tudy. All the patients in the LP</w:t>
      </w:r>
      <w:r w:rsidR="000C62B2">
        <w:rPr>
          <w:rFonts w:ascii="Times New Roman" w:hAnsi="Times New Roman" w:cs="Times New Roman"/>
          <w:sz w:val="28"/>
          <w:szCs w:val="28"/>
        </w:rPr>
        <w:t>LC gr. had gastric decompression by Ryle‟s tube insertion so that the stomach gets collapsed during operation and increases intra-operative space. Most of the cases intra operatively were found to have clear anatomy with minor omental adhesion. All the intra -operative cardio-respiratory parameters (pulse, MAP ,ET CO2, spO2 ) were recorded after anesth</w:t>
      </w:r>
      <w:r w:rsidR="002C09D4">
        <w:rPr>
          <w:rFonts w:ascii="Times New Roman" w:hAnsi="Times New Roman" w:cs="Times New Roman"/>
          <w:sz w:val="28"/>
          <w:szCs w:val="28"/>
        </w:rPr>
        <w:t>esia but just before incision, 2</w:t>
      </w:r>
      <w:r w:rsidR="000C62B2">
        <w:rPr>
          <w:rFonts w:ascii="Times New Roman" w:hAnsi="Times New Roman" w:cs="Times New Roman"/>
          <w:sz w:val="28"/>
          <w:szCs w:val="28"/>
        </w:rPr>
        <w:t>0 mins intra-operatively, and before reversal of GA. All the parameters during the o</w:t>
      </w:r>
      <w:r w:rsidR="002C09D4">
        <w:rPr>
          <w:rFonts w:ascii="Times New Roman" w:hAnsi="Times New Roman" w:cs="Times New Roman"/>
          <w:sz w:val="28"/>
          <w:szCs w:val="28"/>
        </w:rPr>
        <w:t>peration were quite stable in LPLC gr. compared to SP</w:t>
      </w:r>
      <w:r w:rsidR="000C62B2">
        <w:rPr>
          <w:rFonts w:ascii="Times New Roman" w:hAnsi="Times New Roman" w:cs="Times New Roman"/>
          <w:sz w:val="28"/>
          <w:szCs w:val="28"/>
        </w:rPr>
        <w:t>LC gr. The incidence of 2 hrs post</w:t>
      </w:r>
    </w:p>
    <w:p w:rsidR="00E81004" w:rsidRDefault="00E81004">
      <w:pPr>
        <w:widowControl w:val="0"/>
        <w:autoSpaceDE w:val="0"/>
        <w:autoSpaceDN w:val="0"/>
        <w:adjustRightInd w:val="0"/>
        <w:spacing w:after="0" w:line="345" w:lineRule="exact"/>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7" w:right="1140" w:bottom="705" w:left="1720" w:header="720" w:footer="720" w:gutter="0"/>
          <w:cols w:space="720" w:equalWidth="0">
            <w:col w:w="9040"/>
          </w:cols>
          <w:noEndnote/>
        </w:sectPr>
      </w:pPr>
    </w:p>
    <w:p w:rsidR="00E81004" w:rsidRDefault="000C62B2">
      <w:pPr>
        <w:widowControl w:val="0"/>
        <w:overflowPunct w:val="0"/>
        <w:autoSpaceDE w:val="0"/>
        <w:autoSpaceDN w:val="0"/>
        <w:adjustRightInd w:val="0"/>
        <w:spacing w:after="0" w:line="459" w:lineRule="auto"/>
        <w:jc w:val="both"/>
        <w:rPr>
          <w:rFonts w:ascii="Times New Roman" w:hAnsi="Times New Roman" w:cs="Times New Roman"/>
          <w:sz w:val="24"/>
          <w:szCs w:val="24"/>
        </w:rPr>
      </w:pPr>
      <w:bookmarkStart w:id="102" w:name="page301"/>
      <w:bookmarkEnd w:id="102"/>
      <w:r>
        <w:rPr>
          <w:rFonts w:ascii="Times New Roman" w:hAnsi="Times New Roman" w:cs="Times New Roman"/>
          <w:sz w:val="28"/>
          <w:szCs w:val="28"/>
        </w:rPr>
        <w:lastRenderedPageBreak/>
        <w:t xml:space="preserve">operative nausea </w:t>
      </w:r>
      <w:r w:rsidR="002C09D4">
        <w:rPr>
          <w:rFonts w:ascii="Times New Roman" w:hAnsi="Times New Roman" w:cs="Times New Roman"/>
          <w:sz w:val="28"/>
          <w:szCs w:val="28"/>
        </w:rPr>
        <w:t>and vomiting ,</w:t>
      </w:r>
      <w:r w:rsidR="00B92FD2">
        <w:rPr>
          <w:rFonts w:ascii="Times New Roman" w:hAnsi="Times New Roman" w:cs="Times New Roman"/>
          <w:sz w:val="28"/>
          <w:szCs w:val="28"/>
        </w:rPr>
        <w:t xml:space="preserve"> was seen in 38.46% cases in</w:t>
      </w:r>
      <w:r w:rsidR="002C09D4">
        <w:rPr>
          <w:rFonts w:ascii="Times New Roman" w:hAnsi="Times New Roman" w:cs="Times New Roman"/>
          <w:sz w:val="28"/>
          <w:szCs w:val="28"/>
        </w:rPr>
        <w:t xml:space="preserve"> SPLC gr. but</w:t>
      </w:r>
      <w:r w:rsidR="00B92FD2">
        <w:rPr>
          <w:rFonts w:ascii="Times New Roman" w:hAnsi="Times New Roman" w:cs="Times New Roman"/>
          <w:sz w:val="28"/>
          <w:szCs w:val="28"/>
        </w:rPr>
        <w:t xml:space="preserve"> in 7.69% cases</w:t>
      </w:r>
      <w:r w:rsidR="002C09D4">
        <w:rPr>
          <w:rFonts w:ascii="Times New Roman" w:hAnsi="Times New Roman" w:cs="Times New Roman"/>
          <w:sz w:val="28"/>
          <w:szCs w:val="28"/>
        </w:rPr>
        <w:t xml:space="preserve"> in the LP</w:t>
      </w:r>
      <w:r>
        <w:rPr>
          <w:rFonts w:ascii="Times New Roman" w:hAnsi="Times New Roman" w:cs="Times New Roman"/>
          <w:sz w:val="28"/>
          <w:szCs w:val="28"/>
        </w:rPr>
        <w:t>LC gr.</w:t>
      </w:r>
      <w:r w:rsidR="00B92FD2">
        <w:rPr>
          <w:rFonts w:ascii="Times New Roman" w:hAnsi="Times New Roman" w:cs="Times New Roman"/>
          <w:sz w:val="28"/>
          <w:szCs w:val="28"/>
        </w:rPr>
        <w:t xml:space="preserve"> which concludes post operative nausea and vomiting is closely associated with high pressure pneumoperitoneum.</w:t>
      </w:r>
      <w:r>
        <w:rPr>
          <w:rFonts w:ascii="Times New Roman" w:hAnsi="Times New Roman" w:cs="Times New Roman"/>
          <w:sz w:val="28"/>
          <w:szCs w:val="28"/>
        </w:rPr>
        <w:t>The shoulder</w:t>
      </w:r>
      <w:r w:rsidR="00B92FD2">
        <w:rPr>
          <w:rFonts w:ascii="Times New Roman" w:hAnsi="Times New Roman" w:cs="Times New Roman"/>
          <w:sz w:val="28"/>
          <w:szCs w:val="28"/>
        </w:rPr>
        <w:t xml:space="preserve"> tip</w:t>
      </w:r>
      <w:r>
        <w:rPr>
          <w:rFonts w:ascii="Times New Roman" w:hAnsi="Times New Roman" w:cs="Times New Roman"/>
          <w:sz w:val="28"/>
          <w:szCs w:val="28"/>
        </w:rPr>
        <w:t xml:space="preserve"> pain was found only</w:t>
      </w:r>
      <w:r w:rsidR="00B92FD2">
        <w:rPr>
          <w:rFonts w:ascii="Times New Roman" w:hAnsi="Times New Roman" w:cs="Times New Roman"/>
          <w:sz w:val="28"/>
          <w:szCs w:val="28"/>
        </w:rPr>
        <w:t xml:space="preserve"> in 23.08% cases in the SP</w:t>
      </w:r>
      <w:r>
        <w:rPr>
          <w:rFonts w:ascii="Times New Roman" w:hAnsi="Times New Roman" w:cs="Times New Roman"/>
          <w:sz w:val="28"/>
          <w:szCs w:val="28"/>
        </w:rPr>
        <w:t>LC gr. b</w:t>
      </w:r>
      <w:r w:rsidR="00B92FD2">
        <w:rPr>
          <w:rFonts w:ascii="Times New Roman" w:hAnsi="Times New Roman" w:cs="Times New Roman"/>
          <w:sz w:val="28"/>
          <w:szCs w:val="28"/>
        </w:rPr>
        <w:t>ut no cases were found in the LP</w:t>
      </w:r>
      <w:r>
        <w:rPr>
          <w:rFonts w:ascii="Times New Roman" w:hAnsi="Times New Roman" w:cs="Times New Roman"/>
          <w:sz w:val="28"/>
          <w:szCs w:val="28"/>
        </w:rPr>
        <w:t>LC gr. which concludes that the pneumoperitoneum is closely associated with post operative shoulder</w:t>
      </w:r>
      <w:r w:rsidR="00B92FD2">
        <w:rPr>
          <w:rFonts w:ascii="Times New Roman" w:hAnsi="Times New Roman" w:cs="Times New Roman"/>
          <w:sz w:val="28"/>
          <w:szCs w:val="28"/>
        </w:rPr>
        <w:t xml:space="preserve"> tip</w:t>
      </w:r>
      <w:r>
        <w:rPr>
          <w:rFonts w:ascii="Times New Roman" w:hAnsi="Times New Roman" w:cs="Times New Roman"/>
          <w:sz w:val="28"/>
          <w:szCs w:val="28"/>
        </w:rPr>
        <w:t xml:space="preserve"> pain. The post operative pain score according to the VAS sc</w:t>
      </w:r>
      <w:r w:rsidR="00871B08">
        <w:rPr>
          <w:rFonts w:ascii="Times New Roman" w:hAnsi="Times New Roman" w:cs="Times New Roman"/>
          <w:sz w:val="28"/>
          <w:szCs w:val="28"/>
        </w:rPr>
        <w:t>ore significantly higher in SPLC gr. which concludes analgesic requierment is lower in LPLC gr.. The post operative wound infec</w:t>
      </w:r>
      <w:r>
        <w:rPr>
          <w:rFonts w:ascii="Times New Roman" w:hAnsi="Times New Roman" w:cs="Times New Roman"/>
          <w:sz w:val="28"/>
          <w:szCs w:val="28"/>
        </w:rPr>
        <w:t>tion was recorded in a total of 3 cases among them 1 in CLC gr. and 2 in GLLC gr. and all were diab</w:t>
      </w:r>
      <w:r w:rsidR="00871B08">
        <w:rPr>
          <w:rFonts w:ascii="Times New Roman" w:hAnsi="Times New Roman" w:cs="Times New Roman"/>
          <w:sz w:val="28"/>
          <w:szCs w:val="28"/>
        </w:rPr>
        <w:t>etic patients,there is no significant difference found</w:t>
      </w:r>
      <w:r>
        <w:rPr>
          <w:rFonts w:ascii="Times New Roman" w:hAnsi="Times New Roman" w:cs="Times New Roman"/>
          <w:sz w:val="28"/>
          <w:szCs w:val="28"/>
        </w:rPr>
        <w:t>. Post operatively both groups stayed at hospital with</w:t>
      </w:r>
      <w:r w:rsidR="00871B08">
        <w:rPr>
          <w:rFonts w:ascii="Times New Roman" w:hAnsi="Times New Roman" w:cs="Times New Roman"/>
          <w:sz w:val="28"/>
          <w:szCs w:val="28"/>
        </w:rPr>
        <w:t xml:space="preserve"> a mean in SPLC gr. of 2.183 days and in LP</w:t>
      </w:r>
      <w:r>
        <w:rPr>
          <w:rFonts w:ascii="Times New Roman" w:hAnsi="Times New Roman" w:cs="Times New Roman"/>
          <w:sz w:val="28"/>
          <w:szCs w:val="28"/>
        </w:rPr>
        <w:t xml:space="preserve">LC gr. it was 2.650 day so </w:t>
      </w:r>
      <w:r w:rsidR="00871B08">
        <w:rPr>
          <w:rFonts w:ascii="Times New Roman" w:hAnsi="Times New Roman" w:cs="Times New Roman"/>
          <w:sz w:val="28"/>
          <w:szCs w:val="28"/>
        </w:rPr>
        <w:t xml:space="preserve">it is comparable in both groups </w:t>
      </w:r>
      <w:r>
        <w:rPr>
          <w:rFonts w:ascii="Times New Roman" w:hAnsi="Times New Roman" w:cs="Times New Roman"/>
          <w:sz w:val="28"/>
          <w:szCs w:val="28"/>
        </w:rPr>
        <w:t>and statistically insignificant. The return to normal life is also com</w:t>
      </w:r>
      <w:r w:rsidR="00871B08">
        <w:rPr>
          <w:rFonts w:ascii="Times New Roman" w:hAnsi="Times New Roman" w:cs="Times New Roman"/>
          <w:sz w:val="28"/>
          <w:szCs w:val="28"/>
        </w:rPr>
        <w:t>parable in both groups. and in SP</w:t>
      </w:r>
      <w:r>
        <w:rPr>
          <w:rFonts w:ascii="Times New Roman" w:hAnsi="Times New Roman" w:cs="Times New Roman"/>
          <w:sz w:val="28"/>
          <w:szCs w:val="28"/>
        </w:rPr>
        <w:t>LC gr.</w:t>
      </w:r>
      <w:r w:rsidR="00871B08">
        <w:rPr>
          <w:rFonts w:ascii="Times New Roman" w:hAnsi="Times New Roman" w:cs="Times New Roman"/>
          <w:sz w:val="28"/>
          <w:szCs w:val="28"/>
        </w:rPr>
        <w:t xml:space="preserve"> it was mean 5.62 days and in LP</w:t>
      </w:r>
      <w:r>
        <w:rPr>
          <w:rFonts w:ascii="Times New Roman" w:hAnsi="Times New Roman" w:cs="Times New Roman"/>
          <w:sz w:val="28"/>
          <w:szCs w:val="28"/>
        </w:rPr>
        <w:t>LC gr. it was mean 6.1 days. So both groups returned to their normal activity post operatively on 6</w:t>
      </w:r>
      <w:r>
        <w:rPr>
          <w:rFonts w:ascii="Times New Roman" w:hAnsi="Times New Roman" w:cs="Times New Roman"/>
          <w:sz w:val="36"/>
          <w:szCs w:val="36"/>
          <w:vertAlign w:val="superscript"/>
        </w:rPr>
        <w:t>th</w:t>
      </w:r>
      <w:r>
        <w:rPr>
          <w:rFonts w:ascii="Times New Roman" w:hAnsi="Times New Roman" w:cs="Times New Roman"/>
          <w:sz w:val="28"/>
          <w:szCs w:val="28"/>
        </w:rPr>
        <w:t xml:space="preserve"> and 7</w:t>
      </w:r>
      <w:r>
        <w:rPr>
          <w:rFonts w:ascii="Times New Roman" w:hAnsi="Times New Roman" w:cs="Times New Roman"/>
          <w:sz w:val="36"/>
          <w:szCs w:val="36"/>
          <w:vertAlign w:val="superscript"/>
        </w:rPr>
        <w:t>th</w:t>
      </w:r>
      <w:r>
        <w:rPr>
          <w:rFonts w:ascii="Times New Roman" w:hAnsi="Times New Roman" w:cs="Times New Roman"/>
          <w:sz w:val="28"/>
          <w:szCs w:val="28"/>
        </w:rPr>
        <w:t xml:space="preserve"> day respectively.</w:t>
      </w:r>
    </w:p>
    <w:p w:rsidR="00E81004" w:rsidRDefault="00E81004">
      <w:pPr>
        <w:widowControl w:val="0"/>
        <w:autoSpaceDE w:val="0"/>
        <w:autoSpaceDN w:val="0"/>
        <w:adjustRightInd w:val="0"/>
        <w:spacing w:after="0" w:line="192" w:lineRule="exact"/>
        <w:rPr>
          <w:rFonts w:ascii="Times New Roman" w:hAnsi="Times New Roman" w:cs="Times New Roman"/>
          <w:sz w:val="24"/>
          <w:szCs w:val="24"/>
        </w:rPr>
      </w:pPr>
    </w:p>
    <w:p w:rsidR="00E81004" w:rsidRDefault="00920DFC">
      <w:pPr>
        <w:widowControl w:val="0"/>
        <w:overflowPunct w:val="0"/>
        <w:autoSpaceDE w:val="0"/>
        <w:autoSpaceDN w:val="0"/>
        <w:adjustRightInd w:val="0"/>
        <w:spacing w:after="0" w:line="463" w:lineRule="auto"/>
        <w:jc w:val="both"/>
        <w:rPr>
          <w:rFonts w:ascii="Times New Roman" w:hAnsi="Times New Roman" w:cs="Times New Roman"/>
          <w:sz w:val="24"/>
          <w:szCs w:val="24"/>
        </w:rPr>
      </w:pPr>
      <w:r>
        <w:rPr>
          <w:rFonts w:ascii="Times New Roman" w:hAnsi="Times New Roman" w:cs="Times New Roman"/>
          <w:sz w:val="28"/>
          <w:szCs w:val="28"/>
        </w:rPr>
        <w:t>Though LP</w:t>
      </w:r>
      <w:r w:rsidR="000C62B2">
        <w:rPr>
          <w:rFonts w:ascii="Times New Roman" w:hAnsi="Times New Roman" w:cs="Times New Roman"/>
          <w:sz w:val="28"/>
          <w:szCs w:val="28"/>
        </w:rPr>
        <w:t>LC has several disadvantages like intra-operative difficulties,</w:t>
      </w:r>
      <w:r>
        <w:rPr>
          <w:rFonts w:ascii="Times New Roman" w:hAnsi="Times New Roman" w:cs="Times New Roman"/>
          <w:sz w:val="28"/>
          <w:szCs w:val="28"/>
        </w:rPr>
        <w:t xml:space="preserve"> little</w:t>
      </w:r>
      <w:r w:rsidR="000C62B2">
        <w:rPr>
          <w:rFonts w:ascii="Times New Roman" w:hAnsi="Times New Roman" w:cs="Times New Roman"/>
          <w:sz w:val="28"/>
          <w:szCs w:val="28"/>
        </w:rPr>
        <w:t xml:space="preserve"> more time co</w:t>
      </w:r>
      <w:r>
        <w:rPr>
          <w:rFonts w:ascii="Times New Roman" w:hAnsi="Times New Roman" w:cs="Times New Roman"/>
          <w:sz w:val="28"/>
          <w:szCs w:val="28"/>
        </w:rPr>
        <w:t xml:space="preserve">nsuming and </w:t>
      </w:r>
      <w:r w:rsidR="000C62B2">
        <w:rPr>
          <w:rFonts w:ascii="Times New Roman" w:hAnsi="Times New Roman" w:cs="Times New Roman"/>
          <w:sz w:val="28"/>
          <w:szCs w:val="28"/>
        </w:rPr>
        <w:t>, especially when the world is moving towards more and more minimal and specially when nowadays the laparoscopic cholecystectomy is being performed in a single scar with single</w:t>
      </w:r>
    </w:p>
    <w:p w:rsidR="00E81004" w:rsidRDefault="00E81004">
      <w:pPr>
        <w:widowControl w:val="0"/>
        <w:autoSpaceDE w:val="0"/>
        <w:autoSpaceDN w:val="0"/>
        <w:adjustRightInd w:val="0"/>
        <w:spacing w:after="0" w:line="239" w:lineRule="auto"/>
        <w:ind w:left="432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63" w:lineRule="exact"/>
        <w:rPr>
          <w:rFonts w:ascii="Times New Roman" w:hAnsi="Times New Roman" w:cs="Times New Roman"/>
          <w:sz w:val="24"/>
          <w:szCs w:val="24"/>
        </w:rPr>
      </w:pPr>
      <w:bookmarkStart w:id="103" w:name="page303"/>
      <w:bookmarkEnd w:id="103"/>
    </w:p>
    <w:p w:rsidR="00E81004" w:rsidRDefault="000C62B2">
      <w:pPr>
        <w:widowControl w:val="0"/>
        <w:overflowPunct w:val="0"/>
        <w:autoSpaceDE w:val="0"/>
        <w:autoSpaceDN w:val="0"/>
        <w:adjustRightInd w:val="0"/>
        <w:spacing w:after="0" w:line="472" w:lineRule="auto"/>
        <w:jc w:val="both"/>
        <w:rPr>
          <w:rFonts w:ascii="Times New Roman" w:hAnsi="Times New Roman" w:cs="Times New Roman"/>
          <w:sz w:val="24"/>
          <w:szCs w:val="24"/>
        </w:rPr>
      </w:pPr>
      <w:r>
        <w:rPr>
          <w:rFonts w:ascii="Times New Roman" w:hAnsi="Times New Roman" w:cs="Times New Roman"/>
          <w:sz w:val="28"/>
          <w:szCs w:val="28"/>
        </w:rPr>
        <w:t xml:space="preserve">incision laparoscopic surgery (SILS) or even without any scar in the abdomen by NOTES still by reviewing the intra-operative and postoperative cardio-respiratory stability, this is quite a safe procedure for the cardio-respiratory compromised patients undergoing laparoscopic cholecystectomy especially the ASA II and more. </w:t>
      </w:r>
    </w:p>
    <w:p w:rsidR="00E81004" w:rsidRDefault="00E81004">
      <w:pPr>
        <w:widowControl w:val="0"/>
        <w:autoSpaceDE w:val="0"/>
        <w:autoSpaceDN w:val="0"/>
        <w:adjustRightInd w:val="0"/>
        <w:spacing w:after="0" w:line="327"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73" w:lineRule="auto"/>
        <w:jc w:val="both"/>
        <w:rPr>
          <w:rFonts w:ascii="Times New Roman" w:hAnsi="Times New Roman" w:cs="Times New Roman"/>
          <w:sz w:val="24"/>
          <w:szCs w:val="24"/>
        </w:rPr>
      </w:pPr>
      <w:r>
        <w:rPr>
          <w:rFonts w:ascii="Times New Roman" w:hAnsi="Times New Roman" w:cs="Times New Roman"/>
          <w:sz w:val="28"/>
          <w:szCs w:val="28"/>
        </w:rPr>
        <w:t>We have a strong feeling that more and more of prospecti</w:t>
      </w:r>
      <w:r w:rsidR="00871B08">
        <w:rPr>
          <w:rFonts w:ascii="Times New Roman" w:hAnsi="Times New Roman" w:cs="Times New Roman"/>
          <w:sz w:val="28"/>
          <w:szCs w:val="28"/>
        </w:rPr>
        <w:t>ve study with the use of Low</w:t>
      </w:r>
      <w:r w:rsidR="00920DFC">
        <w:rPr>
          <w:rFonts w:ascii="Times New Roman" w:hAnsi="Times New Roman" w:cs="Times New Roman"/>
          <w:sz w:val="28"/>
          <w:szCs w:val="28"/>
        </w:rPr>
        <w:t xml:space="preserve"> Pressure</w:t>
      </w:r>
      <w:r>
        <w:rPr>
          <w:rFonts w:ascii="Times New Roman" w:hAnsi="Times New Roman" w:cs="Times New Roman"/>
          <w:sz w:val="28"/>
          <w:szCs w:val="28"/>
        </w:rPr>
        <w:t xml:space="preserve"> Laparoscopy needs to be carried out at different centres and especially in our teaching hospitals to validate the points raised. Ours being a developing country, but at the same time being a Mecca for health care destination for cheaper health care at affordable cost , needs to carry out this study at many more centres</w:t>
      </w:r>
      <w:r w:rsidR="00920DFC">
        <w:rPr>
          <w:rFonts w:ascii="Times New Roman" w:hAnsi="Times New Roman" w:cs="Times New Roman"/>
          <w:sz w:val="28"/>
          <w:szCs w:val="28"/>
        </w:rPr>
        <w:t>.</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2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40" w:bottom="703" w:left="1720" w:header="720" w:footer="720" w:gutter="0"/>
          <w:cols w:space="720" w:equalWidth="0">
            <w:col w:w="9040"/>
          </w:cols>
          <w:noEndnote/>
        </w:sect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bookmarkStart w:id="104" w:name="page305"/>
      <w:bookmarkEnd w:id="104"/>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34"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Algerian" w:hAnsi="Algerian" w:cs="Algerian"/>
          <w:sz w:val="71"/>
          <w:szCs w:val="71"/>
        </w:rPr>
        <w:t>BIBLIOGRAPHY</w:t>
      </w: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3140" w:bottom="705" w:left="3720" w:header="720" w:footer="720" w:gutter="0"/>
          <w:cols w:space="720" w:equalWidth="0">
            <w:col w:w="5040"/>
          </w:cols>
          <w:noEndnote/>
        </w:sect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30"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type w:val="continuous"/>
          <w:pgSz w:w="11906" w:h="16838"/>
          <w:pgMar w:top="1440" w:right="5440" w:bottom="705" w:left="6040" w:header="720" w:footer="720" w:gutter="0"/>
          <w:cols w:space="720" w:equalWidth="0">
            <w:col w:w="420"/>
          </w:cols>
          <w:noEndnote/>
        </w:sect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bookmarkStart w:id="105" w:name="page307"/>
      <w:bookmarkEnd w:id="105"/>
      <w:r>
        <w:rPr>
          <w:rFonts w:ascii="Times New Roman" w:hAnsi="Times New Roman" w:cs="Times New Roman"/>
          <w:b/>
          <w:bCs/>
          <w:sz w:val="28"/>
          <w:szCs w:val="28"/>
        </w:rPr>
        <w:lastRenderedPageBreak/>
        <w:t>BIBLIOGRAPHY</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4000DD" w:rsidRPr="000C3426" w:rsidRDefault="004000DD" w:rsidP="00657873">
      <w:pPr>
        <w:pStyle w:val="ListParagraph"/>
        <w:widowControl w:val="0"/>
        <w:numPr>
          <w:ilvl w:val="0"/>
          <w:numId w:val="52"/>
        </w:numPr>
        <w:autoSpaceDE w:val="0"/>
        <w:autoSpaceDN w:val="0"/>
        <w:adjustRightInd w:val="0"/>
        <w:spacing w:after="0" w:line="451" w:lineRule="auto"/>
        <w:ind w:left="142"/>
        <w:rPr>
          <w:rFonts w:ascii="Times New Roman" w:hAnsi="Times New Roman" w:cs="Times New Roman"/>
          <w:sz w:val="28"/>
          <w:szCs w:val="28"/>
        </w:rPr>
      </w:pPr>
      <w:r w:rsidRPr="000C3426">
        <w:rPr>
          <w:rFonts w:ascii="Times New Roman" w:hAnsi="Times New Roman" w:cs="Times New Roman"/>
          <w:sz w:val="28"/>
          <w:szCs w:val="28"/>
        </w:rPr>
        <w:t>J Minim Access Surg. 2011 Jul-Sep; 7(3): 165–168.</w:t>
      </w:r>
    </w:p>
    <w:p w:rsidR="00E81004" w:rsidRPr="000C3426" w:rsidRDefault="004000DD" w:rsidP="00657873">
      <w:pPr>
        <w:pStyle w:val="ListParagraph"/>
        <w:widowControl w:val="0"/>
        <w:numPr>
          <w:ilvl w:val="0"/>
          <w:numId w:val="52"/>
        </w:numPr>
        <w:autoSpaceDE w:val="0"/>
        <w:autoSpaceDN w:val="0"/>
        <w:adjustRightInd w:val="0"/>
        <w:spacing w:after="0" w:line="451" w:lineRule="auto"/>
        <w:ind w:left="142"/>
        <w:rPr>
          <w:rFonts w:ascii="Times New Roman" w:hAnsi="Times New Roman" w:cs="Times New Roman"/>
          <w:sz w:val="28"/>
          <w:szCs w:val="28"/>
        </w:rPr>
      </w:pPr>
      <w:r w:rsidRPr="000C3426">
        <w:rPr>
          <w:rFonts w:ascii="Times New Roman" w:hAnsi="Times New Roman" w:cs="Times New Roman"/>
          <w:sz w:val="28"/>
          <w:szCs w:val="28"/>
        </w:rPr>
        <w:t xml:space="preserve">Mühe E. Laparoskopische cholecystektomie. Endoskopie </w:t>
      </w:r>
      <w:r w:rsidR="000C3426" w:rsidRPr="000C3426">
        <w:rPr>
          <w:rFonts w:ascii="Times New Roman" w:hAnsi="Times New Roman" w:cs="Times New Roman"/>
          <w:sz w:val="28"/>
          <w:szCs w:val="28"/>
        </w:rPr>
        <w:t xml:space="preserve"> </w:t>
      </w:r>
      <w:r w:rsidRPr="000C3426">
        <w:rPr>
          <w:rFonts w:ascii="Times New Roman" w:hAnsi="Times New Roman" w:cs="Times New Roman"/>
          <w:sz w:val="28"/>
          <w:szCs w:val="28"/>
        </w:rPr>
        <w:t>Heute. 1990;4:262–6.</w:t>
      </w:r>
    </w:p>
    <w:p w:rsidR="004000DD" w:rsidRPr="000C3426" w:rsidRDefault="004000DD" w:rsidP="00657873">
      <w:pPr>
        <w:pStyle w:val="ListParagraph"/>
        <w:widowControl w:val="0"/>
        <w:numPr>
          <w:ilvl w:val="0"/>
          <w:numId w:val="52"/>
        </w:numPr>
        <w:autoSpaceDE w:val="0"/>
        <w:autoSpaceDN w:val="0"/>
        <w:adjustRightInd w:val="0"/>
        <w:spacing w:after="0" w:line="451" w:lineRule="auto"/>
        <w:ind w:left="142"/>
        <w:rPr>
          <w:rFonts w:ascii="Times New Roman" w:hAnsi="Times New Roman" w:cs="Times New Roman"/>
          <w:sz w:val="28"/>
          <w:szCs w:val="28"/>
        </w:rPr>
      </w:pPr>
      <w:r w:rsidRPr="000C3426">
        <w:rPr>
          <w:rFonts w:ascii="Times New Roman" w:hAnsi="Times New Roman" w:cs="Times New Roman"/>
          <w:sz w:val="28"/>
          <w:szCs w:val="28"/>
        </w:rPr>
        <w:t xml:space="preserve">Litynski GS. Profiles in laparoscopy: Mouret, Dubois, and Perissat: The </w:t>
      </w:r>
    </w:p>
    <w:p w:rsidR="00E81004" w:rsidRPr="000C3426" w:rsidRDefault="004000DD" w:rsidP="000C3426">
      <w:pPr>
        <w:widowControl w:val="0"/>
        <w:autoSpaceDE w:val="0"/>
        <w:autoSpaceDN w:val="0"/>
        <w:adjustRightInd w:val="0"/>
        <w:spacing w:after="0" w:line="451" w:lineRule="auto"/>
        <w:ind w:left="142"/>
        <w:rPr>
          <w:rFonts w:ascii="Times New Roman" w:hAnsi="Times New Roman" w:cs="Times New Roman"/>
          <w:sz w:val="28"/>
          <w:szCs w:val="28"/>
        </w:rPr>
      </w:pPr>
      <w:r w:rsidRPr="000C3426">
        <w:rPr>
          <w:rFonts w:ascii="Times New Roman" w:hAnsi="Times New Roman" w:cs="Times New Roman"/>
          <w:sz w:val="28"/>
          <w:szCs w:val="28"/>
        </w:rPr>
        <w:t>laparoscopic breakthrough in Europe (1987-1988) JSLS. 1999;3:163–7. [PMC free article] [PubMed]</w:t>
      </w:r>
    </w:p>
    <w:p w:rsidR="004000DD" w:rsidRPr="000C3426" w:rsidRDefault="004000DD" w:rsidP="00657873">
      <w:pPr>
        <w:pStyle w:val="ListParagraph"/>
        <w:widowControl w:val="0"/>
        <w:numPr>
          <w:ilvl w:val="0"/>
          <w:numId w:val="52"/>
        </w:numPr>
        <w:autoSpaceDE w:val="0"/>
        <w:autoSpaceDN w:val="0"/>
        <w:adjustRightInd w:val="0"/>
        <w:spacing w:after="0" w:line="451" w:lineRule="auto"/>
        <w:ind w:left="142"/>
        <w:rPr>
          <w:rFonts w:ascii="Times New Roman" w:hAnsi="Times New Roman" w:cs="Times New Roman"/>
          <w:sz w:val="28"/>
          <w:szCs w:val="28"/>
        </w:rPr>
      </w:pPr>
      <w:r w:rsidRPr="000C3426">
        <w:rPr>
          <w:rFonts w:ascii="Times New Roman" w:hAnsi="Times New Roman" w:cs="Times New Roman"/>
          <w:sz w:val="28"/>
          <w:szCs w:val="28"/>
        </w:rPr>
        <w:t xml:space="preserve">Lindner H. Embryology and anatomy of the biliary tree. In: Way LW, </w:t>
      </w:r>
    </w:p>
    <w:p w:rsidR="004000DD" w:rsidRPr="000C3426" w:rsidRDefault="004000DD" w:rsidP="000C3426">
      <w:pPr>
        <w:widowControl w:val="0"/>
        <w:autoSpaceDE w:val="0"/>
        <w:autoSpaceDN w:val="0"/>
        <w:adjustRightInd w:val="0"/>
        <w:spacing w:after="0" w:line="451" w:lineRule="auto"/>
        <w:ind w:left="142"/>
        <w:rPr>
          <w:rFonts w:ascii="Times New Roman" w:hAnsi="Times New Roman" w:cs="Times New Roman"/>
          <w:sz w:val="28"/>
          <w:szCs w:val="28"/>
        </w:rPr>
      </w:pPr>
      <w:r w:rsidRPr="000C3426">
        <w:rPr>
          <w:rFonts w:ascii="Times New Roman" w:hAnsi="Times New Roman" w:cs="Times New Roman"/>
          <w:sz w:val="28"/>
          <w:szCs w:val="28"/>
        </w:rPr>
        <w:t xml:space="preserve">Pellegrini CA (eds) Surgery of the Gallbladder and Bile Ducts. Philadelphia: </w:t>
      </w:r>
    </w:p>
    <w:p w:rsidR="004000DD" w:rsidRPr="000C3426" w:rsidRDefault="004000DD" w:rsidP="000C3426">
      <w:pPr>
        <w:widowControl w:val="0"/>
        <w:autoSpaceDE w:val="0"/>
        <w:autoSpaceDN w:val="0"/>
        <w:adjustRightInd w:val="0"/>
        <w:spacing w:after="0" w:line="451" w:lineRule="auto"/>
        <w:ind w:left="142"/>
        <w:rPr>
          <w:rFonts w:ascii="Times New Roman" w:hAnsi="Times New Roman" w:cs="Times New Roman"/>
          <w:sz w:val="28"/>
          <w:szCs w:val="28"/>
        </w:rPr>
      </w:pPr>
      <w:r w:rsidRPr="000C3426">
        <w:rPr>
          <w:rFonts w:ascii="Times New Roman" w:hAnsi="Times New Roman" w:cs="Times New Roman"/>
          <w:sz w:val="28"/>
          <w:szCs w:val="28"/>
        </w:rPr>
        <w:t>Saunders, 1987:3–4, 7–8.</w:t>
      </w:r>
    </w:p>
    <w:p w:rsidR="004000DD" w:rsidRPr="000C3426" w:rsidRDefault="004000DD" w:rsidP="00657873">
      <w:pPr>
        <w:pStyle w:val="ListParagraph"/>
        <w:widowControl w:val="0"/>
        <w:numPr>
          <w:ilvl w:val="0"/>
          <w:numId w:val="52"/>
        </w:numPr>
        <w:autoSpaceDE w:val="0"/>
        <w:autoSpaceDN w:val="0"/>
        <w:adjustRightInd w:val="0"/>
        <w:spacing w:after="0" w:line="451" w:lineRule="auto"/>
        <w:ind w:left="142"/>
        <w:rPr>
          <w:rFonts w:ascii="Times New Roman" w:hAnsi="Times New Roman" w:cs="Times New Roman"/>
          <w:sz w:val="28"/>
          <w:szCs w:val="28"/>
        </w:rPr>
      </w:pPr>
      <w:r w:rsidRPr="000C3426">
        <w:rPr>
          <w:rFonts w:ascii="Times New Roman" w:hAnsi="Times New Roman" w:cs="Times New Roman"/>
          <w:sz w:val="28"/>
          <w:szCs w:val="28"/>
        </w:rPr>
        <w:t xml:space="preserve">Bismuth H. Surgical anatomy and anatomical surgery of the liver. In: </w:t>
      </w:r>
    </w:p>
    <w:p w:rsidR="004000DD" w:rsidRPr="000C3426" w:rsidRDefault="004000DD" w:rsidP="000C3426">
      <w:pPr>
        <w:widowControl w:val="0"/>
        <w:autoSpaceDE w:val="0"/>
        <w:autoSpaceDN w:val="0"/>
        <w:adjustRightInd w:val="0"/>
        <w:spacing w:after="0" w:line="451" w:lineRule="auto"/>
        <w:ind w:left="142"/>
        <w:rPr>
          <w:rFonts w:ascii="Times New Roman" w:hAnsi="Times New Roman" w:cs="Times New Roman"/>
          <w:sz w:val="28"/>
          <w:szCs w:val="28"/>
        </w:rPr>
      </w:pPr>
      <w:r w:rsidRPr="000C3426">
        <w:rPr>
          <w:rFonts w:ascii="Times New Roman" w:hAnsi="Times New Roman" w:cs="Times New Roman"/>
          <w:sz w:val="28"/>
          <w:szCs w:val="28"/>
        </w:rPr>
        <w:t xml:space="preserve">Blumgart LH (ed) Surgery of the Liver and Biliary Tract, 2nd Ed. Edinburgh: </w:t>
      </w:r>
    </w:p>
    <w:p w:rsidR="004000DD" w:rsidRPr="000C3426" w:rsidRDefault="004000DD" w:rsidP="000C3426">
      <w:pPr>
        <w:widowControl w:val="0"/>
        <w:autoSpaceDE w:val="0"/>
        <w:autoSpaceDN w:val="0"/>
        <w:adjustRightInd w:val="0"/>
        <w:spacing w:after="0" w:line="451" w:lineRule="auto"/>
        <w:ind w:left="142"/>
        <w:rPr>
          <w:rFonts w:ascii="Times New Roman" w:hAnsi="Times New Roman" w:cs="Times New Roman"/>
          <w:sz w:val="28"/>
          <w:szCs w:val="28"/>
        </w:rPr>
      </w:pPr>
      <w:r w:rsidRPr="000C3426">
        <w:rPr>
          <w:rFonts w:ascii="Times New Roman" w:hAnsi="Times New Roman" w:cs="Times New Roman"/>
          <w:sz w:val="28"/>
          <w:szCs w:val="28"/>
        </w:rPr>
        <w:t>Churchill Livingstone, 1994:3–7.</w:t>
      </w:r>
    </w:p>
    <w:p w:rsidR="004000DD" w:rsidRPr="000C3426" w:rsidRDefault="004000DD" w:rsidP="00657873">
      <w:pPr>
        <w:pStyle w:val="ListParagraph"/>
        <w:widowControl w:val="0"/>
        <w:numPr>
          <w:ilvl w:val="0"/>
          <w:numId w:val="52"/>
        </w:numPr>
        <w:autoSpaceDE w:val="0"/>
        <w:autoSpaceDN w:val="0"/>
        <w:adjustRightInd w:val="0"/>
        <w:spacing w:after="0" w:line="451" w:lineRule="auto"/>
        <w:ind w:left="142"/>
        <w:rPr>
          <w:rFonts w:ascii="Times New Roman" w:hAnsi="Times New Roman" w:cs="Times New Roman"/>
          <w:sz w:val="28"/>
          <w:szCs w:val="28"/>
        </w:rPr>
      </w:pPr>
      <w:r w:rsidRPr="000C3426">
        <w:rPr>
          <w:rFonts w:ascii="Times New Roman" w:hAnsi="Times New Roman" w:cs="Times New Roman"/>
          <w:sz w:val="28"/>
          <w:szCs w:val="28"/>
        </w:rPr>
        <w:t>Rappaport AM. Anatomic considerations. In: Schiff L (ed) Diseases of the Liver, 4th Ed. Philadelphia: Lippincott, 1975.</w:t>
      </w:r>
    </w:p>
    <w:p w:rsidR="004000DD" w:rsidRPr="000C3426" w:rsidRDefault="004000DD" w:rsidP="000C3426">
      <w:pPr>
        <w:pStyle w:val="ListParagraph"/>
        <w:widowControl w:val="0"/>
        <w:autoSpaceDE w:val="0"/>
        <w:autoSpaceDN w:val="0"/>
        <w:adjustRightInd w:val="0"/>
        <w:spacing w:after="0" w:line="451" w:lineRule="auto"/>
        <w:ind w:left="142"/>
        <w:rPr>
          <w:rFonts w:ascii="Times New Roman" w:hAnsi="Times New Roman" w:cs="Times New Roman"/>
          <w:sz w:val="28"/>
          <w:szCs w:val="28"/>
        </w:rPr>
      </w:pPr>
    </w:p>
    <w:p w:rsidR="004000DD" w:rsidRPr="000C3426" w:rsidRDefault="004000DD" w:rsidP="00657873">
      <w:pPr>
        <w:pStyle w:val="ListParagraph"/>
        <w:widowControl w:val="0"/>
        <w:numPr>
          <w:ilvl w:val="0"/>
          <w:numId w:val="52"/>
        </w:numPr>
        <w:autoSpaceDE w:val="0"/>
        <w:autoSpaceDN w:val="0"/>
        <w:adjustRightInd w:val="0"/>
        <w:spacing w:after="0" w:line="451" w:lineRule="auto"/>
        <w:ind w:left="142"/>
        <w:rPr>
          <w:rFonts w:ascii="Times New Roman" w:hAnsi="Times New Roman" w:cs="Times New Roman"/>
          <w:sz w:val="28"/>
          <w:szCs w:val="28"/>
        </w:rPr>
      </w:pPr>
      <w:r w:rsidRPr="000C3426">
        <w:rPr>
          <w:rFonts w:ascii="Times New Roman" w:hAnsi="Times New Roman" w:cs="Times New Roman"/>
          <w:sz w:val="28"/>
          <w:szCs w:val="28"/>
        </w:rPr>
        <w:t xml:space="preserve">Cantlie J. On a new arrangement of the right and left lobes of the liver. J </w:t>
      </w:r>
    </w:p>
    <w:p w:rsidR="000C3426" w:rsidRPr="000C3426" w:rsidRDefault="004000DD" w:rsidP="000C3426">
      <w:pPr>
        <w:widowControl w:val="0"/>
        <w:autoSpaceDE w:val="0"/>
        <w:autoSpaceDN w:val="0"/>
        <w:adjustRightInd w:val="0"/>
        <w:spacing w:after="0" w:line="451" w:lineRule="auto"/>
        <w:ind w:left="142"/>
        <w:rPr>
          <w:rFonts w:ascii="Times New Roman" w:hAnsi="Times New Roman" w:cs="Times New Roman"/>
          <w:sz w:val="28"/>
          <w:szCs w:val="28"/>
        </w:rPr>
      </w:pPr>
      <w:r w:rsidRPr="000C3426">
        <w:rPr>
          <w:rFonts w:ascii="Times New Roman" w:hAnsi="Times New Roman" w:cs="Times New Roman"/>
          <w:sz w:val="28"/>
          <w:szCs w:val="28"/>
        </w:rPr>
        <w:t>Anat Physiol (Lond) 1898; 32: IV.</w:t>
      </w:r>
    </w:p>
    <w:p w:rsidR="000C3426" w:rsidRPr="000C3426" w:rsidRDefault="004000DD" w:rsidP="00657873">
      <w:pPr>
        <w:pStyle w:val="ListParagraph"/>
        <w:widowControl w:val="0"/>
        <w:numPr>
          <w:ilvl w:val="0"/>
          <w:numId w:val="52"/>
        </w:numPr>
        <w:autoSpaceDE w:val="0"/>
        <w:autoSpaceDN w:val="0"/>
        <w:adjustRightInd w:val="0"/>
        <w:spacing w:after="0" w:line="451" w:lineRule="auto"/>
        <w:ind w:left="142"/>
        <w:rPr>
          <w:rFonts w:ascii="Times New Roman" w:hAnsi="Times New Roman" w:cs="Times New Roman"/>
          <w:sz w:val="28"/>
          <w:szCs w:val="28"/>
        </w:rPr>
      </w:pPr>
      <w:r w:rsidRPr="000C3426">
        <w:rPr>
          <w:rFonts w:ascii="Times New Roman" w:hAnsi="Times New Roman" w:cs="Times New Roman"/>
          <w:sz w:val="28"/>
          <w:szCs w:val="28"/>
        </w:rPr>
        <w:t>Healy JE Jr. Clinical anatomic aspects of radical hepatic surgery. J Int Coll Surg 1954; 22:542.</w:t>
      </w:r>
    </w:p>
    <w:p w:rsidR="004000DD" w:rsidRPr="000C3426" w:rsidRDefault="004000DD" w:rsidP="00657873">
      <w:pPr>
        <w:pStyle w:val="ListParagraph"/>
        <w:widowControl w:val="0"/>
        <w:numPr>
          <w:ilvl w:val="0"/>
          <w:numId w:val="52"/>
        </w:numPr>
        <w:autoSpaceDE w:val="0"/>
        <w:autoSpaceDN w:val="0"/>
        <w:adjustRightInd w:val="0"/>
        <w:spacing w:after="0" w:line="451" w:lineRule="auto"/>
        <w:ind w:left="142"/>
        <w:rPr>
          <w:rFonts w:ascii="Times New Roman" w:hAnsi="Times New Roman" w:cs="Times New Roman"/>
          <w:sz w:val="28"/>
          <w:szCs w:val="28"/>
        </w:rPr>
      </w:pPr>
      <w:r w:rsidRPr="000C3426">
        <w:rPr>
          <w:rFonts w:ascii="Times New Roman" w:hAnsi="Times New Roman" w:cs="Times New Roman"/>
          <w:sz w:val="28"/>
          <w:szCs w:val="28"/>
        </w:rPr>
        <w:t xml:space="preserve">Chenderovitch J. Les conceptions actielles des mecanismes de la secrection biliarie. Presse Med 1963; 71:2645. </w:t>
      </w:r>
    </w:p>
    <w:p w:rsidR="004000DD" w:rsidRPr="000C3426" w:rsidRDefault="004000DD" w:rsidP="00657873">
      <w:pPr>
        <w:pStyle w:val="ListParagraph"/>
        <w:widowControl w:val="0"/>
        <w:numPr>
          <w:ilvl w:val="0"/>
          <w:numId w:val="52"/>
        </w:numPr>
        <w:autoSpaceDE w:val="0"/>
        <w:autoSpaceDN w:val="0"/>
        <w:adjustRightInd w:val="0"/>
        <w:spacing w:after="0" w:line="451" w:lineRule="auto"/>
        <w:ind w:left="142"/>
        <w:rPr>
          <w:rFonts w:ascii="Times New Roman" w:hAnsi="Times New Roman" w:cs="Times New Roman"/>
          <w:sz w:val="28"/>
          <w:szCs w:val="28"/>
        </w:rPr>
      </w:pPr>
      <w:r w:rsidRPr="000C3426">
        <w:rPr>
          <w:rFonts w:ascii="Times New Roman" w:hAnsi="Times New Roman" w:cs="Times New Roman"/>
          <w:sz w:val="28"/>
          <w:szCs w:val="28"/>
        </w:rPr>
        <w:t xml:space="preserve">Hicken NF, Coray QB, Franz B. Anatomic variations of the extrahepatic </w:t>
      </w:r>
    </w:p>
    <w:p w:rsidR="004000DD" w:rsidRPr="000C3426" w:rsidRDefault="004000DD" w:rsidP="000C3426">
      <w:pPr>
        <w:widowControl w:val="0"/>
        <w:autoSpaceDE w:val="0"/>
        <w:autoSpaceDN w:val="0"/>
        <w:adjustRightInd w:val="0"/>
        <w:spacing w:after="0" w:line="451" w:lineRule="auto"/>
        <w:ind w:left="142"/>
        <w:rPr>
          <w:rFonts w:ascii="Times New Roman" w:hAnsi="Times New Roman" w:cs="Times New Roman"/>
          <w:sz w:val="28"/>
          <w:szCs w:val="28"/>
        </w:rPr>
      </w:pPr>
      <w:r w:rsidRPr="000C3426">
        <w:rPr>
          <w:rFonts w:ascii="Times New Roman" w:hAnsi="Times New Roman" w:cs="Times New Roman"/>
          <w:sz w:val="28"/>
          <w:szCs w:val="28"/>
        </w:rPr>
        <w:t xml:space="preserve">biliary system as seen by cholangiographic studies. Surg Gynecol Obstet 1949; </w:t>
      </w:r>
    </w:p>
    <w:p w:rsidR="004000DD" w:rsidRPr="000C3426" w:rsidRDefault="004000DD" w:rsidP="000C3426">
      <w:pPr>
        <w:widowControl w:val="0"/>
        <w:autoSpaceDE w:val="0"/>
        <w:autoSpaceDN w:val="0"/>
        <w:adjustRightInd w:val="0"/>
        <w:spacing w:after="0" w:line="451" w:lineRule="auto"/>
        <w:rPr>
          <w:rFonts w:ascii="Times New Roman" w:hAnsi="Times New Roman" w:cs="Times New Roman"/>
          <w:sz w:val="28"/>
          <w:szCs w:val="28"/>
        </w:rPr>
      </w:pPr>
      <w:r w:rsidRPr="000C3426">
        <w:rPr>
          <w:rFonts w:ascii="Times New Roman" w:hAnsi="Times New Roman" w:cs="Times New Roman"/>
          <w:sz w:val="28"/>
          <w:szCs w:val="28"/>
        </w:rPr>
        <w:lastRenderedPageBreak/>
        <w:t>88:577.</w:t>
      </w:r>
    </w:p>
    <w:p w:rsidR="000C3426" w:rsidRPr="000C3426" w:rsidRDefault="000C3426"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0C3426">
        <w:rPr>
          <w:rFonts w:ascii="Times New Roman" w:hAnsi="Times New Roman" w:cs="Times New Roman"/>
          <w:sz w:val="28"/>
          <w:szCs w:val="28"/>
        </w:rPr>
        <w:t xml:space="preserve">Rappaport AM. Hepatic blood flow: morphologic aspects and physiologic </w:t>
      </w:r>
    </w:p>
    <w:p w:rsidR="000C3426" w:rsidRPr="000C3426" w:rsidRDefault="000C3426" w:rsidP="00151217">
      <w:pPr>
        <w:widowControl w:val="0"/>
        <w:autoSpaceDE w:val="0"/>
        <w:autoSpaceDN w:val="0"/>
        <w:adjustRightInd w:val="0"/>
        <w:spacing w:after="0" w:line="451" w:lineRule="auto"/>
        <w:rPr>
          <w:rFonts w:ascii="Times New Roman" w:hAnsi="Times New Roman" w:cs="Times New Roman"/>
          <w:sz w:val="28"/>
          <w:szCs w:val="28"/>
        </w:rPr>
      </w:pPr>
      <w:r w:rsidRPr="000C3426">
        <w:rPr>
          <w:rFonts w:ascii="Times New Roman" w:hAnsi="Times New Roman" w:cs="Times New Roman"/>
          <w:sz w:val="28"/>
          <w:szCs w:val="28"/>
        </w:rPr>
        <w:t xml:space="preserve">regulation. In: Javitt ND (ed) Liver and Biliary Tract Physiology. Int Rev </w:t>
      </w:r>
    </w:p>
    <w:p w:rsidR="000C3426" w:rsidRPr="000C3426" w:rsidRDefault="000C3426" w:rsidP="00151217">
      <w:pPr>
        <w:widowControl w:val="0"/>
        <w:autoSpaceDE w:val="0"/>
        <w:autoSpaceDN w:val="0"/>
        <w:adjustRightInd w:val="0"/>
        <w:spacing w:after="0" w:line="451" w:lineRule="auto"/>
        <w:rPr>
          <w:rFonts w:ascii="Times New Roman" w:hAnsi="Times New Roman" w:cs="Times New Roman"/>
          <w:sz w:val="28"/>
          <w:szCs w:val="28"/>
        </w:rPr>
      </w:pPr>
      <w:r w:rsidRPr="000C3426">
        <w:rPr>
          <w:rFonts w:ascii="Times New Roman" w:hAnsi="Times New Roman" w:cs="Times New Roman"/>
          <w:sz w:val="28"/>
          <w:szCs w:val="28"/>
        </w:rPr>
        <w:t xml:space="preserve">Physiol 1980:21. </w:t>
      </w:r>
    </w:p>
    <w:p w:rsidR="000C3426" w:rsidRPr="000C3426" w:rsidRDefault="000C3426"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0C3426">
        <w:rPr>
          <w:rFonts w:ascii="Times New Roman" w:hAnsi="Times New Roman" w:cs="Times New Roman"/>
          <w:sz w:val="28"/>
          <w:szCs w:val="28"/>
        </w:rPr>
        <w:t xml:space="preserve">Anson BJ, McVay CB. Surgical Anatomy, 5th Ed. Philadelphia: Saunders, 1971:597. </w:t>
      </w:r>
    </w:p>
    <w:p w:rsidR="000C3426" w:rsidRPr="000C3426" w:rsidRDefault="000C3426"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0C3426">
        <w:rPr>
          <w:rFonts w:ascii="Times New Roman" w:hAnsi="Times New Roman" w:cs="Times New Roman"/>
          <w:sz w:val="28"/>
          <w:szCs w:val="28"/>
        </w:rPr>
        <w:t xml:space="preserve">Smadja C, Blumgart LH. The biliary tract and the anatomy of biliary </w:t>
      </w:r>
    </w:p>
    <w:p w:rsidR="000C3426" w:rsidRPr="000C3426" w:rsidRDefault="000C3426" w:rsidP="00151217">
      <w:pPr>
        <w:widowControl w:val="0"/>
        <w:autoSpaceDE w:val="0"/>
        <w:autoSpaceDN w:val="0"/>
        <w:adjustRightInd w:val="0"/>
        <w:spacing w:after="0" w:line="451" w:lineRule="auto"/>
        <w:rPr>
          <w:rFonts w:ascii="Times New Roman" w:hAnsi="Times New Roman" w:cs="Times New Roman"/>
          <w:sz w:val="28"/>
          <w:szCs w:val="28"/>
        </w:rPr>
      </w:pPr>
      <w:r w:rsidRPr="000C3426">
        <w:rPr>
          <w:rFonts w:ascii="Times New Roman" w:hAnsi="Times New Roman" w:cs="Times New Roman"/>
          <w:sz w:val="28"/>
          <w:szCs w:val="28"/>
        </w:rPr>
        <w:t xml:space="preserve">exposure. In Blumgart LH (ed) Surgery of the Liver and Biliary Tract, 2nd Ed. </w:t>
      </w:r>
    </w:p>
    <w:p w:rsidR="000C3426" w:rsidRPr="000C3426" w:rsidRDefault="000C3426" w:rsidP="00151217">
      <w:pPr>
        <w:widowControl w:val="0"/>
        <w:autoSpaceDE w:val="0"/>
        <w:autoSpaceDN w:val="0"/>
        <w:adjustRightInd w:val="0"/>
        <w:spacing w:after="0" w:line="451" w:lineRule="auto"/>
        <w:rPr>
          <w:rFonts w:ascii="Times New Roman" w:hAnsi="Times New Roman" w:cs="Times New Roman"/>
          <w:sz w:val="28"/>
          <w:szCs w:val="28"/>
        </w:rPr>
      </w:pPr>
      <w:r w:rsidRPr="000C3426">
        <w:rPr>
          <w:rFonts w:ascii="Times New Roman" w:hAnsi="Times New Roman" w:cs="Times New Roman"/>
          <w:sz w:val="28"/>
          <w:szCs w:val="28"/>
        </w:rPr>
        <w:t xml:space="preserve">Edinburgh: Churchill Livingstone, 1994:11–16. </w:t>
      </w:r>
    </w:p>
    <w:p w:rsidR="000C3426" w:rsidRPr="000C3426" w:rsidRDefault="000C3426"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0C3426">
        <w:rPr>
          <w:rFonts w:ascii="Times New Roman" w:hAnsi="Times New Roman" w:cs="Times New Roman"/>
          <w:sz w:val="28"/>
          <w:szCs w:val="28"/>
        </w:rPr>
        <w:t xml:space="preserve">McIndoe AH, Counseller VS. A report on the bilaterality of the liver. Arch Surg 1927; 15:589. </w:t>
      </w:r>
    </w:p>
    <w:p w:rsidR="000C3426" w:rsidRPr="000C3426" w:rsidRDefault="000C3426"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0C3426">
        <w:rPr>
          <w:rFonts w:ascii="Times New Roman" w:hAnsi="Times New Roman" w:cs="Times New Roman"/>
          <w:sz w:val="28"/>
          <w:szCs w:val="28"/>
        </w:rPr>
        <w:t xml:space="preserve">Thaler MM, Way LW. The biliary tract. In: Sleisenger MH, Fordtran JS </w:t>
      </w:r>
    </w:p>
    <w:p w:rsidR="000C3426" w:rsidRPr="000C3426" w:rsidRDefault="000C3426" w:rsidP="00151217">
      <w:pPr>
        <w:widowControl w:val="0"/>
        <w:autoSpaceDE w:val="0"/>
        <w:autoSpaceDN w:val="0"/>
        <w:adjustRightInd w:val="0"/>
        <w:spacing w:after="0" w:line="451" w:lineRule="auto"/>
        <w:rPr>
          <w:rFonts w:ascii="Times New Roman" w:hAnsi="Times New Roman" w:cs="Times New Roman"/>
          <w:sz w:val="28"/>
          <w:szCs w:val="28"/>
        </w:rPr>
      </w:pPr>
      <w:r w:rsidRPr="000C3426">
        <w:rPr>
          <w:rFonts w:ascii="Times New Roman" w:hAnsi="Times New Roman" w:cs="Times New Roman"/>
          <w:sz w:val="28"/>
          <w:szCs w:val="28"/>
        </w:rPr>
        <w:t xml:space="preserve">(eds) Gastrointestinal Disease. Philadelphia: Saunders, 1978:1245. </w:t>
      </w:r>
    </w:p>
    <w:p w:rsidR="000C3426" w:rsidRPr="000C3426" w:rsidRDefault="000C3426"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0C3426">
        <w:rPr>
          <w:rFonts w:ascii="Times New Roman" w:hAnsi="Times New Roman" w:cs="Times New Roman"/>
          <w:sz w:val="28"/>
          <w:szCs w:val="28"/>
        </w:rPr>
        <w:t xml:space="preserve">Hjortsjo CH. The topography of the intrahepatic duct systems. Acta Anat </w:t>
      </w:r>
    </w:p>
    <w:p w:rsidR="000C3426" w:rsidRPr="000C3426" w:rsidRDefault="000C3426" w:rsidP="00151217">
      <w:pPr>
        <w:widowControl w:val="0"/>
        <w:autoSpaceDE w:val="0"/>
        <w:autoSpaceDN w:val="0"/>
        <w:adjustRightInd w:val="0"/>
        <w:spacing w:after="0" w:line="451" w:lineRule="auto"/>
        <w:rPr>
          <w:rFonts w:ascii="Times New Roman" w:hAnsi="Times New Roman" w:cs="Times New Roman"/>
          <w:sz w:val="28"/>
          <w:szCs w:val="28"/>
        </w:rPr>
      </w:pPr>
      <w:r w:rsidRPr="000C3426">
        <w:rPr>
          <w:rFonts w:ascii="Times New Roman" w:hAnsi="Times New Roman" w:cs="Times New Roman"/>
          <w:sz w:val="28"/>
          <w:szCs w:val="28"/>
        </w:rPr>
        <w:t xml:space="preserve">(Basel) 1951; 11:599. </w:t>
      </w:r>
    </w:p>
    <w:p w:rsidR="000C3426" w:rsidRPr="00151217" w:rsidRDefault="000C3426"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Meyers WC, Jones RS. Anatomy. In: Textbook of Liver and Biliary </w:t>
      </w:r>
    </w:p>
    <w:p w:rsidR="000C3426" w:rsidRPr="000C3426" w:rsidRDefault="000C3426" w:rsidP="00151217">
      <w:pPr>
        <w:widowControl w:val="0"/>
        <w:autoSpaceDE w:val="0"/>
        <w:autoSpaceDN w:val="0"/>
        <w:adjustRightInd w:val="0"/>
        <w:spacing w:after="0" w:line="451" w:lineRule="auto"/>
        <w:rPr>
          <w:rFonts w:ascii="Times New Roman" w:hAnsi="Times New Roman" w:cs="Times New Roman"/>
          <w:sz w:val="28"/>
          <w:szCs w:val="28"/>
        </w:rPr>
      </w:pPr>
      <w:r w:rsidRPr="000C3426">
        <w:rPr>
          <w:rFonts w:ascii="Times New Roman" w:hAnsi="Times New Roman" w:cs="Times New Roman"/>
          <w:sz w:val="28"/>
          <w:szCs w:val="28"/>
        </w:rPr>
        <w:t xml:space="preserve">Surgery. Philadelphia: Lippincott 1990; 18. </w:t>
      </w:r>
    </w:p>
    <w:p w:rsidR="000C3426" w:rsidRPr="00151217" w:rsidRDefault="000C3426"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Goss CM (ed). Gray‟s Anatomy, 29th American Ed. Philadelphia: Lea &amp; </w:t>
      </w:r>
    </w:p>
    <w:p w:rsidR="00E81004" w:rsidRDefault="000C3426" w:rsidP="00151217">
      <w:pPr>
        <w:widowControl w:val="0"/>
        <w:autoSpaceDE w:val="0"/>
        <w:autoSpaceDN w:val="0"/>
        <w:adjustRightInd w:val="0"/>
        <w:spacing w:after="0" w:line="451" w:lineRule="auto"/>
        <w:rPr>
          <w:rFonts w:ascii="Times New Roman" w:hAnsi="Times New Roman" w:cs="Times New Roman"/>
          <w:sz w:val="28"/>
          <w:szCs w:val="28"/>
        </w:rPr>
      </w:pPr>
      <w:r w:rsidRPr="000C3426">
        <w:rPr>
          <w:rFonts w:ascii="Times New Roman" w:hAnsi="Times New Roman" w:cs="Times New Roman"/>
          <w:sz w:val="28"/>
          <w:szCs w:val="28"/>
        </w:rPr>
        <w:t>Febiger, 1974.</w:t>
      </w:r>
    </w:p>
    <w:p w:rsidR="00151217" w:rsidRP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Rex H. Beitrage zur Morphologie der Saugerleber. Morphol Jahrb 1888; </w:t>
      </w:r>
    </w:p>
    <w:p w:rsidR="00151217" w:rsidRPr="00151217" w:rsidRDefault="00151217" w:rsidP="00151217">
      <w:pPr>
        <w:widowControl w:val="0"/>
        <w:autoSpaceDE w:val="0"/>
        <w:autoSpaceDN w:val="0"/>
        <w:adjustRightInd w:val="0"/>
        <w:spacing w:after="0" w:line="451" w:lineRule="auto"/>
        <w:rPr>
          <w:rFonts w:ascii="Times New Roman" w:hAnsi="Times New Roman" w:cs="Times New Roman"/>
          <w:sz w:val="28"/>
          <w:szCs w:val="28"/>
        </w:rPr>
      </w:pPr>
      <w:r w:rsidRPr="00151217">
        <w:rPr>
          <w:rFonts w:ascii="Times New Roman" w:hAnsi="Times New Roman" w:cs="Times New Roman"/>
          <w:sz w:val="28"/>
          <w:szCs w:val="28"/>
        </w:rPr>
        <w:t xml:space="preserve">14:517. </w:t>
      </w:r>
    </w:p>
    <w:p w:rsidR="00151217" w:rsidRP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Higgins GM. The biliary tract of certain rodents with and those without a </w:t>
      </w:r>
    </w:p>
    <w:p w:rsidR="00151217" w:rsidRPr="00151217" w:rsidRDefault="00151217" w:rsidP="00151217">
      <w:pPr>
        <w:widowControl w:val="0"/>
        <w:autoSpaceDE w:val="0"/>
        <w:autoSpaceDN w:val="0"/>
        <w:adjustRightInd w:val="0"/>
        <w:spacing w:after="0" w:line="451" w:lineRule="auto"/>
        <w:rPr>
          <w:rFonts w:ascii="Times New Roman" w:hAnsi="Times New Roman" w:cs="Times New Roman"/>
          <w:sz w:val="28"/>
          <w:szCs w:val="28"/>
        </w:rPr>
      </w:pPr>
      <w:r w:rsidRPr="00151217">
        <w:rPr>
          <w:rFonts w:ascii="Times New Roman" w:hAnsi="Times New Roman" w:cs="Times New Roman"/>
          <w:sz w:val="28"/>
          <w:szCs w:val="28"/>
        </w:rPr>
        <w:t xml:space="preserve">gallbladder. Anat Rec 1926; 32:89. </w:t>
      </w:r>
    </w:p>
    <w:p w:rsidR="00151217" w:rsidRP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Schulenberg CAR. Anomalies of the biliary tract as demonstrated by </w:t>
      </w:r>
    </w:p>
    <w:p w:rsidR="00151217" w:rsidRPr="00151217" w:rsidRDefault="00151217" w:rsidP="00151217">
      <w:pPr>
        <w:widowControl w:val="0"/>
        <w:autoSpaceDE w:val="0"/>
        <w:autoSpaceDN w:val="0"/>
        <w:adjustRightInd w:val="0"/>
        <w:spacing w:after="0" w:line="451" w:lineRule="auto"/>
        <w:rPr>
          <w:rFonts w:ascii="Times New Roman" w:hAnsi="Times New Roman" w:cs="Times New Roman"/>
          <w:sz w:val="28"/>
          <w:szCs w:val="28"/>
        </w:rPr>
      </w:pPr>
      <w:r w:rsidRPr="00151217">
        <w:rPr>
          <w:rFonts w:ascii="Times New Roman" w:hAnsi="Times New Roman" w:cs="Times New Roman"/>
          <w:sz w:val="28"/>
          <w:szCs w:val="28"/>
        </w:rPr>
        <w:lastRenderedPageBreak/>
        <w:t xml:space="preserve">operative cholangiography. Med Proc 1970; 16:351. </w:t>
      </w:r>
    </w:p>
    <w:p w:rsidR="00151217" w:rsidRP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Muirhead WR, O‟Leary JP. Calot‟s triangle: loose interpretation or </w:t>
      </w:r>
    </w:p>
    <w:p w:rsidR="00151217" w:rsidRPr="00151217" w:rsidRDefault="00151217" w:rsidP="00151217">
      <w:pPr>
        <w:widowControl w:val="0"/>
        <w:autoSpaceDE w:val="0"/>
        <w:autoSpaceDN w:val="0"/>
        <w:adjustRightInd w:val="0"/>
        <w:spacing w:after="0" w:line="451" w:lineRule="auto"/>
        <w:rPr>
          <w:rFonts w:ascii="Times New Roman" w:hAnsi="Times New Roman" w:cs="Times New Roman"/>
          <w:sz w:val="28"/>
          <w:szCs w:val="28"/>
        </w:rPr>
      </w:pPr>
      <w:r w:rsidRPr="00151217">
        <w:rPr>
          <w:rFonts w:ascii="Times New Roman" w:hAnsi="Times New Roman" w:cs="Times New Roman"/>
          <w:sz w:val="28"/>
          <w:szCs w:val="28"/>
        </w:rPr>
        <w:t xml:space="preserve">respectful accuracy? Am Surg 1999; 65(2):186–187. </w:t>
      </w:r>
    </w:p>
    <w:p w:rsidR="00151217" w:rsidRP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Nahrwold DL. The biliary system. In: Sabiston DC (ed) Textbook of </w:t>
      </w:r>
    </w:p>
    <w:p w:rsidR="00151217" w:rsidRPr="00151217" w:rsidRDefault="00151217" w:rsidP="00151217">
      <w:pPr>
        <w:widowControl w:val="0"/>
        <w:autoSpaceDE w:val="0"/>
        <w:autoSpaceDN w:val="0"/>
        <w:adjustRightInd w:val="0"/>
        <w:spacing w:after="0" w:line="451" w:lineRule="auto"/>
        <w:rPr>
          <w:rFonts w:ascii="Times New Roman" w:hAnsi="Times New Roman" w:cs="Times New Roman"/>
          <w:sz w:val="28"/>
          <w:szCs w:val="28"/>
        </w:rPr>
      </w:pPr>
      <w:r w:rsidRPr="00151217">
        <w:rPr>
          <w:rFonts w:ascii="Times New Roman" w:hAnsi="Times New Roman" w:cs="Times New Roman"/>
          <w:sz w:val="28"/>
          <w:szCs w:val="28"/>
        </w:rPr>
        <w:t xml:space="preserve">Surgery. Philadelphia: Saunders, 1968:1128. </w:t>
      </w:r>
    </w:p>
    <w:p w:rsidR="00151217" w:rsidRP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Sekimoto M, Tomita N, Tamura S, et al. New retraction technique to allow better visualization of Calot‟s triangle during laparoscopic cholecystectomy. Surg Endosc 1998;12:1439–1441. </w:t>
      </w:r>
    </w:p>
    <w:p w:rsidR="00151217" w:rsidRP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Hugh TB, Kelly MD, Mekisic A. Rouviere‟s sulcus: a useful landmark in </w:t>
      </w:r>
    </w:p>
    <w:p w:rsidR="00151217" w:rsidRPr="00151217" w:rsidRDefault="00151217" w:rsidP="00151217">
      <w:pPr>
        <w:widowControl w:val="0"/>
        <w:autoSpaceDE w:val="0"/>
        <w:autoSpaceDN w:val="0"/>
        <w:adjustRightInd w:val="0"/>
        <w:spacing w:after="0" w:line="451" w:lineRule="auto"/>
        <w:rPr>
          <w:rFonts w:ascii="Times New Roman" w:hAnsi="Times New Roman" w:cs="Times New Roman"/>
          <w:sz w:val="28"/>
          <w:szCs w:val="28"/>
        </w:rPr>
      </w:pPr>
      <w:r w:rsidRPr="00151217">
        <w:rPr>
          <w:rFonts w:ascii="Times New Roman" w:hAnsi="Times New Roman" w:cs="Times New Roman"/>
          <w:sz w:val="28"/>
          <w:szCs w:val="28"/>
        </w:rPr>
        <w:t xml:space="preserve">laparoscopic cholecystectomy. Br J Surg 1997; 84(9):1253–1254. </w:t>
      </w:r>
    </w:p>
    <w:p w:rsidR="00151217" w:rsidRP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Jacobson JB, Brody PA. The transverse common duct. AJR 1981; 136:91. </w:t>
      </w:r>
    </w:p>
    <w:p w:rsid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Hollinshead HW. The liver and the gallbladder. In: Anatomy for Surgeons, 3rd Ed. New York: Hoeber-Harper, 1982.</w:t>
      </w:r>
    </w:p>
    <w:p w:rsidR="00151217" w:rsidRP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 Job TT. The anatomy of the duodenal portion of the bile and pancreatic </w:t>
      </w:r>
    </w:p>
    <w:p w:rsidR="00151217" w:rsidRDefault="00151217" w:rsidP="00151217">
      <w:pPr>
        <w:widowControl w:val="0"/>
        <w:autoSpaceDE w:val="0"/>
        <w:autoSpaceDN w:val="0"/>
        <w:adjustRightInd w:val="0"/>
        <w:spacing w:after="0" w:line="451" w:lineRule="auto"/>
        <w:rPr>
          <w:rFonts w:ascii="Times New Roman" w:hAnsi="Times New Roman" w:cs="Times New Roman"/>
          <w:sz w:val="28"/>
          <w:szCs w:val="28"/>
        </w:rPr>
      </w:pPr>
      <w:r w:rsidRPr="00151217">
        <w:rPr>
          <w:rFonts w:ascii="Times New Roman" w:hAnsi="Times New Roman" w:cs="Times New Roman"/>
          <w:sz w:val="28"/>
          <w:szCs w:val="28"/>
        </w:rPr>
        <w:t xml:space="preserve">ducts. Anat Rec 1926; 32:212. </w:t>
      </w:r>
    </w:p>
    <w:p w:rsidR="00151217" w:rsidRP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Boyden EA. The sphincter of Oddi in man and certain representative </w:t>
      </w:r>
    </w:p>
    <w:p w:rsidR="00151217" w:rsidRDefault="00151217" w:rsidP="00151217">
      <w:pPr>
        <w:widowControl w:val="0"/>
        <w:autoSpaceDE w:val="0"/>
        <w:autoSpaceDN w:val="0"/>
        <w:adjustRightInd w:val="0"/>
        <w:spacing w:after="0" w:line="451" w:lineRule="auto"/>
        <w:rPr>
          <w:rFonts w:ascii="Times New Roman" w:hAnsi="Times New Roman" w:cs="Times New Roman"/>
          <w:sz w:val="28"/>
          <w:szCs w:val="28"/>
        </w:rPr>
      </w:pPr>
      <w:r w:rsidRPr="00151217">
        <w:rPr>
          <w:rFonts w:ascii="Times New Roman" w:hAnsi="Times New Roman" w:cs="Times New Roman"/>
          <w:sz w:val="28"/>
          <w:szCs w:val="28"/>
        </w:rPr>
        <w:t xml:space="preserve">mammals, Surgery (St. Louis) 1937; 1:25. </w:t>
      </w:r>
    </w:p>
    <w:p w:rsidR="00151217" w:rsidRP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Keddie NC, Taylor AW, Sykes PA. The termination of the common bile </w:t>
      </w:r>
    </w:p>
    <w:p w:rsidR="00151217" w:rsidRPr="00151217" w:rsidRDefault="00151217" w:rsidP="00151217">
      <w:pPr>
        <w:widowControl w:val="0"/>
        <w:autoSpaceDE w:val="0"/>
        <w:autoSpaceDN w:val="0"/>
        <w:adjustRightInd w:val="0"/>
        <w:spacing w:after="0" w:line="451" w:lineRule="auto"/>
        <w:rPr>
          <w:rFonts w:ascii="Times New Roman" w:hAnsi="Times New Roman" w:cs="Times New Roman"/>
          <w:sz w:val="28"/>
          <w:szCs w:val="28"/>
        </w:rPr>
      </w:pPr>
      <w:r w:rsidRPr="00151217">
        <w:rPr>
          <w:rFonts w:ascii="Times New Roman" w:hAnsi="Times New Roman" w:cs="Times New Roman"/>
          <w:sz w:val="28"/>
          <w:szCs w:val="28"/>
        </w:rPr>
        <w:t xml:space="preserve">duct. Br J Surg 1974;61:623. </w:t>
      </w:r>
    </w:p>
    <w:p w:rsidR="00151217" w:rsidRP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Linder HH, Pena VA, Ruggieri RA. A clinical and anatomical study of </w:t>
      </w:r>
    </w:p>
    <w:p w:rsidR="00151217" w:rsidRPr="00151217" w:rsidRDefault="00151217" w:rsidP="00151217">
      <w:pPr>
        <w:widowControl w:val="0"/>
        <w:autoSpaceDE w:val="0"/>
        <w:autoSpaceDN w:val="0"/>
        <w:adjustRightInd w:val="0"/>
        <w:spacing w:after="0" w:line="451" w:lineRule="auto"/>
        <w:rPr>
          <w:rFonts w:ascii="Times New Roman" w:hAnsi="Times New Roman" w:cs="Times New Roman"/>
          <w:sz w:val="28"/>
          <w:szCs w:val="28"/>
        </w:rPr>
      </w:pPr>
      <w:r w:rsidRPr="00151217">
        <w:rPr>
          <w:rFonts w:ascii="Times New Roman" w:hAnsi="Times New Roman" w:cs="Times New Roman"/>
          <w:sz w:val="28"/>
          <w:szCs w:val="28"/>
        </w:rPr>
        <w:t xml:space="preserve">anomalous termination of the common bile duct into the duodenum. Ann Surg </w:t>
      </w:r>
    </w:p>
    <w:p w:rsidR="00151217" w:rsidRPr="00151217" w:rsidRDefault="00151217" w:rsidP="00151217">
      <w:pPr>
        <w:widowControl w:val="0"/>
        <w:autoSpaceDE w:val="0"/>
        <w:autoSpaceDN w:val="0"/>
        <w:adjustRightInd w:val="0"/>
        <w:spacing w:after="0" w:line="451" w:lineRule="auto"/>
        <w:rPr>
          <w:rFonts w:ascii="Times New Roman" w:hAnsi="Times New Roman" w:cs="Times New Roman"/>
          <w:sz w:val="28"/>
          <w:szCs w:val="28"/>
        </w:rPr>
      </w:pPr>
      <w:r w:rsidRPr="00151217">
        <w:rPr>
          <w:rFonts w:ascii="Times New Roman" w:hAnsi="Times New Roman" w:cs="Times New Roman"/>
          <w:sz w:val="28"/>
          <w:szCs w:val="28"/>
        </w:rPr>
        <w:t xml:space="preserve">1976;184:626. </w:t>
      </w:r>
    </w:p>
    <w:p w:rsidR="00151217" w:rsidRP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Michels NA. Newer anatomy of the liver and its variant blood supply and </w:t>
      </w:r>
    </w:p>
    <w:p w:rsidR="00151217" w:rsidRPr="00151217" w:rsidRDefault="00151217" w:rsidP="00151217">
      <w:pPr>
        <w:widowControl w:val="0"/>
        <w:autoSpaceDE w:val="0"/>
        <w:autoSpaceDN w:val="0"/>
        <w:adjustRightInd w:val="0"/>
        <w:spacing w:after="0" w:line="451" w:lineRule="auto"/>
        <w:rPr>
          <w:rFonts w:ascii="Times New Roman" w:hAnsi="Times New Roman" w:cs="Times New Roman"/>
          <w:sz w:val="28"/>
          <w:szCs w:val="28"/>
        </w:rPr>
      </w:pPr>
      <w:r w:rsidRPr="00151217">
        <w:rPr>
          <w:rFonts w:ascii="Times New Roman" w:hAnsi="Times New Roman" w:cs="Times New Roman"/>
          <w:sz w:val="28"/>
          <w:szCs w:val="28"/>
        </w:rPr>
        <w:t xml:space="preserve">collateral circulation. Am J Surg 1966; 112:337? </w:t>
      </w:r>
    </w:p>
    <w:p w:rsidR="00151217" w:rsidRP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lastRenderedPageBreak/>
        <w:t xml:space="preserve">Charnsangavej C, Chuang VP. Angiography classification of hepatic arterial collaterals. Radiology 1982; 144:485. </w:t>
      </w:r>
    </w:p>
    <w:p w:rsidR="00151217" w:rsidRP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Johnston EV, Anson BJ. Variations in the formation and vascular </w:t>
      </w:r>
    </w:p>
    <w:p w:rsidR="00151217" w:rsidRPr="00151217" w:rsidRDefault="00151217" w:rsidP="00151217">
      <w:pPr>
        <w:widowControl w:val="0"/>
        <w:autoSpaceDE w:val="0"/>
        <w:autoSpaceDN w:val="0"/>
        <w:adjustRightInd w:val="0"/>
        <w:spacing w:after="0" w:line="451" w:lineRule="auto"/>
        <w:rPr>
          <w:rFonts w:ascii="Times New Roman" w:hAnsi="Times New Roman" w:cs="Times New Roman"/>
          <w:sz w:val="28"/>
          <w:szCs w:val="28"/>
        </w:rPr>
      </w:pPr>
      <w:r w:rsidRPr="00151217">
        <w:rPr>
          <w:rFonts w:ascii="Times New Roman" w:hAnsi="Times New Roman" w:cs="Times New Roman"/>
          <w:sz w:val="28"/>
          <w:szCs w:val="28"/>
        </w:rPr>
        <w:t xml:space="preserve">relationships of the bile ducts. Surg Gynecol Obstet 1952; 94:669. </w:t>
      </w:r>
    </w:p>
    <w:p w:rsidR="00151217" w:rsidRP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Nakamura S, Tsuzuki T. Surgical anatomy of the hepatic veins and the </w:t>
      </w:r>
    </w:p>
    <w:p w:rsidR="00151217" w:rsidRPr="00151217" w:rsidRDefault="00151217" w:rsidP="00151217">
      <w:pPr>
        <w:widowControl w:val="0"/>
        <w:autoSpaceDE w:val="0"/>
        <w:autoSpaceDN w:val="0"/>
        <w:adjustRightInd w:val="0"/>
        <w:spacing w:after="0" w:line="451" w:lineRule="auto"/>
        <w:rPr>
          <w:rFonts w:ascii="Times New Roman" w:hAnsi="Times New Roman" w:cs="Times New Roman"/>
          <w:sz w:val="28"/>
          <w:szCs w:val="28"/>
        </w:rPr>
      </w:pPr>
      <w:r w:rsidRPr="00151217">
        <w:rPr>
          <w:rFonts w:ascii="Times New Roman" w:hAnsi="Times New Roman" w:cs="Times New Roman"/>
          <w:sz w:val="28"/>
          <w:szCs w:val="28"/>
        </w:rPr>
        <w:t xml:space="preserve">inferior vena cava. Surg Gynecol Obstet 1981; 152:43. </w:t>
      </w:r>
    </w:p>
    <w:p w:rsidR="00151217" w:rsidRP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Mallet-Guy P, et al. Recherches experimentales sur la circulation </w:t>
      </w:r>
    </w:p>
    <w:p w:rsidR="00151217" w:rsidRP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lymphatique due fofie. I. Donnes immediate sur la permeabilite </w:t>
      </w:r>
    </w:p>
    <w:p w:rsidR="00151217" w:rsidRPr="00151217" w:rsidRDefault="00151217" w:rsidP="00900F1E">
      <w:pPr>
        <w:pStyle w:val="ListParagraph"/>
        <w:widowControl w:val="0"/>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biliolymphatique. Lyon Chir 1962;58:847. </w:t>
      </w:r>
    </w:p>
    <w:p w:rsidR="00151217" w:rsidRP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 Liu C, et al. Factors affecting conversion of laparoscopic cholecystectomy </w:t>
      </w:r>
    </w:p>
    <w:p w:rsidR="00151217" w:rsidRPr="00151217" w:rsidRDefault="00151217" w:rsidP="00900F1E">
      <w:pPr>
        <w:pStyle w:val="ListParagraph"/>
        <w:widowControl w:val="0"/>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to open surgery. Arch Surg 1996; 131:98–101. </w:t>
      </w:r>
    </w:p>
    <w:p w:rsidR="00900F1E"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 Kum C, Eypasih E, and Lefering R, et al. Laparoscopic cholecystectomy for</w:t>
      </w:r>
    </w:p>
    <w:p w:rsidR="00151217" w:rsidRPr="00900F1E" w:rsidRDefault="00151217" w:rsidP="00900F1E">
      <w:pPr>
        <w:pStyle w:val="ListParagraph"/>
        <w:widowControl w:val="0"/>
        <w:autoSpaceDE w:val="0"/>
        <w:autoSpaceDN w:val="0"/>
        <w:adjustRightInd w:val="0"/>
        <w:spacing w:after="0" w:line="451" w:lineRule="auto"/>
        <w:ind w:left="0"/>
        <w:rPr>
          <w:rFonts w:ascii="Times New Roman" w:hAnsi="Times New Roman" w:cs="Times New Roman"/>
          <w:sz w:val="28"/>
          <w:szCs w:val="28"/>
        </w:rPr>
      </w:pPr>
      <w:r w:rsidRPr="00900F1E">
        <w:rPr>
          <w:rFonts w:ascii="Times New Roman" w:hAnsi="Times New Roman" w:cs="Times New Roman"/>
          <w:sz w:val="28"/>
          <w:szCs w:val="28"/>
        </w:rPr>
        <w:t xml:space="preserve">acute cholecystitis: is it really safe? World J Surg 1996; 20:43–49. </w:t>
      </w:r>
    </w:p>
    <w:p w:rsidR="00151217" w:rsidRP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 Nahrwold DL. Acute cholecystitis and chronic cholecystitis and </w:t>
      </w:r>
    </w:p>
    <w:p w:rsidR="00151217" w:rsidRPr="00151217" w:rsidRDefault="00151217" w:rsidP="00900F1E">
      <w:pPr>
        <w:pStyle w:val="ListParagraph"/>
        <w:widowControl w:val="0"/>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cholelithiasis. In: Sabiston DC (ed) Textbook of Surgery, 15th Ed. Philadelphia: </w:t>
      </w:r>
    </w:p>
    <w:p w:rsidR="00151217" w:rsidRPr="00151217" w:rsidRDefault="00151217" w:rsidP="00900F1E">
      <w:pPr>
        <w:pStyle w:val="ListParagraph"/>
        <w:widowControl w:val="0"/>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Saunders, 1997:1126–1139. </w:t>
      </w:r>
    </w:p>
    <w:p w:rsidR="00151217" w:rsidRP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Mergener K, et al. Pseudo-Mirizzi syndrome in acute cholecystitis. Am J </w:t>
      </w:r>
    </w:p>
    <w:p w:rsidR="00151217" w:rsidRPr="00151217" w:rsidRDefault="00151217" w:rsidP="00900F1E">
      <w:pPr>
        <w:pStyle w:val="ListParagraph"/>
        <w:widowControl w:val="0"/>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Gastroenterol 1998; 93(12):2605–2606. </w:t>
      </w:r>
    </w:p>
    <w:p w:rsidR="00151217" w:rsidRP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Redaelli CA, et al. High coincidence of Mirizzi syndrome and gallbladder </w:t>
      </w:r>
    </w:p>
    <w:p w:rsidR="00151217" w:rsidRPr="00151217" w:rsidRDefault="00151217" w:rsidP="00900F1E">
      <w:pPr>
        <w:pStyle w:val="ListParagraph"/>
        <w:widowControl w:val="0"/>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carcinoma. Surgery (St. Louis) 1997; 121(1): 58–63. </w:t>
      </w:r>
    </w:p>
    <w:p w:rsidR="00151217" w:rsidRP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 Posta CG. Unexpected Mirizzi anatomy: a major hazard to the common bile </w:t>
      </w:r>
    </w:p>
    <w:p w:rsidR="00151217" w:rsidRPr="00151217" w:rsidRDefault="00151217" w:rsidP="00900F1E">
      <w:pPr>
        <w:pStyle w:val="ListParagraph"/>
        <w:widowControl w:val="0"/>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duct during laparoscopic cholecystectomy. Surg Laparosc Endosc </w:t>
      </w:r>
    </w:p>
    <w:p w:rsidR="00151217" w:rsidRPr="00151217" w:rsidRDefault="00151217" w:rsidP="00900F1E">
      <w:pPr>
        <w:pStyle w:val="ListParagraph"/>
        <w:widowControl w:val="0"/>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1995;5(5):412–414. </w:t>
      </w:r>
    </w:p>
    <w:p w:rsidR="00151217" w:rsidRPr="00151217" w:rsidRDefault="00151217"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t xml:space="preserve"> Tang S, et al. Timing of laparoscopic surgery in gallstone pancreatitis. Arch </w:t>
      </w:r>
    </w:p>
    <w:p w:rsidR="00151217" w:rsidRPr="00151217" w:rsidRDefault="00151217" w:rsidP="00900F1E">
      <w:pPr>
        <w:pStyle w:val="ListParagraph"/>
        <w:widowControl w:val="0"/>
        <w:autoSpaceDE w:val="0"/>
        <w:autoSpaceDN w:val="0"/>
        <w:adjustRightInd w:val="0"/>
        <w:spacing w:after="0" w:line="451" w:lineRule="auto"/>
        <w:ind w:left="0"/>
        <w:rPr>
          <w:rFonts w:ascii="Times New Roman" w:hAnsi="Times New Roman" w:cs="Times New Roman"/>
          <w:sz w:val="28"/>
          <w:szCs w:val="28"/>
        </w:rPr>
      </w:pPr>
      <w:r w:rsidRPr="00151217">
        <w:rPr>
          <w:rFonts w:ascii="Times New Roman" w:hAnsi="Times New Roman" w:cs="Times New Roman"/>
          <w:sz w:val="28"/>
          <w:szCs w:val="28"/>
        </w:rPr>
        <w:lastRenderedPageBreak/>
        <w:t>Surg 1995; 130:496–500. Mall FP. A study of the structural unit of the liver. Am J Anat 1906; 5:227?</w:t>
      </w:r>
    </w:p>
    <w:p w:rsidR="00900F1E" w:rsidRPr="00900F1E" w:rsidRDefault="00900F1E"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00F1E">
        <w:rPr>
          <w:rFonts w:ascii="Times New Roman" w:hAnsi="Times New Roman" w:cs="Times New Roman"/>
          <w:sz w:val="28"/>
          <w:szCs w:val="28"/>
        </w:rPr>
        <w:t xml:space="preserve">Yeo CJ, Cameron JL. The pancreas. In: Sabiston DC (ed) Textbook of </w:t>
      </w:r>
    </w:p>
    <w:p w:rsidR="00900F1E" w:rsidRPr="00900F1E" w:rsidRDefault="00900F1E" w:rsidP="00900F1E">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 xml:space="preserve">Surgery, 15th Ed. Philadelphia: Saunders, 1997:1156–1161. </w:t>
      </w:r>
    </w:p>
    <w:p w:rsidR="00900F1E" w:rsidRPr="00900F1E" w:rsidRDefault="00900F1E"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00F1E">
        <w:rPr>
          <w:rFonts w:ascii="Times New Roman" w:hAnsi="Times New Roman" w:cs="Times New Roman"/>
          <w:sz w:val="28"/>
          <w:szCs w:val="28"/>
        </w:rPr>
        <w:t xml:space="preserve">Rikkers LF. Surgical complications of cirrhosis and portal hypertension. In: </w:t>
      </w:r>
    </w:p>
    <w:p w:rsidR="00900F1E" w:rsidRPr="00900F1E" w:rsidRDefault="00900F1E" w:rsidP="00900F1E">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 xml:space="preserve">Sabiston DC (ed) Textbook of Surgery, 15th Ed. Philadelphia: Saunders, </w:t>
      </w:r>
    </w:p>
    <w:p w:rsidR="00900F1E" w:rsidRPr="00900F1E" w:rsidRDefault="00900F1E" w:rsidP="00900F1E">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 xml:space="preserve">1997:1088–1089.  </w:t>
      </w:r>
    </w:p>
    <w:p w:rsidR="00900F1E" w:rsidRPr="00900F1E" w:rsidRDefault="00900F1E"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00F1E">
        <w:rPr>
          <w:rFonts w:ascii="Times New Roman" w:hAnsi="Times New Roman" w:cs="Times New Roman"/>
          <w:sz w:val="28"/>
          <w:szCs w:val="28"/>
        </w:rPr>
        <w:t xml:space="preserve">Angrisani L, Lorenzo M, Corcione F, Vincenti R. Gallstones in cirrhotics </w:t>
      </w:r>
    </w:p>
    <w:p w:rsidR="00900F1E" w:rsidRPr="00900F1E" w:rsidRDefault="00900F1E" w:rsidP="00900F1E">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 xml:space="preserve">revisited by a laparoscopic view. J Laparoendosc Adv Surg Tech </w:t>
      </w:r>
    </w:p>
    <w:p w:rsidR="00900F1E" w:rsidRPr="00900F1E" w:rsidRDefault="00900F1E" w:rsidP="00900F1E">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 xml:space="preserve">1997;7(4):213–220. </w:t>
      </w:r>
    </w:p>
    <w:p w:rsidR="00900F1E" w:rsidRPr="00900F1E" w:rsidRDefault="00900F1E"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00F1E">
        <w:rPr>
          <w:rFonts w:ascii="Times New Roman" w:hAnsi="Times New Roman" w:cs="Times New Roman"/>
          <w:sz w:val="28"/>
          <w:szCs w:val="28"/>
        </w:rPr>
        <w:t xml:space="preserve">Kramer AJ, et al. Gallbladder diverticulum: a case report and review of the </w:t>
      </w:r>
    </w:p>
    <w:p w:rsidR="00151217" w:rsidRDefault="00900F1E" w:rsidP="00900F1E">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literature. Am Surg 1998;64(4):298–301.</w:t>
      </w:r>
    </w:p>
    <w:p w:rsidR="00900F1E" w:rsidRPr="00900F1E" w:rsidRDefault="00900F1E"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00F1E">
        <w:rPr>
          <w:rFonts w:ascii="Times New Roman" w:hAnsi="Times New Roman" w:cs="Times New Roman"/>
          <w:sz w:val="28"/>
          <w:szCs w:val="28"/>
        </w:rPr>
        <w:t xml:space="preserve">N Dunne, MI Booth, and TCB Dehn Establishing pneumoperitoneum: </w:t>
      </w:r>
    </w:p>
    <w:p w:rsidR="00900F1E" w:rsidRPr="00900F1E" w:rsidRDefault="00900F1E" w:rsidP="00900F1E">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 xml:space="preserve">Verres or Hasson? The          debate continues Ann R Coll Surg Engl. 2011 </w:t>
      </w:r>
    </w:p>
    <w:p w:rsidR="00900F1E" w:rsidRPr="00900F1E" w:rsidRDefault="00900F1E" w:rsidP="00900F1E">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 xml:space="preserve">January; 93(1): 22–24.Published online 2010 November </w:t>
      </w:r>
    </w:p>
    <w:p w:rsidR="00900F1E" w:rsidRPr="00900F1E" w:rsidRDefault="00900F1E" w:rsidP="00900F1E">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 xml:space="preserve">4. doi:  10.1308/003588411X12851639107557 </w:t>
      </w:r>
    </w:p>
    <w:p w:rsidR="00900F1E" w:rsidRPr="00900F1E" w:rsidRDefault="00900F1E"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00F1E">
        <w:rPr>
          <w:rFonts w:ascii="Times New Roman" w:hAnsi="Times New Roman" w:cs="Times New Roman"/>
          <w:sz w:val="28"/>
          <w:szCs w:val="28"/>
        </w:rPr>
        <w:t xml:space="preserve">Ahmed Khan Sangrasi et al  A Safe Quick Technique for Placement of the </w:t>
      </w:r>
    </w:p>
    <w:p w:rsidR="00900F1E" w:rsidRPr="00900F1E" w:rsidRDefault="00900F1E" w:rsidP="00900F1E">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First Access Port for Creation of Pneumoperitoneum, JSLS. 2011 Oct-</w:t>
      </w:r>
    </w:p>
    <w:p w:rsidR="00151217" w:rsidRDefault="00900F1E" w:rsidP="00900F1E">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Dec; 15(4): 504–508.doi:  10.4293/108680811X13176785204238</w:t>
      </w:r>
    </w:p>
    <w:p w:rsidR="00900F1E" w:rsidRPr="00900F1E" w:rsidRDefault="00900F1E"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00F1E">
        <w:rPr>
          <w:rFonts w:ascii="Times New Roman" w:hAnsi="Times New Roman" w:cs="Times New Roman"/>
          <w:sz w:val="28"/>
          <w:szCs w:val="28"/>
        </w:rPr>
        <w:t xml:space="preserve">Myles, Paul S. Et al The Pain Visual Analog Scale: Is It Linear or </w:t>
      </w:r>
    </w:p>
    <w:p w:rsidR="00900F1E" w:rsidRPr="00900F1E" w:rsidRDefault="00900F1E" w:rsidP="00900F1E">
      <w:pPr>
        <w:widowControl w:val="0"/>
        <w:autoSpaceDE w:val="0"/>
        <w:autoSpaceDN w:val="0"/>
        <w:adjustRightInd w:val="0"/>
        <w:spacing w:after="0" w:line="451" w:lineRule="auto"/>
        <w:rPr>
          <w:rFonts w:ascii="Times New Roman" w:hAnsi="Times New Roman" w:cs="Times New Roman"/>
          <w:sz w:val="28"/>
          <w:szCs w:val="28"/>
        </w:rPr>
      </w:pPr>
      <w:r>
        <w:rPr>
          <w:rFonts w:ascii="Times New Roman" w:hAnsi="Times New Roman" w:cs="Times New Roman"/>
          <w:sz w:val="28"/>
          <w:szCs w:val="28"/>
        </w:rPr>
        <w:t xml:space="preserve">Nonlinear? </w:t>
      </w:r>
      <w:r w:rsidRPr="00900F1E">
        <w:rPr>
          <w:rFonts w:ascii="Times New Roman" w:hAnsi="Times New Roman" w:cs="Times New Roman"/>
          <w:sz w:val="28"/>
          <w:szCs w:val="28"/>
        </w:rPr>
        <w:t xml:space="preserve">Anesthesia &amp; Analgesia:December 1999 - Volume 89 - Issue 6 - p 1517 doi: 10.1213/00000539-199912000-00038 </w:t>
      </w:r>
    </w:p>
    <w:p w:rsidR="00900F1E" w:rsidRPr="00900F1E" w:rsidRDefault="00900F1E"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00F1E">
        <w:rPr>
          <w:rFonts w:ascii="Times New Roman" w:hAnsi="Times New Roman" w:cs="Times New Roman"/>
          <w:sz w:val="28"/>
          <w:szCs w:val="28"/>
        </w:rPr>
        <w:t xml:space="preserve">Principles and Techniques of Abdominal Access and Physiology of </w:t>
      </w:r>
    </w:p>
    <w:p w:rsidR="00900F1E" w:rsidRPr="00900F1E" w:rsidRDefault="00900F1E" w:rsidP="00900F1E">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 xml:space="preserve">Pneumoperitoneum, Jon C. Gould, MD, FACS, and Ancil Philip, MD </w:t>
      </w:r>
    </w:p>
    <w:p w:rsidR="00900F1E" w:rsidRPr="00900F1E" w:rsidRDefault="00900F1E"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00F1E">
        <w:rPr>
          <w:rFonts w:ascii="Times New Roman" w:hAnsi="Times New Roman" w:cs="Times New Roman"/>
          <w:sz w:val="28"/>
          <w:szCs w:val="28"/>
        </w:rPr>
        <w:lastRenderedPageBreak/>
        <w:t xml:space="preserve">Joris JL, Noirot DP, Legrand MJ, et al. Hemodynamic changes during </w:t>
      </w:r>
    </w:p>
    <w:p w:rsidR="00900F1E" w:rsidRPr="00900F1E" w:rsidRDefault="00900F1E" w:rsidP="0096071A">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 xml:space="preserve">laparoscopic cholecystectomy. Anesth Analg 1993;76:1067–71. </w:t>
      </w:r>
    </w:p>
    <w:p w:rsidR="00900F1E" w:rsidRPr="00900F1E" w:rsidRDefault="00900F1E"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00F1E">
        <w:rPr>
          <w:rFonts w:ascii="Times New Roman" w:hAnsi="Times New Roman" w:cs="Times New Roman"/>
          <w:sz w:val="28"/>
          <w:szCs w:val="28"/>
        </w:rPr>
        <w:t xml:space="preserve">Fahy BG, Barnas GM, Nagle SE, et al. Changes in lung and chest wall </w:t>
      </w:r>
    </w:p>
    <w:p w:rsidR="00900F1E" w:rsidRPr="00900F1E" w:rsidRDefault="00900F1E" w:rsidP="0096071A">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 xml:space="preserve">properties and abdominal insufflation of carbon dioxide are immediately </w:t>
      </w:r>
    </w:p>
    <w:p w:rsidR="00900F1E" w:rsidRPr="00900F1E" w:rsidRDefault="00900F1E" w:rsidP="0096071A">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 xml:space="preserve">reversible. Anesth Analg 1996;82:601–5. </w:t>
      </w:r>
    </w:p>
    <w:p w:rsidR="00900F1E" w:rsidRPr="00900F1E" w:rsidRDefault="00900F1E"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00F1E">
        <w:rPr>
          <w:rFonts w:ascii="Times New Roman" w:hAnsi="Times New Roman" w:cs="Times New Roman"/>
          <w:sz w:val="28"/>
          <w:szCs w:val="28"/>
        </w:rPr>
        <w:t xml:space="preserve">Hasukic S, Mesic D, Dizdarevic E, et al. Pulmonary function after </w:t>
      </w:r>
    </w:p>
    <w:p w:rsidR="00900F1E" w:rsidRPr="00900F1E" w:rsidRDefault="00900F1E" w:rsidP="0096071A">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 xml:space="preserve">laparoscopic and open cholecystectomy. Surg Endosc 2002;16:163–5. </w:t>
      </w:r>
    </w:p>
    <w:p w:rsidR="00900F1E" w:rsidRPr="00900F1E" w:rsidRDefault="00900F1E"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00F1E">
        <w:rPr>
          <w:rFonts w:ascii="Times New Roman" w:hAnsi="Times New Roman" w:cs="Times New Roman"/>
          <w:sz w:val="28"/>
          <w:szCs w:val="28"/>
        </w:rPr>
        <w:t xml:space="preserve">Schwenk W, Bohm B, Witt C, et al. Pulmonary function following </w:t>
      </w:r>
    </w:p>
    <w:p w:rsidR="00900F1E" w:rsidRPr="00900F1E" w:rsidRDefault="00900F1E" w:rsidP="0096071A">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 xml:space="preserve">laparoscopic or conventional colorectal resection: a randomized controlled </w:t>
      </w:r>
    </w:p>
    <w:p w:rsidR="00900F1E" w:rsidRPr="00900F1E" w:rsidRDefault="00900F1E" w:rsidP="0096071A">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 xml:space="preserve">evaluation. Arch Surg 1999;134:6–12. </w:t>
      </w:r>
    </w:p>
    <w:p w:rsidR="00900F1E" w:rsidRPr="00900F1E" w:rsidRDefault="00900F1E"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00F1E">
        <w:rPr>
          <w:rFonts w:ascii="Times New Roman" w:hAnsi="Times New Roman" w:cs="Times New Roman"/>
          <w:sz w:val="28"/>
          <w:szCs w:val="28"/>
        </w:rPr>
        <w:t xml:space="preserve">Gutt CN, Oniu T, Mehrabi A, et al. Circulatory and respiratory </w:t>
      </w:r>
    </w:p>
    <w:p w:rsidR="00151217" w:rsidRDefault="00900F1E" w:rsidP="0096071A">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complications of carbon dioxide insufflation. Dig Surg 2004;21:95–105.</w:t>
      </w:r>
    </w:p>
    <w:p w:rsidR="00900F1E" w:rsidRPr="0096071A" w:rsidRDefault="00900F1E"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6071A">
        <w:rPr>
          <w:rFonts w:ascii="Times New Roman" w:hAnsi="Times New Roman" w:cs="Times New Roman"/>
          <w:sz w:val="28"/>
          <w:szCs w:val="28"/>
        </w:rPr>
        <w:t xml:space="preserve">Wagner PD, Powell FL, West JB. Ventilation, blood flow and gas exchange. </w:t>
      </w:r>
    </w:p>
    <w:p w:rsidR="00900F1E" w:rsidRPr="00900F1E" w:rsidRDefault="00900F1E" w:rsidP="0096071A">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 xml:space="preserve">In: Mason RJ, Broaddus VC, Martin T, et al., editors. Murray and Nadel‟s </w:t>
      </w:r>
    </w:p>
    <w:p w:rsidR="00900F1E" w:rsidRPr="00900F1E" w:rsidRDefault="00900F1E" w:rsidP="0096071A">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 xml:space="preserve">textbook of respiratory medicine. 5th ed. Philadelphia: Saunders Elsevier; 2010. </w:t>
      </w:r>
    </w:p>
    <w:p w:rsidR="00900F1E" w:rsidRPr="00900F1E" w:rsidRDefault="00900F1E" w:rsidP="0096071A">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 xml:space="preserve">p 53–88. </w:t>
      </w:r>
    </w:p>
    <w:p w:rsidR="00900F1E" w:rsidRPr="0096071A" w:rsidRDefault="00900F1E"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6071A">
        <w:rPr>
          <w:rFonts w:ascii="Times New Roman" w:hAnsi="Times New Roman" w:cs="Times New Roman"/>
          <w:sz w:val="28"/>
          <w:szCs w:val="28"/>
        </w:rPr>
        <w:t xml:space="preserve">Gottlieb A, Sprung J, Zheng XM, et al. Massive subcutaneous emphysema </w:t>
      </w:r>
    </w:p>
    <w:p w:rsidR="00900F1E" w:rsidRPr="00900F1E" w:rsidRDefault="00900F1E" w:rsidP="0096071A">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 xml:space="preserve">and severe hypercarbia in a patient during endoscopic transcervical </w:t>
      </w:r>
    </w:p>
    <w:p w:rsidR="00900F1E" w:rsidRPr="00900F1E" w:rsidRDefault="00900F1E" w:rsidP="0096071A">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 xml:space="preserve">parathyroidectomy using carbon dioxide insufflation. Anesth Analg </w:t>
      </w:r>
    </w:p>
    <w:p w:rsidR="00900F1E" w:rsidRPr="00900F1E" w:rsidRDefault="00900F1E" w:rsidP="0096071A">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 xml:space="preserve">1997;84:1154–6. </w:t>
      </w:r>
    </w:p>
    <w:p w:rsidR="00900F1E" w:rsidRPr="0096071A" w:rsidRDefault="00900F1E"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6071A">
        <w:rPr>
          <w:rFonts w:ascii="Times New Roman" w:hAnsi="Times New Roman" w:cs="Times New Roman"/>
          <w:sz w:val="28"/>
          <w:szCs w:val="28"/>
        </w:rPr>
        <w:t xml:space="preserve">Effect of Pneumoperitoneum on Renal Tissue Oxygenation and Blood Flow </w:t>
      </w:r>
    </w:p>
    <w:p w:rsidR="00900F1E" w:rsidRPr="00900F1E" w:rsidRDefault="00900F1E" w:rsidP="0096071A">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 xml:space="preserve">in a Rat Model , Urology journal Volume 77, Issue 6 , Pages 1508.e9-1508.e15, </w:t>
      </w:r>
    </w:p>
    <w:p w:rsidR="00900F1E" w:rsidRPr="00900F1E" w:rsidRDefault="00900F1E" w:rsidP="0096071A">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 xml:space="preserve">June 2011 </w:t>
      </w:r>
    </w:p>
    <w:p w:rsidR="00900F1E" w:rsidRPr="0096071A" w:rsidRDefault="00900F1E"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6071A">
        <w:rPr>
          <w:rFonts w:ascii="Times New Roman" w:hAnsi="Times New Roman" w:cs="Times New Roman"/>
          <w:sz w:val="28"/>
          <w:szCs w:val="28"/>
        </w:rPr>
        <w:t xml:space="preserve">E. O‟L EARY, K. HUBBARD, W. TORMEY AND A. J. CUNNINGHAM  ,    </w:t>
      </w:r>
    </w:p>
    <w:p w:rsidR="00900F1E" w:rsidRPr="00900F1E" w:rsidRDefault="00900F1E" w:rsidP="0096071A">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lastRenderedPageBreak/>
        <w:t xml:space="preserve">Laparoscopic cholecystectomy: haemodynamic and neuroendocrine responses </w:t>
      </w:r>
    </w:p>
    <w:p w:rsidR="00900F1E" w:rsidRPr="00900F1E" w:rsidRDefault="00900F1E" w:rsidP="0096071A">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 xml:space="preserve">after pneumoperitoneum and changes in position, British Journal of </w:t>
      </w:r>
    </w:p>
    <w:p w:rsidR="00900F1E" w:rsidRDefault="00900F1E" w:rsidP="0096071A">
      <w:pPr>
        <w:widowControl w:val="0"/>
        <w:autoSpaceDE w:val="0"/>
        <w:autoSpaceDN w:val="0"/>
        <w:adjustRightInd w:val="0"/>
        <w:spacing w:after="0" w:line="451" w:lineRule="auto"/>
        <w:rPr>
          <w:rFonts w:ascii="Times New Roman" w:hAnsi="Times New Roman" w:cs="Times New Roman"/>
          <w:sz w:val="28"/>
          <w:szCs w:val="28"/>
        </w:rPr>
      </w:pPr>
      <w:r w:rsidRPr="00900F1E">
        <w:rPr>
          <w:rFonts w:ascii="Times New Roman" w:hAnsi="Times New Roman" w:cs="Times New Roman"/>
          <w:sz w:val="28"/>
          <w:szCs w:val="28"/>
        </w:rPr>
        <w:t>Anaesthesia1996;76: 640–644</w:t>
      </w:r>
    </w:p>
    <w:p w:rsidR="0096071A" w:rsidRPr="0096071A" w:rsidRDefault="0096071A"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6071A">
        <w:rPr>
          <w:rFonts w:ascii="Times New Roman" w:hAnsi="Times New Roman" w:cs="Times New Roman"/>
          <w:sz w:val="28"/>
          <w:szCs w:val="28"/>
        </w:rPr>
        <w:t xml:space="preserve">Kim WW, Jeon HM, Park SC, Lee SK, Chun SW, Kim EK., </w:t>
      </w:r>
    </w:p>
    <w:p w:rsidR="0096071A" w:rsidRPr="0096071A" w:rsidRDefault="0096071A" w:rsidP="0096071A">
      <w:pPr>
        <w:widowControl w:val="0"/>
        <w:autoSpaceDE w:val="0"/>
        <w:autoSpaceDN w:val="0"/>
        <w:adjustRightInd w:val="0"/>
        <w:spacing w:after="0" w:line="451" w:lineRule="auto"/>
        <w:rPr>
          <w:rFonts w:ascii="Times New Roman" w:hAnsi="Times New Roman" w:cs="Times New Roman"/>
          <w:sz w:val="28"/>
          <w:szCs w:val="28"/>
        </w:rPr>
      </w:pPr>
      <w:r w:rsidRPr="0096071A">
        <w:rPr>
          <w:rFonts w:ascii="Times New Roman" w:hAnsi="Times New Roman" w:cs="Times New Roman"/>
          <w:sz w:val="28"/>
          <w:szCs w:val="28"/>
        </w:rPr>
        <w:t>Comparison of immune preservation between CO2 pneumoperitoneum and gasl</w:t>
      </w:r>
    </w:p>
    <w:p w:rsidR="00900F1E" w:rsidRDefault="0096071A" w:rsidP="0096071A">
      <w:pPr>
        <w:widowControl w:val="0"/>
        <w:autoSpaceDE w:val="0"/>
        <w:autoSpaceDN w:val="0"/>
        <w:adjustRightInd w:val="0"/>
        <w:spacing w:after="0" w:line="451" w:lineRule="auto"/>
        <w:rPr>
          <w:rFonts w:ascii="Times New Roman" w:hAnsi="Times New Roman" w:cs="Times New Roman"/>
          <w:sz w:val="28"/>
          <w:szCs w:val="28"/>
        </w:rPr>
      </w:pPr>
      <w:r w:rsidRPr="0096071A">
        <w:rPr>
          <w:rFonts w:ascii="Times New Roman" w:hAnsi="Times New Roman" w:cs="Times New Roman"/>
          <w:sz w:val="28"/>
          <w:szCs w:val="28"/>
        </w:rPr>
        <w:t>ess abdominal lift laparoscopy., JSLS. 2002 Jan-Mar;6(1):11-5. ( Pub Med).</w:t>
      </w:r>
    </w:p>
    <w:p w:rsidR="0096071A" w:rsidRPr="0096071A" w:rsidRDefault="0096071A"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6071A">
        <w:rPr>
          <w:rFonts w:ascii="Times New Roman" w:hAnsi="Times New Roman" w:cs="Times New Roman"/>
          <w:sz w:val="28"/>
          <w:szCs w:val="28"/>
        </w:rPr>
        <w:t xml:space="preserve">Prakash U.B.S.: “Sushruta of Ancient India.” Surg. Gynaecol. Obstet 1978; </w:t>
      </w:r>
    </w:p>
    <w:p w:rsidR="0096071A" w:rsidRPr="0096071A" w:rsidRDefault="0096071A" w:rsidP="0096071A">
      <w:pPr>
        <w:widowControl w:val="0"/>
        <w:autoSpaceDE w:val="0"/>
        <w:autoSpaceDN w:val="0"/>
        <w:adjustRightInd w:val="0"/>
        <w:spacing w:after="0" w:line="451" w:lineRule="auto"/>
        <w:rPr>
          <w:rFonts w:ascii="Times New Roman" w:hAnsi="Times New Roman" w:cs="Times New Roman"/>
          <w:sz w:val="28"/>
          <w:szCs w:val="28"/>
        </w:rPr>
      </w:pPr>
      <w:r w:rsidRPr="0096071A">
        <w:rPr>
          <w:rFonts w:ascii="Times New Roman" w:hAnsi="Times New Roman" w:cs="Times New Roman"/>
          <w:sz w:val="28"/>
          <w:szCs w:val="28"/>
        </w:rPr>
        <w:t xml:space="preserve">Feb; 146, 2, 263-272. </w:t>
      </w:r>
    </w:p>
    <w:p w:rsidR="0096071A" w:rsidRPr="0096071A" w:rsidRDefault="0096071A"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6071A">
        <w:rPr>
          <w:rFonts w:ascii="Times New Roman" w:hAnsi="Times New Roman" w:cs="Times New Roman"/>
          <w:sz w:val="28"/>
          <w:szCs w:val="28"/>
        </w:rPr>
        <w:t xml:space="preserve">Taylor G. C and Whitby L. E. H.: Br. J Surg. 1930-31; 18: 78. </w:t>
      </w:r>
    </w:p>
    <w:p w:rsidR="00900F1E" w:rsidRPr="0096071A" w:rsidRDefault="0096071A"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6071A">
        <w:rPr>
          <w:rFonts w:ascii="Times New Roman" w:hAnsi="Times New Roman" w:cs="Times New Roman"/>
          <w:sz w:val="28"/>
          <w:szCs w:val="28"/>
        </w:rPr>
        <w:t>Benivenius: Gall stone. Historical review by A. J. H. Rains 1964</w:t>
      </w:r>
    </w:p>
    <w:p w:rsidR="0096071A" w:rsidRPr="0096071A" w:rsidRDefault="0096071A"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6071A">
        <w:rPr>
          <w:rFonts w:ascii="Times New Roman" w:hAnsi="Times New Roman" w:cs="Times New Roman"/>
          <w:sz w:val="28"/>
          <w:szCs w:val="28"/>
        </w:rPr>
        <w:t xml:space="preserve">Taylor G. C and Whitby L. E. H.: Br. J Surg. 1930-31; 18: 78. </w:t>
      </w:r>
    </w:p>
    <w:p w:rsidR="0096071A" w:rsidRPr="0096071A" w:rsidRDefault="0096071A"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6071A">
        <w:rPr>
          <w:rFonts w:ascii="Times New Roman" w:hAnsi="Times New Roman" w:cs="Times New Roman"/>
          <w:sz w:val="28"/>
          <w:szCs w:val="28"/>
        </w:rPr>
        <w:t xml:space="preserve">Aschoff et al: Quoted by Rains, (1909); 1964. </w:t>
      </w:r>
    </w:p>
    <w:p w:rsidR="0096071A" w:rsidRPr="0096071A" w:rsidRDefault="0096071A"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6071A">
        <w:rPr>
          <w:rFonts w:ascii="Times New Roman" w:hAnsi="Times New Roman" w:cs="Times New Roman"/>
          <w:sz w:val="28"/>
          <w:szCs w:val="28"/>
        </w:rPr>
        <w:t xml:space="preserve">Anderson W. A. D: - Pathology 5th Edition 1966. </w:t>
      </w:r>
    </w:p>
    <w:p w:rsidR="0096071A" w:rsidRPr="0096071A" w:rsidRDefault="0096071A"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6071A">
        <w:rPr>
          <w:rFonts w:ascii="Times New Roman" w:hAnsi="Times New Roman" w:cs="Times New Roman"/>
          <w:sz w:val="28"/>
          <w:szCs w:val="28"/>
        </w:rPr>
        <w:t xml:space="preserve">Mergener K, et al. Mirizzi syndrome in cholecystitis. A M J Gastroenterol </w:t>
      </w:r>
    </w:p>
    <w:p w:rsidR="0096071A" w:rsidRPr="0096071A" w:rsidRDefault="0096071A" w:rsidP="0096071A">
      <w:pPr>
        <w:widowControl w:val="0"/>
        <w:autoSpaceDE w:val="0"/>
        <w:autoSpaceDN w:val="0"/>
        <w:adjustRightInd w:val="0"/>
        <w:spacing w:after="0" w:line="451" w:lineRule="auto"/>
        <w:rPr>
          <w:rFonts w:ascii="Times New Roman" w:hAnsi="Times New Roman" w:cs="Times New Roman"/>
          <w:sz w:val="28"/>
          <w:szCs w:val="28"/>
        </w:rPr>
      </w:pPr>
      <w:r w:rsidRPr="0096071A">
        <w:rPr>
          <w:rFonts w:ascii="Times New Roman" w:hAnsi="Times New Roman" w:cs="Times New Roman"/>
          <w:sz w:val="28"/>
          <w:szCs w:val="28"/>
        </w:rPr>
        <w:t xml:space="preserve">1989; 93(12): 2605-2606.  </w:t>
      </w:r>
    </w:p>
    <w:p w:rsidR="0096071A" w:rsidRPr="0096071A" w:rsidRDefault="0096071A"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6071A">
        <w:rPr>
          <w:rFonts w:ascii="Times New Roman" w:hAnsi="Times New Roman" w:cs="Times New Roman"/>
          <w:sz w:val="28"/>
          <w:szCs w:val="28"/>
        </w:rPr>
        <w:t xml:space="preserve">LEE J.K. et al: Cholecystosonography: accuracy, pit falls and unusual </w:t>
      </w:r>
    </w:p>
    <w:p w:rsidR="0096071A" w:rsidRPr="0096071A" w:rsidRDefault="0096071A" w:rsidP="0096071A">
      <w:pPr>
        <w:widowControl w:val="0"/>
        <w:autoSpaceDE w:val="0"/>
        <w:autoSpaceDN w:val="0"/>
        <w:adjustRightInd w:val="0"/>
        <w:spacing w:after="0" w:line="451" w:lineRule="auto"/>
        <w:rPr>
          <w:rFonts w:ascii="Times New Roman" w:hAnsi="Times New Roman" w:cs="Times New Roman"/>
          <w:sz w:val="28"/>
          <w:szCs w:val="28"/>
        </w:rPr>
      </w:pPr>
      <w:r w:rsidRPr="0096071A">
        <w:rPr>
          <w:rFonts w:ascii="Times New Roman" w:hAnsi="Times New Roman" w:cs="Times New Roman"/>
          <w:sz w:val="28"/>
          <w:szCs w:val="28"/>
        </w:rPr>
        <w:t xml:space="preserve">findings. Am. J. Surg. Feb; 139 (2): 223-8. </w:t>
      </w:r>
    </w:p>
    <w:p w:rsidR="0096071A" w:rsidRPr="0096071A" w:rsidRDefault="0096071A"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6071A">
        <w:rPr>
          <w:rFonts w:ascii="Times New Roman" w:hAnsi="Times New Roman" w:cs="Times New Roman"/>
          <w:sz w:val="28"/>
          <w:szCs w:val="28"/>
        </w:rPr>
        <w:t xml:space="preserve">Bobbs: Gall stone. Historical Review by AJH Rains 1964. </w:t>
      </w:r>
    </w:p>
    <w:p w:rsidR="0096071A" w:rsidRPr="0096071A" w:rsidRDefault="0096071A"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6071A">
        <w:rPr>
          <w:rFonts w:ascii="Times New Roman" w:hAnsi="Times New Roman" w:cs="Times New Roman"/>
          <w:sz w:val="28"/>
          <w:szCs w:val="28"/>
        </w:rPr>
        <w:t xml:space="preserve">Herman R. A plea for a safer technique of cholecystectomy. Surgery (St </w:t>
      </w:r>
    </w:p>
    <w:p w:rsidR="0096071A" w:rsidRPr="0096071A" w:rsidRDefault="0096071A" w:rsidP="0096071A">
      <w:pPr>
        <w:widowControl w:val="0"/>
        <w:autoSpaceDE w:val="0"/>
        <w:autoSpaceDN w:val="0"/>
        <w:adjustRightInd w:val="0"/>
        <w:spacing w:after="0" w:line="451" w:lineRule="auto"/>
        <w:rPr>
          <w:rFonts w:ascii="Times New Roman" w:hAnsi="Times New Roman" w:cs="Times New Roman"/>
          <w:sz w:val="28"/>
          <w:szCs w:val="28"/>
        </w:rPr>
      </w:pPr>
      <w:r w:rsidRPr="0096071A">
        <w:rPr>
          <w:rFonts w:ascii="Times New Roman" w:hAnsi="Times New Roman" w:cs="Times New Roman"/>
          <w:sz w:val="28"/>
          <w:szCs w:val="28"/>
        </w:rPr>
        <w:t xml:space="preserve">Louis) 1976; 79: 609-611 </w:t>
      </w:r>
    </w:p>
    <w:p w:rsidR="0096071A" w:rsidRPr="0096071A" w:rsidRDefault="0096071A"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6071A">
        <w:rPr>
          <w:rFonts w:ascii="Times New Roman" w:hAnsi="Times New Roman" w:cs="Times New Roman"/>
          <w:sz w:val="28"/>
          <w:szCs w:val="28"/>
        </w:rPr>
        <w:t xml:space="preserve">Smadja C, Blumgart LH. The biliary tract and the anatomy of biliary </w:t>
      </w:r>
    </w:p>
    <w:p w:rsidR="0096071A" w:rsidRPr="0096071A" w:rsidRDefault="0096071A" w:rsidP="0096071A">
      <w:pPr>
        <w:widowControl w:val="0"/>
        <w:autoSpaceDE w:val="0"/>
        <w:autoSpaceDN w:val="0"/>
        <w:adjustRightInd w:val="0"/>
        <w:spacing w:after="0" w:line="451" w:lineRule="auto"/>
        <w:rPr>
          <w:rFonts w:ascii="Times New Roman" w:hAnsi="Times New Roman" w:cs="Times New Roman"/>
          <w:sz w:val="28"/>
          <w:szCs w:val="28"/>
        </w:rPr>
      </w:pPr>
      <w:r w:rsidRPr="0096071A">
        <w:rPr>
          <w:rFonts w:ascii="Times New Roman" w:hAnsi="Times New Roman" w:cs="Times New Roman"/>
          <w:sz w:val="28"/>
          <w:szCs w:val="28"/>
        </w:rPr>
        <w:t xml:space="preserve">exposure. In Blumgart LH(ed) Surgery of the Liver and Biliary Tract, 2nd Ed. </w:t>
      </w:r>
    </w:p>
    <w:p w:rsidR="0096071A" w:rsidRPr="0096071A" w:rsidRDefault="0096071A" w:rsidP="0096071A">
      <w:pPr>
        <w:widowControl w:val="0"/>
        <w:autoSpaceDE w:val="0"/>
        <w:autoSpaceDN w:val="0"/>
        <w:adjustRightInd w:val="0"/>
        <w:spacing w:after="0" w:line="451" w:lineRule="auto"/>
        <w:rPr>
          <w:rFonts w:ascii="Times New Roman" w:hAnsi="Times New Roman" w:cs="Times New Roman"/>
          <w:sz w:val="28"/>
          <w:szCs w:val="28"/>
        </w:rPr>
      </w:pPr>
      <w:r w:rsidRPr="0096071A">
        <w:rPr>
          <w:rFonts w:ascii="Times New Roman" w:hAnsi="Times New Roman" w:cs="Times New Roman"/>
          <w:sz w:val="28"/>
          <w:szCs w:val="28"/>
        </w:rPr>
        <w:t xml:space="preserve">Edinburgh: Churchill Living stone, 1994; 11-16. </w:t>
      </w:r>
    </w:p>
    <w:p w:rsidR="0096071A" w:rsidRPr="0096071A" w:rsidRDefault="0096071A"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6071A">
        <w:rPr>
          <w:rFonts w:ascii="Times New Roman" w:hAnsi="Times New Roman" w:cs="Times New Roman"/>
          <w:sz w:val="28"/>
          <w:szCs w:val="28"/>
        </w:rPr>
        <w:t xml:space="preserve">Schwartz‟s principles of Surgery 9th edition page 1151. </w:t>
      </w:r>
    </w:p>
    <w:p w:rsidR="0096071A" w:rsidRPr="0096071A" w:rsidRDefault="0096071A"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96071A">
        <w:rPr>
          <w:rFonts w:ascii="Times New Roman" w:hAnsi="Times New Roman" w:cs="Times New Roman"/>
          <w:sz w:val="28"/>
          <w:szCs w:val="28"/>
        </w:rPr>
        <w:lastRenderedPageBreak/>
        <w:t xml:space="preserve">MINI-CHOLECYSTECTOMY: A FEASIBLE OPTION , Nadia Saeed, </w:t>
      </w:r>
    </w:p>
    <w:p w:rsidR="0096071A" w:rsidRPr="0096071A" w:rsidRDefault="0096071A" w:rsidP="00DE1C75">
      <w:pPr>
        <w:widowControl w:val="0"/>
        <w:autoSpaceDE w:val="0"/>
        <w:autoSpaceDN w:val="0"/>
        <w:adjustRightInd w:val="0"/>
        <w:spacing w:after="0" w:line="451" w:lineRule="auto"/>
        <w:rPr>
          <w:rFonts w:ascii="Times New Roman" w:hAnsi="Times New Roman" w:cs="Times New Roman"/>
          <w:sz w:val="28"/>
          <w:szCs w:val="28"/>
        </w:rPr>
      </w:pPr>
      <w:r w:rsidRPr="0096071A">
        <w:rPr>
          <w:rFonts w:ascii="Times New Roman" w:hAnsi="Times New Roman" w:cs="Times New Roman"/>
          <w:sz w:val="28"/>
          <w:szCs w:val="28"/>
        </w:rPr>
        <w:t xml:space="preserve">Tauqeer Nasir, Bilal Burki, Ghulam Asghar Channa, Department of Surgery, </w:t>
      </w:r>
    </w:p>
    <w:p w:rsidR="00B84E3B" w:rsidRDefault="0096071A" w:rsidP="00DE1C75">
      <w:pPr>
        <w:widowControl w:val="0"/>
        <w:autoSpaceDE w:val="0"/>
        <w:autoSpaceDN w:val="0"/>
        <w:adjustRightInd w:val="0"/>
        <w:spacing w:after="0" w:line="451" w:lineRule="auto"/>
        <w:rPr>
          <w:rFonts w:ascii="Times New Roman" w:hAnsi="Times New Roman" w:cs="Times New Roman"/>
          <w:sz w:val="28"/>
          <w:szCs w:val="28"/>
        </w:rPr>
      </w:pPr>
      <w:r w:rsidRPr="0096071A">
        <w:rPr>
          <w:rFonts w:ascii="Times New Roman" w:hAnsi="Times New Roman" w:cs="Times New Roman"/>
          <w:sz w:val="28"/>
          <w:szCs w:val="28"/>
        </w:rPr>
        <w:t>Ward-26, Jinnah Postgraduate Medical Centre, Karachi, Pakistan.</w:t>
      </w:r>
    </w:p>
    <w:p w:rsidR="00B84E3B" w:rsidRPr="00B84E3B" w:rsidRDefault="00B84E3B"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B84E3B">
        <w:rPr>
          <w:rFonts w:ascii="Times New Roman" w:hAnsi="Times New Roman" w:cs="Times New Roman"/>
          <w:sz w:val="28"/>
          <w:szCs w:val="28"/>
        </w:rPr>
        <w:t xml:space="preserve">Barczyński, M., Herman, R.M. </w:t>
      </w:r>
      <w:r w:rsidRPr="00B84E3B">
        <w:rPr>
          <w:rFonts w:ascii="Times New Roman" w:hAnsi="Times New Roman" w:cs="Times New Roman"/>
          <w:bCs/>
          <w:sz w:val="28"/>
          <w:szCs w:val="28"/>
        </w:rPr>
        <w:t xml:space="preserve">A prospective randomized trial on comparison of low-pressure (LP) and standard-pressure (SP) pneumoperitoneum for laparoscopic cholecystectomy. </w:t>
      </w:r>
      <w:r w:rsidRPr="00B84E3B">
        <w:rPr>
          <w:rFonts w:ascii="Times New Roman" w:hAnsi="Times New Roman" w:cs="Times New Roman"/>
          <w:i/>
          <w:iCs/>
          <w:sz w:val="28"/>
          <w:szCs w:val="28"/>
        </w:rPr>
        <w:t>Surg Endosc</w:t>
      </w:r>
      <w:r w:rsidRPr="00B84E3B">
        <w:rPr>
          <w:rFonts w:ascii="Times New Roman" w:hAnsi="Times New Roman" w:cs="Times New Roman"/>
          <w:sz w:val="28"/>
          <w:szCs w:val="28"/>
        </w:rPr>
        <w:t>. 2003;17:533–538.</w:t>
      </w:r>
      <w:hyperlink r:id="rId34" w:history="1">
        <w:r w:rsidRPr="00B84E3B">
          <w:rPr>
            <w:rStyle w:val="Hyperlink"/>
            <w:rFonts w:ascii="Times New Roman" w:hAnsi="Times New Roman" w:cs="Times New Roman"/>
            <w:color w:val="auto"/>
            <w:sz w:val="28"/>
            <w:szCs w:val="28"/>
          </w:rPr>
          <w:t>CrossRef</w:t>
        </w:r>
      </w:hyperlink>
      <w:r w:rsidRPr="00B84E3B">
        <w:rPr>
          <w:rFonts w:ascii="Times New Roman" w:hAnsi="Times New Roman" w:cs="Times New Roman"/>
          <w:sz w:val="28"/>
          <w:szCs w:val="28"/>
        </w:rPr>
        <w:t xml:space="preserve">  ;</w:t>
      </w:r>
      <w:hyperlink r:id="rId35" w:history="1">
        <w:r w:rsidRPr="00B84E3B">
          <w:rPr>
            <w:rStyle w:val="Hyperlink"/>
            <w:rFonts w:ascii="Times New Roman" w:hAnsi="Times New Roman" w:cs="Times New Roman"/>
            <w:color w:val="auto"/>
            <w:sz w:val="28"/>
            <w:szCs w:val="28"/>
          </w:rPr>
          <w:t>PubMed</w:t>
        </w:r>
      </w:hyperlink>
      <w:r w:rsidRPr="00B84E3B">
        <w:rPr>
          <w:rFonts w:ascii="Times New Roman" w:hAnsi="Times New Roman" w:cs="Times New Roman"/>
          <w:sz w:val="28"/>
          <w:szCs w:val="28"/>
        </w:rPr>
        <w:t xml:space="preserve">; </w:t>
      </w:r>
      <w:hyperlink r:id="rId36" w:history="1">
        <w:r w:rsidRPr="00B84E3B">
          <w:rPr>
            <w:rStyle w:val="Hyperlink"/>
            <w:rFonts w:ascii="Times New Roman" w:hAnsi="Times New Roman" w:cs="Times New Roman"/>
            <w:color w:val="auto"/>
            <w:sz w:val="28"/>
            <w:szCs w:val="28"/>
          </w:rPr>
          <w:t>Scopus (56)</w:t>
        </w:r>
      </w:hyperlink>
      <w:r w:rsidRPr="00B84E3B">
        <w:rPr>
          <w:rFonts w:ascii="Times New Roman" w:hAnsi="Times New Roman" w:cs="Times New Roman"/>
          <w:sz w:val="28"/>
          <w:szCs w:val="28"/>
        </w:rPr>
        <w:t>.</w:t>
      </w:r>
    </w:p>
    <w:p w:rsidR="00516CA2" w:rsidRPr="00516CA2" w:rsidRDefault="00516CA2" w:rsidP="00657873">
      <w:pPr>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516CA2">
        <w:rPr>
          <w:rFonts w:ascii="Times New Roman" w:hAnsi="Times New Roman" w:cs="Times New Roman"/>
          <w:sz w:val="28"/>
          <w:szCs w:val="28"/>
        </w:rPr>
        <w:t xml:space="preserve">Sandhu, T., Yamada, S., Ariyakachon, V. et al, </w:t>
      </w:r>
      <w:r w:rsidRPr="00516CA2">
        <w:rPr>
          <w:rFonts w:ascii="Times New Roman" w:hAnsi="Times New Roman" w:cs="Times New Roman"/>
          <w:bCs/>
          <w:sz w:val="28"/>
          <w:szCs w:val="28"/>
        </w:rPr>
        <w:t xml:space="preserve">Low-pressure pneumoperitoneum versus standard pneumoperitoneum in laparoscopic cholecystectomy, a prospective randomized clinical trial. </w:t>
      </w:r>
      <w:r w:rsidRPr="00516CA2">
        <w:rPr>
          <w:rFonts w:ascii="Times New Roman" w:hAnsi="Times New Roman" w:cs="Times New Roman"/>
          <w:i/>
          <w:iCs/>
          <w:sz w:val="28"/>
          <w:szCs w:val="28"/>
        </w:rPr>
        <w:t>Surg Endosc</w:t>
      </w:r>
      <w:r w:rsidRPr="00516CA2">
        <w:rPr>
          <w:rFonts w:ascii="Times New Roman" w:hAnsi="Times New Roman" w:cs="Times New Roman"/>
          <w:sz w:val="28"/>
          <w:szCs w:val="28"/>
        </w:rPr>
        <w:t>. 2009;23:1044–1047.</w:t>
      </w:r>
      <w:hyperlink r:id="rId37" w:history="1">
        <w:r w:rsidRPr="00516CA2">
          <w:rPr>
            <w:rStyle w:val="Hyperlink"/>
            <w:rFonts w:ascii="Times New Roman" w:hAnsi="Times New Roman" w:cs="Times New Roman"/>
            <w:color w:val="auto"/>
            <w:sz w:val="28"/>
            <w:szCs w:val="28"/>
          </w:rPr>
          <w:t>CrossRef</w:t>
        </w:r>
      </w:hyperlink>
      <w:r w:rsidRPr="00516CA2">
        <w:rPr>
          <w:rFonts w:ascii="Times New Roman" w:hAnsi="Times New Roman" w:cs="Times New Roman"/>
          <w:sz w:val="28"/>
          <w:szCs w:val="28"/>
        </w:rPr>
        <w:t xml:space="preserve">; </w:t>
      </w:r>
      <w:hyperlink r:id="rId38" w:history="1">
        <w:r w:rsidRPr="00516CA2">
          <w:rPr>
            <w:rStyle w:val="Hyperlink"/>
            <w:rFonts w:ascii="Times New Roman" w:hAnsi="Times New Roman" w:cs="Times New Roman"/>
            <w:color w:val="auto"/>
            <w:sz w:val="28"/>
            <w:szCs w:val="28"/>
          </w:rPr>
          <w:t>PubMed</w:t>
        </w:r>
      </w:hyperlink>
      <w:r w:rsidRPr="00516CA2">
        <w:rPr>
          <w:rFonts w:ascii="Times New Roman" w:hAnsi="Times New Roman" w:cs="Times New Roman"/>
          <w:sz w:val="28"/>
          <w:szCs w:val="28"/>
        </w:rPr>
        <w:t xml:space="preserve">; </w:t>
      </w:r>
      <w:hyperlink r:id="rId39" w:history="1">
        <w:r w:rsidRPr="00516CA2">
          <w:rPr>
            <w:rStyle w:val="Hyperlink"/>
            <w:rFonts w:ascii="Times New Roman" w:hAnsi="Times New Roman" w:cs="Times New Roman"/>
            <w:color w:val="auto"/>
            <w:sz w:val="28"/>
            <w:szCs w:val="28"/>
          </w:rPr>
          <w:t>Scopus (29)</w:t>
        </w:r>
      </w:hyperlink>
      <w:r w:rsidRPr="00516CA2">
        <w:rPr>
          <w:rFonts w:ascii="Times New Roman" w:hAnsi="Times New Roman" w:cs="Times New Roman"/>
          <w:sz w:val="28"/>
          <w:szCs w:val="28"/>
        </w:rPr>
        <w:t>.</w:t>
      </w:r>
    </w:p>
    <w:p w:rsidR="00516CA2" w:rsidRDefault="00516CA2" w:rsidP="00657873">
      <w:pPr>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516CA2">
        <w:rPr>
          <w:rFonts w:ascii="Times New Roman" w:hAnsi="Times New Roman" w:cs="Times New Roman"/>
          <w:sz w:val="28"/>
          <w:szCs w:val="28"/>
        </w:rPr>
        <w:t xml:space="preserve">Dexter, S.P., Vucevic, M., Gibson, J. et al, </w:t>
      </w:r>
      <w:r w:rsidRPr="00516CA2">
        <w:rPr>
          <w:rFonts w:ascii="Times New Roman" w:hAnsi="Times New Roman" w:cs="Times New Roman"/>
          <w:bCs/>
          <w:sz w:val="28"/>
          <w:szCs w:val="28"/>
        </w:rPr>
        <w:t xml:space="preserve">Hemodynamic consequences of high- and low-pressure capnoperitoneum during laparoscopic cholecystectomy. </w:t>
      </w:r>
      <w:r w:rsidRPr="00516CA2">
        <w:rPr>
          <w:rFonts w:ascii="Times New Roman" w:hAnsi="Times New Roman" w:cs="Times New Roman"/>
          <w:i/>
          <w:iCs/>
          <w:sz w:val="28"/>
          <w:szCs w:val="28"/>
        </w:rPr>
        <w:t>Surg Endosc</w:t>
      </w:r>
      <w:r w:rsidRPr="00516CA2">
        <w:rPr>
          <w:rFonts w:ascii="Times New Roman" w:hAnsi="Times New Roman" w:cs="Times New Roman"/>
          <w:sz w:val="28"/>
          <w:szCs w:val="28"/>
        </w:rPr>
        <w:t>. 1999;13:376–381.</w:t>
      </w:r>
      <w:hyperlink r:id="rId40" w:history="1">
        <w:r w:rsidRPr="00516CA2">
          <w:rPr>
            <w:rStyle w:val="Hyperlink"/>
            <w:rFonts w:ascii="Times New Roman" w:hAnsi="Times New Roman" w:cs="Times New Roman"/>
            <w:color w:val="auto"/>
            <w:sz w:val="28"/>
            <w:szCs w:val="28"/>
          </w:rPr>
          <w:t>CrossRef</w:t>
        </w:r>
      </w:hyperlink>
      <w:r>
        <w:rPr>
          <w:rFonts w:ascii="Times New Roman" w:hAnsi="Times New Roman" w:cs="Times New Roman"/>
          <w:sz w:val="28"/>
          <w:szCs w:val="28"/>
        </w:rPr>
        <w:t>;</w:t>
      </w:r>
      <w:hyperlink r:id="rId41" w:history="1">
        <w:r w:rsidRPr="00516CA2">
          <w:rPr>
            <w:rStyle w:val="Hyperlink"/>
            <w:rFonts w:ascii="Times New Roman" w:hAnsi="Times New Roman" w:cs="Times New Roman"/>
            <w:color w:val="auto"/>
            <w:sz w:val="28"/>
            <w:szCs w:val="28"/>
          </w:rPr>
          <w:t>PubMed</w:t>
        </w:r>
      </w:hyperlink>
    </w:p>
    <w:p w:rsidR="00516CA2" w:rsidRPr="00516CA2" w:rsidRDefault="00516CA2" w:rsidP="00DE1C75">
      <w:pPr>
        <w:widowControl w:val="0"/>
        <w:autoSpaceDE w:val="0"/>
        <w:autoSpaceDN w:val="0"/>
        <w:adjustRightInd w:val="0"/>
        <w:spacing w:after="0" w:line="451" w:lineRule="auto"/>
        <w:rPr>
          <w:rFonts w:ascii="Times New Roman" w:hAnsi="Times New Roman" w:cs="Times New Roman"/>
          <w:sz w:val="28"/>
          <w:szCs w:val="28"/>
        </w:rPr>
      </w:pPr>
      <w:r>
        <w:rPr>
          <w:rFonts w:ascii="Times New Roman" w:hAnsi="Times New Roman" w:cs="Times New Roman"/>
          <w:sz w:val="28"/>
          <w:szCs w:val="28"/>
        </w:rPr>
        <w:t>;</w:t>
      </w:r>
      <w:hyperlink r:id="rId42" w:history="1">
        <w:r w:rsidRPr="00516CA2">
          <w:rPr>
            <w:rStyle w:val="Hyperlink"/>
            <w:rFonts w:ascii="Times New Roman" w:hAnsi="Times New Roman" w:cs="Times New Roman"/>
            <w:color w:val="auto"/>
            <w:sz w:val="28"/>
            <w:szCs w:val="28"/>
          </w:rPr>
          <w:t>Scopus (107)</w:t>
        </w:r>
      </w:hyperlink>
    </w:p>
    <w:p w:rsidR="00DA09D0" w:rsidRPr="00516CA2" w:rsidRDefault="00516CA2"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516CA2">
        <w:rPr>
          <w:rFonts w:ascii="Times New Roman" w:hAnsi="Times New Roman" w:cs="Times New Roman"/>
          <w:sz w:val="28"/>
          <w:szCs w:val="28"/>
        </w:rPr>
        <w:t xml:space="preserve">Wallace, D.H., Serpell, M.G., Baxter, J.N. et al, </w:t>
      </w:r>
      <w:r w:rsidRPr="00516CA2">
        <w:rPr>
          <w:rFonts w:ascii="Times New Roman" w:hAnsi="Times New Roman" w:cs="Times New Roman"/>
          <w:bCs/>
          <w:sz w:val="28"/>
          <w:szCs w:val="28"/>
        </w:rPr>
        <w:t>Randomized trial of different insufflation pressures for laparoscopic cholecystectomy</w:t>
      </w:r>
      <w:r w:rsidRPr="00516CA2">
        <w:rPr>
          <w:rFonts w:ascii="Times New Roman" w:hAnsi="Times New Roman" w:cs="Times New Roman"/>
          <w:b/>
          <w:bCs/>
          <w:sz w:val="28"/>
          <w:szCs w:val="28"/>
        </w:rPr>
        <w:t xml:space="preserve">. </w:t>
      </w:r>
      <w:r w:rsidRPr="00516CA2">
        <w:rPr>
          <w:rFonts w:ascii="Times New Roman" w:hAnsi="Times New Roman" w:cs="Times New Roman"/>
          <w:i/>
          <w:iCs/>
          <w:sz w:val="28"/>
          <w:szCs w:val="28"/>
        </w:rPr>
        <w:t>Br J Surg</w:t>
      </w:r>
      <w:r w:rsidRPr="00516CA2">
        <w:rPr>
          <w:rFonts w:ascii="Times New Roman" w:hAnsi="Times New Roman" w:cs="Times New Roman"/>
          <w:sz w:val="28"/>
          <w:szCs w:val="28"/>
        </w:rPr>
        <w:t>. 1997;84:455–458.</w:t>
      </w:r>
      <w:hyperlink r:id="rId43" w:history="1">
        <w:r w:rsidRPr="00516CA2">
          <w:rPr>
            <w:rStyle w:val="Hyperlink"/>
            <w:rFonts w:ascii="Times New Roman" w:hAnsi="Times New Roman" w:cs="Times New Roman"/>
            <w:color w:val="auto"/>
            <w:sz w:val="28"/>
            <w:szCs w:val="28"/>
          </w:rPr>
          <w:t>CrossRef</w:t>
        </w:r>
      </w:hyperlink>
      <w:r w:rsidRPr="00516CA2">
        <w:rPr>
          <w:rFonts w:ascii="Times New Roman" w:hAnsi="Times New Roman" w:cs="Times New Roman"/>
          <w:sz w:val="28"/>
          <w:szCs w:val="28"/>
        </w:rPr>
        <w:t xml:space="preserve">; </w:t>
      </w:r>
      <w:hyperlink r:id="rId44" w:history="1">
        <w:r w:rsidRPr="00516CA2">
          <w:rPr>
            <w:rStyle w:val="Hyperlink"/>
            <w:rFonts w:ascii="Times New Roman" w:hAnsi="Times New Roman" w:cs="Times New Roman"/>
            <w:color w:val="auto"/>
            <w:sz w:val="28"/>
            <w:szCs w:val="28"/>
          </w:rPr>
          <w:t>PubMed</w:t>
        </w:r>
      </w:hyperlink>
      <w:r>
        <w:t>;</w:t>
      </w:r>
      <w:hyperlink r:id="rId45" w:history="1">
        <w:r w:rsidRPr="00516CA2">
          <w:rPr>
            <w:rStyle w:val="Hyperlink"/>
            <w:rFonts w:ascii="Times New Roman" w:hAnsi="Times New Roman" w:cs="Times New Roman"/>
            <w:color w:val="auto"/>
            <w:sz w:val="28"/>
            <w:szCs w:val="28"/>
          </w:rPr>
          <w:t>Scopus (19)</w:t>
        </w:r>
      </w:hyperlink>
    </w:p>
    <w:p w:rsidR="00DA09D0" w:rsidRPr="00DE1C75" w:rsidRDefault="00DA09D0"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516CA2">
        <w:rPr>
          <w:rFonts w:ascii="Times New Roman" w:hAnsi="Times New Roman" w:cs="Times New Roman"/>
          <w:sz w:val="28"/>
          <w:szCs w:val="28"/>
        </w:rPr>
        <w:t xml:space="preserve">Joshipura, V.P., Haribhakti, S.P., Patel, N.R. et al, </w:t>
      </w:r>
      <w:r w:rsidRPr="00516CA2">
        <w:rPr>
          <w:rFonts w:ascii="Times New Roman" w:hAnsi="Times New Roman" w:cs="Times New Roman"/>
          <w:bCs/>
          <w:sz w:val="28"/>
          <w:szCs w:val="28"/>
        </w:rPr>
        <w:t xml:space="preserve">A prospective randomized, controlled study comparing low pressure versus high pressure pneumoperitoneum during laparoscopic cholecystectomy. </w:t>
      </w:r>
      <w:r w:rsidRPr="00516CA2">
        <w:rPr>
          <w:rFonts w:ascii="Times New Roman" w:hAnsi="Times New Roman" w:cs="Times New Roman"/>
          <w:i/>
          <w:iCs/>
          <w:sz w:val="28"/>
          <w:szCs w:val="28"/>
        </w:rPr>
        <w:t>Surg Laparosc Endosc Percutan Tech</w:t>
      </w:r>
      <w:r w:rsidRPr="00516CA2">
        <w:rPr>
          <w:rFonts w:ascii="Times New Roman" w:hAnsi="Times New Roman" w:cs="Times New Roman"/>
          <w:sz w:val="28"/>
          <w:szCs w:val="28"/>
        </w:rPr>
        <w:t>. 2009;19:234–240.</w:t>
      </w:r>
      <w:hyperlink r:id="rId46" w:history="1">
        <w:r w:rsidRPr="00516CA2">
          <w:rPr>
            <w:rStyle w:val="Hyperlink"/>
            <w:rFonts w:ascii="Times New Roman" w:hAnsi="Times New Roman" w:cs="Times New Roman"/>
            <w:color w:val="auto"/>
            <w:sz w:val="28"/>
            <w:szCs w:val="28"/>
          </w:rPr>
          <w:t>CrossRef</w:t>
        </w:r>
      </w:hyperlink>
      <w:r w:rsidR="00516CA2" w:rsidRPr="00516CA2">
        <w:rPr>
          <w:rFonts w:ascii="Times New Roman" w:hAnsi="Times New Roman" w:cs="Times New Roman"/>
          <w:sz w:val="28"/>
          <w:szCs w:val="28"/>
        </w:rPr>
        <w:t>;</w:t>
      </w:r>
      <w:r w:rsidRPr="00516CA2">
        <w:rPr>
          <w:rFonts w:ascii="Times New Roman" w:hAnsi="Times New Roman" w:cs="Times New Roman"/>
          <w:sz w:val="28"/>
          <w:szCs w:val="28"/>
        </w:rPr>
        <w:t xml:space="preserve"> </w:t>
      </w:r>
      <w:hyperlink r:id="rId47" w:history="1">
        <w:r w:rsidRPr="00516CA2">
          <w:rPr>
            <w:rStyle w:val="Hyperlink"/>
            <w:rFonts w:ascii="Times New Roman" w:hAnsi="Times New Roman" w:cs="Times New Roman"/>
            <w:color w:val="auto"/>
            <w:sz w:val="28"/>
            <w:szCs w:val="28"/>
          </w:rPr>
          <w:t>PubMed</w:t>
        </w:r>
      </w:hyperlink>
      <w:r w:rsidR="00516CA2" w:rsidRPr="00516CA2">
        <w:rPr>
          <w:rFonts w:ascii="Times New Roman" w:hAnsi="Times New Roman" w:cs="Times New Roman"/>
          <w:sz w:val="28"/>
          <w:szCs w:val="28"/>
        </w:rPr>
        <w:t>;</w:t>
      </w:r>
      <w:hyperlink r:id="rId48" w:history="1">
        <w:r w:rsidRPr="00516CA2">
          <w:rPr>
            <w:rStyle w:val="Hyperlink"/>
            <w:rFonts w:ascii="Times New Roman" w:hAnsi="Times New Roman" w:cs="Times New Roman"/>
            <w:color w:val="auto"/>
            <w:sz w:val="28"/>
            <w:szCs w:val="28"/>
          </w:rPr>
          <w:t>Scopus (26)</w:t>
        </w:r>
      </w:hyperlink>
    </w:p>
    <w:p w:rsidR="00516CA2" w:rsidRPr="00DE1C75" w:rsidRDefault="00516CA2"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DE1C75">
        <w:rPr>
          <w:rFonts w:ascii="Times New Roman" w:hAnsi="Times New Roman" w:cs="Times New Roman"/>
          <w:sz w:val="28"/>
          <w:szCs w:val="28"/>
        </w:rPr>
        <w:t xml:space="preserve">Yasir, M., Mehta, K.S., Banday, V.H. et al, </w:t>
      </w:r>
      <w:r w:rsidRPr="00DE1C75">
        <w:rPr>
          <w:rFonts w:ascii="Times New Roman" w:hAnsi="Times New Roman" w:cs="Times New Roman"/>
          <w:bCs/>
          <w:sz w:val="28"/>
          <w:szCs w:val="28"/>
        </w:rPr>
        <w:t xml:space="preserve">Evaluation of post operative shoulder tip pain in low pressure versus standard pressure pneumoperitoneum </w:t>
      </w:r>
      <w:r w:rsidRPr="00DE1C75">
        <w:rPr>
          <w:rFonts w:ascii="Times New Roman" w:hAnsi="Times New Roman" w:cs="Times New Roman"/>
          <w:bCs/>
          <w:sz w:val="28"/>
          <w:szCs w:val="28"/>
        </w:rPr>
        <w:lastRenderedPageBreak/>
        <w:t xml:space="preserve">during laparoscopic cholecystectomy. </w:t>
      </w:r>
      <w:r w:rsidRPr="00DE1C75">
        <w:rPr>
          <w:rFonts w:ascii="Times New Roman" w:hAnsi="Times New Roman" w:cs="Times New Roman"/>
          <w:i/>
          <w:iCs/>
          <w:sz w:val="28"/>
          <w:szCs w:val="28"/>
        </w:rPr>
        <w:t>Surgeon</w:t>
      </w:r>
      <w:r w:rsidRPr="00DE1C75">
        <w:rPr>
          <w:rFonts w:ascii="Times New Roman" w:hAnsi="Times New Roman" w:cs="Times New Roman"/>
          <w:sz w:val="28"/>
          <w:szCs w:val="28"/>
        </w:rPr>
        <w:t>. 2012;10:71–74.</w:t>
      </w:r>
      <w:hyperlink r:id="rId49" w:history="1">
        <w:r w:rsidRPr="00DE1C75">
          <w:rPr>
            <w:rStyle w:val="Hyperlink"/>
            <w:rFonts w:ascii="Times New Roman" w:hAnsi="Times New Roman" w:cs="Times New Roman"/>
            <w:color w:val="auto"/>
            <w:sz w:val="28"/>
            <w:szCs w:val="28"/>
          </w:rPr>
          <w:t>PubMed</w:t>
        </w:r>
      </w:hyperlink>
      <w:r w:rsidRPr="00DE1C75">
        <w:rPr>
          <w:rFonts w:ascii="Times New Roman" w:hAnsi="Times New Roman" w:cs="Times New Roman"/>
          <w:sz w:val="28"/>
          <w:szCs w:val="28"/>
        </w:rPr>
        <w:t xml:space="preserve">; </w:t>
      </w:r>
      <w:hyperlink r:id="rId50" w:history="1">
        <w:r w:rsidRPr="00DE1C75">
          <w:rPr>
            <w:rStyle w:val="Hyperlink"/>
            <w:rFonts w:ascii="Times New Roman" w:hAnsi="Times New Roman" w:cs="Times New Roman"/>
            <w:color w:val="auto"/>
            <w:sz w:val="28"/>
            <w:szCs w:val="28"/>
          </w:rPr>
          <w:t>Scopus (19)</w:t>
        </w:r>
      </w:hyperlink>
    </w:p>
    <w:p w:rsidR="00DE1C75" w:rsidRPr="00DE1C75" w:rsidRDefault="00DE1C75" w:rsidP="00657873">
      <w:pPr>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DE1C75">
        <w:rPr>
          <w:rFonts w:ascii="Times New Roman" w:hAnsi="Times New Roman" w:cs="Times New Roman"/>
          <w:sz w:val="28"/>
          <w:szCs w:val="28"/>
        </w:rPr>
        <w:t xml:space="preserve">Chok, K.S., Yuen, W.K., Lau, H. et al, </w:t>
      </w:r>
      <w:r w:rsidRPr="00DE1C75">
        <w:rPr>
          <w:rFonts w:ascii="Times New Roman" w:hAnsi="Times New Roman" w:cs="Times New Roman"/>
          <w:bCs/>
          <w:sz w:val="28"/>
          <w:szCs w:val="28"/>
        </w:rPr>
        <w:t xml:space="preserve">Prospective randomized trial on low-pressure versus standard-pressure pneumoperitoneum in outpatient laparoscopic cholecystectomy. </w:t>
      </w:r>
      <w:r w:rsidRPr="00DE1C75">
        <w:rPr>
          <w:rFonts w:ascii="Times New Roman" w:hAnsi="Times New Roman" w:cs="Times New Roman"/>
          <w:i/>
          <w:iCs/>
          <w:sz w:val="28"/>
          <w:szCs w:val="28"/>
        </w:rPr>
        <w:t>Surg Laparosc Endosc Percutan Tech</w:t>
      </w:r>
      <w:r w:rsidRPr="00DE1C75">
        <w:rPr>
          <w:rFonts w:ascii="Times New Roman" w:hAnsi="Times New Roman" w:cs="Times New Roman"/>
          <w:sz w:val="28"/>
          <w:szCs w:val="28"/>
        </w:rPr>
        <w:t>. 2006;16:383–386.</w:t>
      </w:r>
      <w:hyperlink r:id="rId51" w:history="1">
        <w:r w:rsidRPr="00DE1C75">
          <w:rPr>
            <w:rStyle w:val="Hyperlink"/>
            <w:rFonts w:ascii="Times New Roman" w:hAnsi="Times New Roman" w:cs="Times New Roman"/>
            <w:color w:val="auto"/>
            <w:sz w:val="28"/>
            <w:szCs w:val="28"/>
          </w:rPr>
          <w:t>CrossRef</w:t>
        </w:r>
      </w:hyperlink>
      <w:r w:rsidRPr="00DE1C75">
        <w:rPr>
          <w:rFonts w:ascii="Times New Roman" w:hAnsi="Times New Roman" w:cs="Times New Roman"/>
          <w:sz w:val="28"/>
          <w:szCs w:val="28"/>
        </w:rPr>
        <w:t xml:space="preserve">; </w:t>
      </w:r>
      <w:hyperlink r:id="rId52" w:history="1">
        <w:r w:rsidRPr="00DE1C75">
          <w:rPr>
            <w:rStyle w:val="Hyperlink"/>
            <w:rFonts w:ascii="Times New Roman" w:hAnsi="Times New Roman" w:cs="Times New Roman"/>
            <w:color w:val="auto"/>
            <w:sz w:val="28"/>
            <w:szCs w:val="28"/>
          </w:rPr>
          <w:t>PubMed</w:t>
        </w:r>
      </w:hyperlink>
      <w:r w:rsidRPr="00DE1C75">
        <w:rPr>
          <w:rFonts w:ascii="Times New Roman" w:hAnsi="Times New Roman" w:cs="Times New Roman"/>
          <w:sz w:val="28"/>
          <w:szCs w:val="28"/>
        </w:rPr>
        <w:t xml:space="preserve">; </w:t>
      </w:r>
      <w:hyperlink r:id="rId53" w:history="1">
        <w:r w:rsidRPr="00DE1C75">
          <w:rPr>
            <w:rStyle w:val="Hyperlink"/>
            <w:rFonts w:ascii="Times New Roman" w:hAnsi="Times New Roman" w:cs="Times New Roman"/>
            <w:color w:val="auto"/>
            <w:sz w:val="28"/>
            <w:szCs w:val="28"/>
          </w:rPr>
          <w:t>Scopus (20)</w:t>
        </w:r>
      </w:hyperlink>
    </w:p>
    <w:p w:rsidR="00DA09D0" w:rsidRPr="00DE1C75" w:rsidRDefault="00DA09D0" w:rsidP="00657873">
      <w:pPr>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DE1C75">
        <w:rPr>
          <w:rFonts w:ascii="Times New Roman" w:hAnsi="Times New Roman" w:cs="Times New Roman"/>
          <w:sz w:val="28"/>
          <w:szCs w:val="28"/>
        </w:rPr>
        <w:t xml:space="preserve">Kanwer, D.B., Kaman, L., Nedounsejiane, M. et al, </w:t>
      </w:r>
      <w:r w:rsidRPr="00DE1C75">
        <w:rPr>
          <w:rFonts w:ascii="Times New Roman" w:hAnsi="Times New Roman" w:cs="Times New Roman"/>
          <w:bCs/>
          <w:sz w:val="28"/>
          <w:szCs w:val="28"/>
        </w:rPr>
        <w:t xml:space="preserve">Comparative study of low pressure versus standard pressure pneumoperitoneum in laparoscopic cholecystectomy–a randomised controlled trial. </w:t>
      </w:r>
      <w:r w:rsidRPr="00DE1C75">
        <w:rPr>
          <w:rFonts w:ascii="Times New Roman" w:hAnsi="Times New Roman" w:cs="Times New Roman"/>
          <w:i/>
          <w:iCs/>
          <w:sz w:val="28"/>
          <w:szCs w:val="28"/>
        </w:rPr>
        <w:t>Trop Gastroenterol</w:t>
      </w:r>
      <w:r w:rsidRPr="00DE1C75">
        <w:rPr>
          <w:rFonts w:ascii="Times New Roman" w:hAnsi="Times New Roman" w:cs="Times New Roman"/>
          <w:sz w:val="28"/>
          <w:szCs w:val="28"/>
        </w:rPr>
        <w:t>. 2009;30:171–174.</w:t>
      </w:r>
    </w:p>
    <w:p w:rsidR="00DE1C75" w:rsidRPr="007202DB" w:rsidRDefault="00DE1C75" w:rsidP="00657873">
      <w:pPr>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DE1C75">
        <w:rPr>
          <w:rFonts w:ascii="Times New Roman" w:hAnsi="Times New Roman" w:cs="Times New Roman"/>
          <w:sz w:val="28"/>
          <w:szCs w:val="28"/>
        </w:rPr>
        <w:t xml:space="preserve">Hasukić, S. </w:t>
      </w:r>
      <w:r w:rsidRPr="00DE1C75">
        <w:rPr>
          <w:rFonts w:ascii="Times New Roman" w:hAnsi="Times New Roman" w:cs="Times New Roman"/>
          <w:bCs/>
          <w:sz w:val="28"/>
          <w:szCs w:val="28"/>
        </w:rPr>
        <w:t xml:space="preserve">Postoperative changes in liver function tests: randomized comparison of low- and high-pressure laparoscopic cholecystectomy. </w:t>
      </w:r>
      <w:r w:rsidRPr="00DE1C75">
        <w:rPr>
          <w:rFonts w:ascii="Times New Roman" w:hAnsi="Times New Roman" w:cs="Times New Roman"/>
          <w:i/>
          <w:iCs/>
          <w:sz w:val="28"/>
          <w:szCs w:val="28"/>
        </w:rPr>
        <w:t>Surg Endosc</w:t>
      </w:r>
      <w:r w:rsidRPr="00DE1C75">
        <w:rPr>
          <w:rFonts w:ascii="Times New Roman" w:hAnsi="Times New Roman" w:cs="Times New Roman"/>
          <w:sz w:val="28"/>
          <w:szCs w:val="28"/>
        </w:rPr>
        <w:t>. 2005;19:1451–1455.</w:t>
      </w:r>
      <w:hyperlink r:id="rId54" w:history="1">
        <w:r w:rsidRPr="00DE1C75">
          <w:rPr>
            <w:rStyle w:val="Hyperlink"/>
            <w:rFonts w:ascii="Times New Roman" w:hAnsi="Times New Roman" w:cs="Times New Roman"/>
            <w:color w:val="auto"/>
            <w:sz w:val="28"/>
            <w:szCs w:val="28"/>
          </w:rPr>
          <w:t>CrossRef</w:t>
        </w:r>
      </w:hyperlink>
      <w:r w:rsidRPr="00DE1C75">
        <w:rPr>
          <w:rFonts w:ascii="Times New Roman" w:hAnsi="Times New Roman" w:cs="Times New Roman"/>
          <w:sz w:val="28"/>
          <w:szCs w:val="28"/>
        </w:rPr>
        <w:t xml:space="preserve">; </w:t>
      </w:r>
      <w:hyperlink r:id="rId55" w:history="1">
        <w:r w:rsidRPr="00DE1C75">
          <w:rPr>
            <w:rStyle w:val="Hyperlink"/>
            <w:rFonts w:ascii="Times New Roman" w:hAnsi="Times New Roman" w:cs="Times New Roman"/>
            <w:color w:val="auto"/>
            <w:sz w:val="28"/>
            <w:szCs w:val="28"/>
          </w:rPr>
          <w:t>PubMed</w:t>
        </w:r>
      </w:hyperlink>
      <w:r w:rsidRPr="00DE1C75">
        <w:rPr>
          <w:rFonts w:ascii="Times New Roman" w:hAnsi="Times New Roman" w:cs="Times New Roman"/>
          <w:sz w:val="28"/>
          <w:szCs w:val="28"/>
        </w:rPr>
        <w:t xml:space="preserve">; </w:t>
      </w:r>
      <w:hyperlink r:id="rId56" w:history="1">
        <w:r w:rsidRPr="00DE1C75">
          <w:rPr>
            <w:rStyle w:val="Hyperlink"/>
            <w:rFonts w:ascii="Times New Roman" w:hAnsi="Times New Roman" w:cs="Times New Roman"/>
            <w:color w:val="auto"/>
            <w:sz w:val="28"/>
            <w:szCs w:val="28"/>
          </w:rPr>
          <w:t>Scopus (27)</w:t>
        </w:r>
      </w:hyperlink>
    </w:p>
    <w:p w:rsidR="00DA09D0" w:rsidRPr="00AF49CC" w:rsidRDefault="00AF49CC" w:rsidP="007202DB">
      <w:pPr>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AF49CC">
        <w:rPr>
          <w:rFonts w:ascii="Times New Roman" w:hAnsi="Times New Roman" w:cs="Times New Roman"/>
          <w:sz w:val="28"/>
          <w:szCs w:val="28"/>
        </w:rPr>
        <w:t xml:space="preserve">J Hua, J Gong, L Yao, </w:t>
      </w:r>
      <w:hyperlink r:id="rId57" w:history="1">
        <w:r w:rsidRPr="00AF49CC">
          <w:rPr>
            <w:rFonts w:ascii="Times New Roman" w:hAnsi="Times New Roman" w:cs="Times New Roman"/>
            <w:sz w:val="28"/>
            <w:szCs w:val="28"/>
            <w:u w:val="single"/>
          </w:rPr>
          <w:t>B Zhou</w:t>
        </w:r>
      </w:hyperlink>
      <w:r w:rsidRPr="00AF49CC">
        <w:rPr>
          <w:rFonts w:ascii="Times New Roman" w:hAnsi="Times New Roman" w:cs="Times New Roman"/>
          <w:sz w:val="28"/>
          <w:szCs w:val="28"/>
        </w:rPr>
        <w:t>, Z Song -</w:t>
      </w:r>
      <w:r w:rsidRPr="00AF49CC">
        <w:rPr>
          <w:rFonts w:ascii="Arial" w:hAnsi="Arial" w:cs="Arial"/>
          <w:bCs/>
          <w:sz w:val="26"/>
          <w:szCs w:val="26"/>
        </w:rPr>
        <w:t xml:space="preserve"> </w:t>
      </w:r>
      <w:hyperlink r:id="rId58" w:history="1">
        <w:r w:rsidRPr="00AF49CC">
          <w:rPr>
            <w:rFonts w:ascii="Arial" w:hAnsi="Arial" w:cs="Arial"/>
            <w:sz w:val="26"/>
            <w:szCs w:val="26"/>
          </w:rPr>
          <w:t>Low</w:t>
        </w:r>
        <w:r w:rsidRPr="00AF49CC">
          <w:rPr>
            <w:rFonts w:ascii="Arial" w:hAnsi="Arial" w:cs="Arial"/>
            <w:bCs/>
            <w:sz w:val="26"/>
            <w:szCs w:val="26"/>
          </w:rPr>
          <w:t>-</w:t>
        </w:r>
        <w:r w:rsidRPr="00AF49CC">
          <w:rPr>
            <w:rFonts w:ascii="Arial" w:hAnsi="Arial" w:cs="Arial"/>
            <w:sz w:val="26"/>
            <w:szCs w:val="26"/>
          </w:rPr>
          <w:t xml:space="preserve">pressure </w:t>
        </w:r>
        <w:r w:rsidRPr="00AF49CC">
          <w:rPr>
            <w:rFonts w:ascii="Arial" w:hAnsi="Arial" w:cs="Arial"/>
            <w:bCs/>
            <w:sz w:val="26"/>
            <w:szCs w:val="26"/>
          </w:rPr>
          <w:t xml:space="preserve">versus </w:t>
        </w:r>
        <w:r w:rsidRPr="00AF49CC">
          <w:rPr>
            <w:rFonts w:ascii="Arial" w:hAnsi="Arial" w:cs="Arial"/>
            <w:sz w:val="26"/>
            <w:szCs w:val="26"/>
          </w:rPr>
          <w:t>standard</w:t>
        </w:r>
        <w:r w:rsidRPr="00AF49CC">
          <w:rPr>
            <w:rFonts w:ascii="Arial" w:hAnsi="Arial" w:cs="Arial"/>
            <w:bCs/>
            <w:sz w:val="26"/>
            <w:szCs w:val="26"/>
          </w:rPr>
          <w:t>-</w:t>
        </w:r>
        <w:r w:rsidRPr="00AF49CC">
          <w:rPr>
            <w:rFonts w:ascii="Arial" w:hAnsi="Arial" w:cs="Arial"/>
            <w:sz w:val="26"/>
            <w:szCs w:val="26"/>
          </w:rPr>
          <w:t xml:space="preserve">pressure pneumoperitoneum </w:t>
        </w:r>
        <w:r w:rsidRPr="00AF49CC">
          <w:rPr>
            <w:rFonts w:ascii="Arial" w:hAnsi="Arial" w:cs="Arial"/>
            <w:bCs/>
            <w:sz w:val="26"/>
            <w:szCs w:val="26"/>
          </w:rPr>
          <w:t xml:space="preserve">for </w:t>
        </w:r>
        <w:r w:rsidRPr="00AF49CC">
          <w:rPr>
            <w:rFonts w:ascii="Arial" w:hAnsi="Arial" w:cs="Arial"/>
            <w:sz w:val="26"/>
            <w:szCs w:val="26"/>
          </w:rPr>
          <w:t>laparoscopic cholecystectomy</w:t>
        </w:r>
        <w:r w:rsidRPr="00AF49CC">
          <w:rPr>
            <w:rFonts w:ascii="Arial" w:hAnsi="Arial" w:cs="Arial"/>
            <w:bCs/>
            <w:sz w:val="26"/>
            <w:szCs w:val="26"/>
          </w:rPr>
          <w:t xml:space="preserve">: a </w:t>
        </w:r>
        <w:r w:rsidRPr="00AF49CC">
          <w:rPr>
            <w:rFonts w:ascii="Arial" w:hAnsi="Arial" w:cs="Arial"/>
            <w:sz w:val="26"/>
            <w:szCs w:val="26"/>
          </w:rPr>
          <w:t xml:space="preserve">systematic review </w:t>
        </w:r>
        <w:r w:rsidRPr="00AF49CC">
          <w:rPr>
            <w:rFonts w:ascii="Arial" w:hAnsi="Arial" w:cs="Arial"/>
            <w:bCs/>
            <w:sz w:val="26"/>
            <w:szCs w:val="26"/>
          </w:rPr>
          <w:t xml:space="preserve">and </w:t>
        </w:r>
        <w:r w:rsidRPr="00AF49CC">
          <w:rPr>
            <w:rFonts w:ascii="Arial" w:hAnsi="Arial" w:cs="Arial"/>
            <w:sz w:val="26"/>
            <w:szCs w:val="26"/>
          </w:rPr>
          <w:t>meta</w:t>
        </w:r>
        <w:r w:rsidRPr="00AF49CC">
          <w:rPr>
            <w:rFonts w:ascii="Arial" w:hAnsi="Arial" w:cs="Arial"/>
            <w:bCs/>
            <w:sz w:val="26"/>
            <w:szCs w:val="26"/>
          </w:rPr>
          <w:t>-</w:t>
        </w:r>
        <w:r w:rsidRPr="00AF49CC">
          <w:rPr>
            <w:rFonts w:ascii="Arial" w:hAnsi="Arial" w:cs="Arial"/>
            <w:sz w:val="26"/>
            <w:szCs w:val="26"/>
          </w:rPr>
          <w:t>analysis</w:t>
        </w:r>
      </w:hyperlink>
      <w:r w:rsidRPr="00AF49CC">
        <w:rPr>
          <w:rFonts w:ascii="Arial" w:hAnsi="Arial" w:cs="Arial"/>
          <w:bCs/>
          <w:sz w:val="26"/>
          <w:szCs w:val="26"/>
        </w:rPr>
        <w:t>-</w:t>
      </w:r>
      <w:r w:rsidRPr="00AF49CC">
        <w:rPr>
          <w:rFonts w:ascii="Times New Roman" w:hAnsi="Times New Roman" w:cs="Times New Roman"/>
          <w:sz w:val="28"/>
          <w:szCs w:val="28"/>
        </w:rPr>
        <w:t xml:space="preserve"> The American Journal of Surgery, 2014 - Elsevier</w:t>
      </w:r>
      <w:r>
        <w:rPr>
          <w:rFonts w:ascii="Times New Roman" w:hAnsi="Times New Roman" w:cs="Times New Roman"/>
          <w:sz w:val="28"/>
          <w:szCs w:val="28"/>
        </w:rPr>
        <w:t>.</w:t>
      </w:r>
    </w:p>
    <w:p w:rsidR="00DA09D0" w:rsidRDefault="00DA09D0"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7202DB">
        <w:rPr>
          <w:rFonts w:ascii="Times New Roman" w:hAnsi="Times New Roman" w:cs="Times New Roman"/>
          <w:sz w:val="28"/>
          <w:szCs w:val="28"/>
        </w:rPr>
        <w:t xml:space="preserve">Gurusamy, K.S., Samraj, K., Davidson, B.R. </w:t>
      </w:r>
      <w:r w:rsidRPr="007202DB">
        <w:rPr>
          <w:rFonts w:ascii="Times New Roman" w:hAnsi="Times New Roman" w:cs="Times New Roman"/>
          <w:bCs/>
          <w:sz w:val="28"/>
          <w:szCs w:val="28"/>
        </w:rPr>
        <w:t>Low pressure versus standard pressure pneumoperitoneum in laparoscopic cholecystectomy</w:t>
      </w:r>
      <w:r w:rsidRPr="007202DB">
        <w:rPr>
          <w:rFonts w:ascii="Times New Roman" w:hAnsi="Times New Roman" w:cs="Times New Roman"/>
          <w:b/>
          <w:bCs/>
          <w:sz w:val="28"/>
          <w:szCs w:val="28"/>
        </w:rPr>
        <w:t xml:space="preserve">. </w:t>
      </w:r>
      <w:r w:rsidRPr="007202DB">
        <w:rPr>
          <w:rFonts w:ascii="Times New Roman" w:hAnsi="Times New Roman" w:cs="Times New Roman"/>
          <w:i/>
          <w:iCs/>
          <w:sz w:val="28"/>
          <w:szCs w:val="28"/>
        </w:rPr>
        <w:t>Cochrane Database Syst Rev</w:t>
      </w:r>
      <w:r w:rsidRPr="007202DB">
        <w:rPr>
          <w:rFonts w:ascii="Times New Roman" w:hAnsi="Times New Roman" w:cs="Times New Roman"/>
          <w:sz w:val="28"/>
          <w:szCs w:val="28"/>
        </w:rPr>
        <w:t>. 2009;2:CD006930</w:t>
      </w:r>
      <w:r w:rsidR="007202DB">
        <w:rPr>
          <w:rFonts w:ascii="Times New Roman" w:hAnsi="Times New Roman" w:cs="Times New Roman"/>
          <w:sz w:val="28"/>
          <w:szCs w:val="28"/>
        </w:rPr>
        <w:t>.</w:t>
      </w:r>
    </w:p>
    <w:p w:rsidR="00E81004" w:rsidRPr="007202DB" w:rsidRDefault="007202DB"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7202DB">
        <w:rPr>
          <w:rFonts w:ascii="Times New Roman" w:hAnsi="Times New Roman" w:cs="Times New Roman"/>
          <w:sz w:val="28"/>
          <w:szCs w:val="28"/>
        </w:rPr>
        <w:t xml:space="preserve"> Davidas D, Birbs K, Vezakis A, Mcmohan MJ. Routine low pressure pneumoperitoneum during laparoscopic cholecystectomy. Surg Endosc. 1999:13:87–9</w:t>
      </w:r>
      <w:r w:rsidRPr="007202DB">
        <w:rPr>
          <w:rFonts w:ascii="Times New Roman" w:hAnsi="Times New Roman" w:cs="Times New Roman"/>
          <w:sz w:val="24"/>
          <w:szCs w:val="24"/>
        </w:rPr>
        <w:t>.</w:t>
      </w:r>
    </w:p>
    <w:p w:rsidR="00E81004" w:rsidRDefault="007202DB" w:rsidP="00657873">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7202DB">
        <w:rPr>
          <w:rFonts w:ascii="Times New Roman" w:hAnsi="Times New Roman" w:cs="Times New Roman"/>
          <w:sz w:val="28"/>
          <w:szCs w:val="28"/>
        </w:rPr>
        <w:t xml:space="preserve">Perrakis E, Vezakis A, Velimexis G, Savanis G, Deverakis S, Antoniades J, et al. Randomized comparison between different insufflation pressure for </w:t>
      </w:r>
      <w:r w:rsidRPr="007202DB">
        <w:rPr>
          <w:rFonts w:ascii="Times New Roman" w:hAnsi="Times New Roman" w:cs="Times New Roman"/>
          <w:sz w:val="28"/>
          <w:szCs w:val="28"/>
        </w:rPr>
        <w:lastRenderedPageBreak/>
        <w:t>laparoscopic cholecystectomy. Surg Laparo Endosc Percutan Tech. 2003;13:245–9.</w:t>
      </w:r>
    </w:p>
    <w:p w:rsidR="00AF49CC" w:rsidRPr="00AF49CC" w:rsidRDefault="00AF49CC" w:rsidP="00AF49CC">
      <w:pPr>
        <w:pStyle w:val="ListParagraph"/>
        <w:widowControl w:val="0"/>
        <w:numPr>
          <w:ilvl w:val="0"/>
          <w:numId w:val="52"/>
        </w:numPr>
        <w:autoSpaceDE w:val="0"/>
        <w:autoSpaceDN w:val="0"/>
        <w:adjustRightInd w:val="0"/>
        <w:spacing w:after="0" w:line="451" w:lineRule="auto"/>
        <w:ind w:left="0"/>
        <w:rPr>
          <w:rFonts w:ascii="Times New Roman" w:hAnsi="Times New Roman" w:cs="Times New Roman"/>
          <w:sz w:val="28"/>
          <w:szCs w:val="28"/>
        </w:rPr>
      </w:pPr>
      <w:r w:rsidRPr="00AF49CC">
        <w:rPr>
          <w:rFonts w:ascii="Times New Roman" w:hAnsi="Times New Roman" w:cs="Times New Roman"/>
          <w:sz w:val="28"/>
          <w:szCs w:val="28"/>
        </w:rPr>
        <w:t>Sarli L, Costi R. Prospective randomized trial of low-pressure pneumoperitoneum for reduction of shoulder-tip pain following laparoscopy. The British Journal of Surgery 2000;87(9):1161-5.</w:t>
      </w:r>
    </w:p>
    <w:p w:rsidR="00E81004" w:rsidRPr="007202DB" w:rsidRDefault="00E81004" w:rsidP="007202DB">
      <w:pPr>
        <w:widowControl w:val="0"/>
        <w:autoSpaceDE w:val="0"/>
        <w:autoSpaceDN w:val="0"/>
        <w:adjustRightInd w:val="0"/>
        <w:spacing w:after="0" w:line="451" w:lineRule="auto"/>
        <w:rPr>
          <w:rFonts w:ascii="Times New Roman" w:hAnsi="Times New Roman" w:cs="Times New Roman"/>
          <w:sz w:val="28"/>
          <w:szCs w:val="28"/>
        </w:rPr>
      </w:pPr>
    </w:p>
    <w:p w:rsidR="00E81004" w:rsidRPr="007202DB" w:rsidRDefault="00E81004" w:rsidP="007202DB">
      <w:pPr>
        <w:widowControl w:val="0"/>
        <w:autoSpaceDE w:val="0"/>
        <w:autoSpaceDN w:val="0"/>
        <w:adjustRightInd w:val="0"/>
        <w:spacing w:after="0" w:line="451" w:lineRule="auto"/>
        <w:rPr>
          <w:rFonts w:ascii="Times New Roman" w:hAnsi="Times New Roman" w:cs="Times New Roman"/>
          <w:sz w:val="28"/>
          <w:szCs w:val="28"/>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50" w:lineRule="exact"/>
        <w:rPr>
          <w:rFonts w:ascii="Times New Roman" w:hAnsi="Times New Roman" w:cs="Times New Roman"/>
          <w:sz w:val="24"/>
          <w:szCs w:val="24"/>
        </w:rPr>
      </w:pPr>
    </w:p>
    <w:p w:rsidR="00E81004" w:rsidRDefault="00E81004">
      <w:pPr>
        <w:widowControl w:val="0"/>
        <w:autoSpaceDE w:val="0"/>
        <w:autoSpaceDN w:val="0"/>
        <w:adjustRightInd w:val="0"/>
        <w:spacing w:after="0" w:line="239" w:lineRule="auto"/>
        <w:ind w:left="4320"/>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2" w:right="1140" w:bottom="705" w:left="1720" w:header="720" w:footer="720" w:gutter="0"/>
          <w:cols w:space="720" w:equalWidth="0">
            <w:col w:w="9040"/>
          </w:cols>
          <w:noEndnote/>
        </w:sect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bookmarkStart w:id="106" w:name="page339"/>
      <w:bookmarkEnd w:id="106"/>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64"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Algerian" w:hAnsi="Algerian" w:cs="Algerian"/>
          <w:sz w:val="71"/>
          <w:szCs w:val="71"/>
        </w:rPr>
        <w:t>PHOTOGRAPHS</w:t>
      </w: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3180" w:bottom="705" w:left="3760" w:header="720" w:footer="720" w:gutter="0"/>
          <w:cols w:space="720" w:equalWidth="0">
            <w:col w:w="4960"/>
          </w:cols>
          <w:noEndnote/>
        </w:sect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type w:val="continuous"/>
          <w:pgSz w:w="11906" w:h="16838"/>
          <w:pgMar w:top="1440" w:right="5440" w:bottom="705" w:left="6040" w:header="720" w:footer="720" w:gutter="0"/>
          <w:cols w:space="720" w:equalWidth="0">
            <w:col w:w="420"/>
          </w:cols>
          <w:noEndnote/>
        </w:sectPr>
      </w:pPr>
    </w:p>
    <w:p w:rsidR="00E81004" w:rsidRDefault="000C62B2" w:rsidP="00FC3C90">
      <w:pPr>
        <w:widowControl w:val="0"/>
        <w:autoSpaceDE w:val="0"/>
        <w:autoSpaceDN w:val="0"/>
        <w:adjustRightInd w:val="0"/>
        <w:spacing w:after="0" w:line="240" w:lineRule="auto"/>
        <w:ind w:left="1560"/>
        <w:rPr>
          <w:rFonts w:ascii="Times New Roman" w:hAnsi="Times New Roman" w:cs="Times New Roman"/>
          <w:sz w:val="24"/>
          <w:szCs w:val="24"/>
        </w:rPr>
      </w:pPr>
      <w:bookmarkStart w:id="107" w:name="page341"/>
      <w:bookmarkEnd w:id="107"/>
      <w:r>
        <w:rPr>
          <w:rFonts w:ascii="Times New Roman" w:hAnsi="Times New Roman" w:cs="Times New Roman"/>
          <w:b/>
          <w:bCs/>
          <w:sz w:val="52"/>
          <w:szCs w:val="52"/>
        </w:rPr>
        <w:lastRenderedPageBreak/>
        <w:t>PHOTOGRAPHS</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D621AD">
      <w:pPr>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77024" behindDoc="1" locked="0" layoutInCell="0" allowOverlap="1">
            <wp:simplePos x="0" y="0"/>
            <wp:positionH relativeFrom="column">
              <wp:posOffset>-34925</wp:posOffset>
            </wp:positionH>
            <wp:positionV relativeFrom="paragraph">
              <wp:posOffset>83820</wp:posOffset>
            </wp:positionV>
            <wp:extent cx="4314825" cy="3067050"/>
            <wp:effectExtent l="19050" t="0" r="9525"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59"/>
                    <a:srcRect/>
                    <a:stretch>
                      <a:fillRect/>
                    </a:stretch>
                  </pic:blipFill>
                  <pic:spPr bwMode="auto">
                    <a:xfrm>
                      <a:off x="0" y="0"/>
                      <a:ext cx="4314825" cy="3067050"/>
                    </a:xfrm>
                    <a:prstGeom prst="rect">
                      <a:avLst/>
                    </a:prstGeom>
                    <a:noFill/>
                  </pic:spPr>
                </pic:pic>
              </a:graphicData>
            </a:graphic>
          </wp:anchor>
        </w:drawing>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4" w:lineRule="exact"/>
        <w:rPr>
          <w:rFonts w:ascii="Times New Roman" w:hAnsi="Times New Roman" w:cs="Times New Roman"/>
          <w:sz w:val="24"/>
          <w:szCs w:val="24"/>
        </w:rPr>
      </w:pPr>
    </w:p>
    <w:p w:rsidR="00D621AD" w:rsidRDefault="00D621AD">
      <w:pPr>
        <w:widowControl w:val="0"/>
        <w:autoSpaceDE w:val="0"/>
        <w:autoSpaceDN w:val="0"/>
        <w:adjustRightInd w:val="0"/>
        <w:spacing w:after="0" w:line="304" w:lineRule="exact"/>
        <w:rPr>
          <w:rFonts w:ascii="Times New Roman" w:hAnsi="Times New Roman" w:cs="Times New Roman"/>
          <w:sz w:val="24"/>
          <w:szCs w:val="24"/>
        </w:rPr>
      </w:pPr>
    </w:p>
    <w:p w:rsidR="00D621AD" w:rsidRDefault="00D621AD">
      <w:pPr>
        <w:widowControl w:val="0"/>
        <w:autoSpaceDE w:val="0"/>
        <w:autoSpaceDN w:val="0"/>
        <w:adjustRightInd w:val="0"/>
        <w:spacing w:after="0" w:line="304" w:lineRule="exact"/>
        <w:rPr>
          <w:rFonts w:ascii="Times New Roman" w:hAnsi="Times New Roman" w:cs="Times New Roman"/>
          <w:sz w:val="24"/>
          <w:szCs w:val="24"/>
        </w:rPr>
      </w:pPr>
    </w:p>
    <w:p w:rsidR="00D621AD" w:rsidRDefault="00D621AD">
      <w:pPr>
        <w:widowControl w:val="0"/>
        <w:autoSpaceDE w:val="0"/>
        <w:autoSpaceDN w:val="0"/>
        <w:adjustRightInd w:val="0"/>
        <w:spacing w:after="0" w:line="304" w:lineRule="exact"/>
        <w:rPr>
          <w:rFonts w:ascii="Times New Roman" w:hAnsi="Times New Roman" w:cs="Times New Roman"/>
          <w:sz w:val="24"/>
          <w:szCs w:val="24"/>
        </w:rPr>
      </w:pPr>
    </w:p>
    <w:p w:rsidR="00D621AD" w:rsidRDefault="00D621AD">
      <w:pPr>
        <w:widowControl w:val="0"/>
        <w:autoSpaceDE w:val="0"/>
        <w:autoSpaceDN w:val="0"/>
        <w:adjustRightInd w:val="0"/>
        <w:spacing w:after="0" w:line="304" w:lineRule="exact"/>
        <w:rPr>
          <w:rFonts w:ascii="Times New Roman" w:hAnsi="Times New Roman" w:cs="Times New Roman"/>
          <w:sz w:val="24"/>
          <w:szCs w:val="24"/>
        </w:rPr>
      </w:pPr>
    </w:p>
    <w:p w:rsidR="00D621AD" w:rsidRDefault="00D621AD">
      <w:pPr>
        <w:widowControl w:val="0"/>
        <w:autoSpaceDE w:val="0"/>
        <w:autoSpaceDN w:val="0"/>
        <w:adjustRightInd w:val="0"/>
        <w:spacing w:after="0" w:line="304" w:lineRule="exact"/>
        <w:rPr>
          <w:rFonts w:ascii="Times New Roman" w:hAnsi="Times New Roman" w:cs="Times New Roman"/>
          <w:sz w:val="24"/>
          <w:szCs w:val="24"/>
        </w:rPr>
      </w:pPr>
    </w:p>
    <w:p w:rsidR="00D621AD" w:rsidRDefault="00D621AD">
      <w:pPr>
        <w:widowControl w:val="0"/>
        <w:autoSpaceDE w:val="0"/>
        <w:autoSpaceDN w:val="0"/>
        <w:adjustRightInd w:val="0"/>
        <w:spacing w:after="0" w:line="304" w:lineRule="exact"/>
        <w:rPr>
          <w:rFonts w:ascii="Times New Roman" w:hAnsi="Times New Roman" w:cs="Times New Roman"/>
          <w:sz w:val="24"/>
          <w:szCs w:val="24"/>
        </w:rPr>
      </w:pPr>
    </w:p>
    <w:p w:rsidR="00D621AD" w:rsidRDefault="00D621AD">
      <w:pPr>
        <w:widowControl w:val="0"/>
        <w:autoSpaceDE w:val="0"/>
        <w:autoSpaceDN w:val="0"/>
        <w:adjustRightInd w:val="0"/>
        <w:spacing w:after="0" w:line="304" w:lineRule="exact"/>
        <w:rPr>
          <w:rFonts w:ascii="Times New Roman" w:hAnsi="Times New Roman" w:cs="Times New Roman"/>
          <w:sz w:val="24"/>
          <w:szCs w:val="24"/>
        </w:rPr>
      </w:pPr>
    </w:p>
    <w:p w:rsidR="00D621AD" w:rsidRDefault="00D621AD">
      <w:pPr>
        <w:widowControl w:val="0"/>
        <w:autoSpaceDE w:val="0"/>
        <w:autoSpaceDN w:val="0"/>
        <w:adjustRightInd w:val="0"/>
        <w:spacing w:after="0" w:line="304" w:lineRule="exact"/>
        <w:rPr>
          <w:rFonts w:ascii="Times New Roman" w:hAnsi="Times New Roman" w:cs="Times New Roman"/>
          <w:sz w:val="24"/>
          <w:szCs w:val="24"/>
        </w:rPr>
      </w:pPr>
    </w:p>
    <w:p w:rsidR="00D621AD" w:rsidRDefault="00D621AD">
      <w:pPr>
        <w:widowControl w:val="0"/>
        <w:autoSpaceDE w:val="0"/>
        <w:autoSpaceDN w:val="0"/>
        <w:adjustRightInd w:val="0"/>
        <w:spacing w:after="0" w:line="304" w:lineRule="exact"/>
        <w:rPr>
          <w:rFonts w:ascii="Times New Roman" w:hAnsi="Times New Roman" w:cs="Times New Roman"/>
          <w:sz w:val="24"/>
          <w:szCs w:val="24"/>
        </w:rPr>
      </w:pPr>
    </w:p>
    <w:p w:rsidR="00D621AD" w:rsidRDefault="00D621AD">
      <w:pPr>
        <w:widowControl w:val="0"/>
        <w:autoSpaceDE w:val="0"/>
        <w:autoSpaceDN w:val="0"/>
        <w:adjustRightInd w:val="0"/>
        <w:spacing w:after="0" w:line="304" w:lineRule="exact"/>
        <w:rPr>
          <w:rFonts w:ascii="Times New Roman" w:hAnsi="Times New Roman" w:cs="Times New Roman"/>
          <w:sz w:val="24"/>
          <w:szCs w:val="24"/>
        </w:rPr>
      </w:pPr>
    </w:p>
    <w:p w:rsidR="00D621AD" w:rsidRDefault="00D621AD">
      <w:pPr>
        <w:widowControl w:val="0"/>
        <w:autoSpaceDE w:val="0"/>
        <w:autoSpaceDN w:val="0"/>
        <w:adjustRightInd w:val="0"/>
        <w:spacing w:after="0" w:line="304" w:lineRule="exact"/>
        <w:rPr>
          <w:rFonts w:ascii="Times New Roman" w:hAnsi="Times New Roman" w:cs="Times New Roman"/>
          <w:sz w:val="24"/>
          <w:szCs w:val="24"/>
        </w:rPr>
      </w:pPr>
    </w:p>
    <w:p w:rsidR="00D621AD" w:rsidRDefault="00D621AD">
      <w:pPr>
        <w:widowControl w:val="0"/>
        <w:autoSpaceDE w:val="0"/>
        <w:autoSpaceDN w:val="0"/>
        <w:adjustRightInd w:val="0"/>
        <w:spacing w:after="0" w:line="304" w:lineRule="exact"/>
        <w:rPr>
          <w:rFonts w:ascii="Times New Roman" w:hAnsi="Times New Roman" w:cs="Times New Roman"/>
          <w:sz w:val="24"/>
          <w:szCs w:val="24"/>
        </w:rPr>
      </w:pPr>
    </w:p>
    <w:p w:rsidR="00D621AD" w:rsidRDefault="00D621AD">
      <w:pPr>
        <w:widowControl w:val="0"/>
        <w:autoSpaceDE w:val="0"/>
        <w:autoSpaceDN w:val="0"/>
        <w:adjustRightInd w:val="0"/>
        <w:spacing w:after="0" w:line="304" w:lineRule="exact"/>
        <w:rPr>
          <w:rFonts w:ascii="Times New Roman" w:hAnsi="Times New Roman" w:cs="Times New Roman"/>
          <w:sz w:val="24"/>
          <w:szCs w:val="24"/>
        </w:rPr>
      </w:pPr>
    </w:p>
    <w:p w:rsidR="00D621AD" w:rsidRDefault="00D621AD">
      <w:pPr>
        <w:widowControl w:val="0"/>
        <w:autoSpaceDE w:val="0"/>
        <w:autoSpaceDN w:val="0"/>
        <w:adjustRightInd w:val="0"/>
        <w:spacing w:after="0" w:line="304" w:lineRule="exact"/>
        <w:rPr>
          <w:rFonts w:ascii="Times New Roman" w:hAnsi="Times New Roman" w:cs="Times New Roman"/>
          <w:sz w:val="24"/>
          <w:szCs w:val="24"/>
        </w:rPr>
      </w:pPr>
    </w:p>
    <w:p w:rsidR="00E81004" w:rsidRDefault="00D621AD">
      <w:pPr>
        <w:widowControl w:val="0"/>
        <w:autoSpaceDE w:val="0"/>
        <w:autoSpaceDN w:val="0"/>
        <w:adjustRightInd w:val="0"/>
        <w:spacing w:after="0" w:line="239" w:lineRule="auto"/>
        <w:ind w:left="880"/>
        <w:rPr>
          <w:rFonts w:ascii="Times New Roman" w:hAnsi="Times New Roman" w:cs="Times New Roman"/>
          <w:sz w:val="24"/>
          <w:szCs w:val="24"/>
        </w:rPr>
      </w:pPr>
      <w:r>
        <w:rPr>
          <w:rFonts w:ascii="Times New Roman" w:hAnsi="Times New Roman" w:cs="Times New Roman"/>
          <w:b/>
          <w:bCs/>
          <w:sz w:val="28"/>
          <w:szCs w:val="28"/>
        </w:rPr>
        <w:t>Photograph: 1</w:t>
      </w:r>
      <w:r w:rsidR="000C62B2">
        <w:rPr>
          <w:rFonts w:ascii="Times New Roman" w:hAnsi="Times New Roman" w:cs="Times New Roman"/>
          <w:b/>
          <w:bCs/>
          <w:sz w:val="28"/>
          <w:szCs w:val="28"/>
        </w:rPr>
        <w:t>- Dissection of Calot’s triangle</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85" w:lineRule="exact"/>
        <w:rPr>
          <w:rFonts w:ascii="Times New Roman" w:hAnsi="Times New Roman" w:cs="Times New Roman"/>
          <w:sz w:val="24"/>
          <w:szCs w:val="24"/>
        </w:rPr>
      </w:pPr>
    </w:p>
    <w:p w:rsidR="00E81004" w:rsidRDefault="00E81004" w:rsidP="005F2523">
      <w:pPr>
        <w:widowControl w:val="0"/>
        <w:autoSpaceDE w:val="0"/>
        <w:autoSpaceDN w:val="0"/>
        <w:adjustRightInd w:val="0"/>
        <w:spacing w:after="0" w:line="239" w:lineRule="auto"/>
        <w:ind w:left="3420"/>
        <w:rPr>
          <w:rFonts w:ascii="Times New Roman" w:hAnsi="Times New Roman" w:cs="Times New Roman"/>
          <w:sz w:val="24"/>
          <w:szCs w:val="24"/>
        </w:rPr>
        <w:sectPr w:rsidR="00E81004">
          <w:pgSz w:w="11906" w:h="16838"/>
          <w:pgMar w:top="1440" w:right="2360" w:bottom="705" w:left="2620" w:header="720" w:footer="720" w:gutter="0"/>
          <w:cols w:space="720" w:equalWidth="0">
            <w:col w:w="6920"/>
          </w:cols>
          <w:noEndnote/>
        </w:sectPr>
      </w:pPr>
    </w:p>
    <w:p w:rsidR="00E81004" w:rsidRDefault="00184D85">
      <w:pPr>
        <w:widowControl w:val="0"/>
        <w:autoSpaceDE w:val="0"/>
        <w:autoSpaceDN w:val="0"/>
        <w:adjustRightInd w:val="0"/>
        <w:spacing w:after="0" w:line="200" w:lineRule="exact"/>
        <w:rPr>
          <w:rFonts w:ascii="Times New Roman" w:hAnsi="Times New Roman" w:cs="Times New Roman"/>
          <w:sz w:val="24"/>
          <w:szCs w:val="24"/>
        </w:rPr>
      </w:pPr>
      <w:bookmarkStart w:id="108" w:name="page345"/>
      <w:bookmarkEnd w:id="108"/>
      <w:r>
        <w:rPr>
          <w:noProof/>
        </w:rPr>
        <w:lastRenderedPageBreak/>
        <w:drawing>
          <wp:anchor distT="0" distB="0" distL="114300" distR="114300" simplePos="0" relativeHeight="251778048" behindDoc="1" locked="0" layoutInCell="0" allowOverlap="1">
            <wp:simplePos x="0" y="0"/>
            <wp:positionH relativeFrom="page">
              <wp:posOffset>1562735</wp:posOffset>
            </wp:positionH>
            <wp:positionV relativeFrom="page">
              <wp:posOffset>914400</wp:posOffset>
            </wp:positionV>
            <wp:extent cx="4816475" cy="3039110"/>
            <wp:effectExtent l="19050" t="0" r="3175"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0">
                      <a:clrChange>
                        <a:clrFrom>
                          <a:srgbClr val="FFFFFF"/>
                        </a:clrFrom>
                        <a:clrTo>
                          <a:srgbClr val="FFFFFF">
                            <a:alpha val="0"/>
                          </a:srgbClr>
                        </a:clrTo>
                      </a:clrChange>
                    </a:blip>
                    <a:srcRect/>
                    <a:stretch>
                      <a:fillRect/>
                    </a:stretch>
                  </pic:blipFill>
                  <pic:spPr bwMode="auto">
                    <a:xfrm>
                      <a:off x="0" y="0"/>
                      <a:ext cx="4816475" cy="3039110"/>
                    </a:xfrm>
                    <a:prstGeom prst="rect">
                      <a:avLst/>
                    </a:prstGeom>
                    <a:noFill/>
                  </pic:spPr>
                </pic:pic>
              </a:graphicData>
            </a:graphic>
          </wp:anchor>
        </w:drawing>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5" w:lineRule="exact"/>
        <w:rPr>
          <w:rFonts w:ascii="Times New Roman" w:hAnsi="Times New Roman" w:cs="Times New Roman"/>
          <w:sz w:val="24"/>
          <w:szCs w:val="24"/>
        </w:rPr>
      </w:pPr>
    </w:p>
    <w:p w:rsidR="00E81004" w:rsidRDefault="00D621AD">
      <w:pPr>
        <w:widowControl w:val="0"/>
        <w:autoSpaceDE w:val="0"/>
        <w:autoSpaceDN w:val="0"/>
        <w:adjustRightInd w:val="0"/>
        <w:spacing w:after="0" w:line="240" w:lineRule="auto"/>
        <w:ind w:left="820"/>
        <w:rPr>
          <w:rFonts w:ascii="Times New Roman" w:hAnsi="Times New Roman" w:cs="Times New Roman"/>
          <w:sz w:val="24"/>
          <w:szCs w:val="24"/>
        </w:rPr>
      </w:pPr>
      <w:r>
        <w:rPr>
          <w:rFonts w:ascii="Times New Roman" w:hAnsi="Times New Roman" w:cs="Times New Roman"/>
          <w:b/>
          <w:bCs/>
          <w:sz w:val="28"/>
          <w:szCs w:val="28"/>
        </w:rPr>
        <w:t>Photograph :2</w:t>
      </w:r>
      <w:r w:rsidR="000C62B2">
        <w:rPr>
          <w:rFonts w:ascii="Times New Roman" w:hAnsi="Times New Roman" w:cs="Times New Roman"/>
          <w:b/>
          <w:bCs/>
          <w:sz w:val="28"/>
          <w:szCs w:val="28"/>
        </w:rPr>
        <w:t>- Completed Calot’s triangle dissection</w:t>
      </w:r>
    </w:p>
    <w:p w:rsidR="00E81004" w:rsidRDefault="00184D85">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779072" behindDoc="1" locked="0" layoutInCell="0" allowOverlap="1">
            <wp:simplePos x="0" y="0"/>
            <wp:positionH relativeFrom="column">
              <wp:posOffset>111760</wp:posOffset>
            </wp:positionH>
            <wp:positionV relativeFrom="paragraph">
              <wp:posOffset>1063625</wp:posOffset>
            </wp:positionV>
            <wp:extent cx="4869815" cy="3295650"/>
            <wp:effectExtent l="19050" t="0" r="6985"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1"/>
                    <a:srcRect/>
                    <a:stretch>
                      <a:fillRect/>
                    </a:stretch>
                  </pic:blipFill>
                  <pic:spPr bwMode="auto">
                    <a:xfrm>
                      <a:off x="0" y="0"/>
                      <a:ext cx="4869815" cy="3295650"/>
                    </a:xfrm>
                    <a:prstGeom prst="rect">
                      <a:avLst/>
                    </a:prstGeom>
                    <a:noFill/>
                  </pic:spPr>
                </pic:pic>
              </a:graphicData>
            </a:graphic>
          </wp:anchor>
        </w:drawing>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70" w:lineRule="exact"/>
        <w:rPr>
          <w:rFonts w:ascii="Times New Roman" w:hAnsi="Times New Roman" w:cs="Times New Roman"/>
          <w:sz w:val="24"/>
          <w:szCs w:val="24"/>
        </w:rPr>
      </w:pPr>
    </w:p>
    <w:p w:rsidR="00E81004" w:rsidRDefault="00D621AD">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b/>
          <w:bCs/>
          <w:sz w:val="28"/>
          <w:szCs w:val="28"/>
        </w:rPr>
        <w:t>Photograph: 3</w:t>
      </w:r>
      <w:r w:rsidR="000C62B2">
        <w:rPr>
          <w:rFonts w:ascii="Times New Roman" w:hAnsi="Times New Roman" w:cs="Times New Roman"/>
          <w:b/>
          <w:bCs/>
          <w:sz w:val="28"/>
          <w:szCs w:val="28"/>
        </w:rPr>
        <w:t>- Cystic duct cut after clipping, Cystic artery clipped</w:t>
      </w:r>
      <w:r w:rsidR="003F37AB">
        <w:rPr>
          <w:rFonts w:ascii="Times New Roman" w:hAnsi="Times New Roman" w:cs="Times New Roman"/>
          <w:b/>
          <w:bCs/>
          <w:sz w:val="28"/>
          <w:szCs w:val="28"/>
        </w:rPr>
        <w:t xml:space="preserve"> in low pressure laparoscopic cholecystectomy.</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79" w:lineRule="exact"/>
        <w:rPr>
          <w:rFonts w:ascii="Times New Roman" w:hAnsi="Times New Roman" w:cs="Times New Roman"/>
          <w:sz w:val="24"/>
          <w:szCs w:val="24"/>
        </w:rPr>
      </w:pPr>
    </w:p>
    <w:p w:rsidR="00E81004" w:rsidRDefault="00E81004" w:rsidP="005F2523">
      <w:pPr>
        <w:widowControl w:val="0"/>
        <w:autoSpaceDE w:val="0"/>
        <w:autoSpaceDN w:val="0"/>
        <w:adjustRightInd w:val="0"/>
        <w:spacing w:after="0" w:line="239" w:lineRule="auto"/>
        <w:ind w:left="3800"/>
        <w:rPr>
          <w:rFonts w:ascii="Times New Roman" w:hAnsi="Times New Roman" w:cs="Times New Roman"/>
          <w:sz w:val="24"/>
          <w:szCs w:val="24"/>
        </w:rPr>
        <w:sectPr w:rsidR="00E81004">
          <w:pgSz w:w="11906" w:h="16838"/>
          <w:pgMar w:top="1440" w:right="1660" w:bottom="705" w:left="2240" w:header="720" w:footer="720" w:gutter="0"/>
          <w:cols w:space="720" w:equalWidth="0">
            <w:col w:w="8000"/>
          </w:cols>
          <w:noEndnote/>
        </w:sectPr>
      </w:pPr>
    </w:p>
    <w:p w:rsidR="00E81004" w:rsidRDefault="000C62B2">
      <w:pPr>
        <w:widowControl w:val="0"/>
        <w:autoSpaceDE w:val="0"/>
        <w:autoSpaceDN w:val="0"/>
        <w:adjustRightInd w:val="0"/>
        <w:spacing w:after="0" w:line="240" w:lineRule="auto"/>
        <w:ind w:left="720"/>
        <w:rPr>
          <w:rFonts w:ascii="Times New Roman" w:hAnsi="Times New Roman" w:cs="Times New Roman"/>
          <w:sz w:val="24"/>
          <w:szCs w:val="24"/>
        </w:rPr>
      </w:pPr>
      <w:bookmarkStart w:id="109" w:name="page347"/>
      <w:bookmarkEnd w:id="109"/>
      <w:r>
        <w:rPr>
          <w:rFonts w:ascii="Times New Roman" w:hAnsi="Times New Roman" w:cs="Times New Roman"/>
          <w:b/>
          <w:bCs/>
          <w:sz w:val="40"/>
          <w:szCs w:val="40"/>
        </w:rPr>
        <w:lastRenderedPageBreak/>
        <w:t>Laparoscopic instruments used in the study</w:t>
      </w:r>
    </w:p>
    <w:p w:rsidR="00E81004" w:rsidRDefault="00184D85">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780096" behindDoc="1" locked="0" layoutInCell="0" allowOverlap="1">
            <wp:simplePos x="0" y="0"/>
            <wp:positionH relativeFrom="column">
              <wp:posOffset>720090</wp:posOffset>
            </wp:positionH>
            <wp:positionV relativeFrom="paragraph">
              <wp:posOffset>172720</wp:posOffset>
            </wp:positionV>
            <wp:extent cx="4219575" cy="3164205"/>
            <wp:effectExtent l="19050" t="0" r="9525"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2"/>
                    <a:srcRect/>
                    <a:stretch>
                      <a:fillRect/>
                    </a:stretch>
                  </pic:blipFill>
                  <pic:spPr bwMode="auto">
                    <a:xfrm>
                      <a:off x="0" y="0"/>
                      <a:ext cx="4219575" cy="3164205"/>
                    </a:xfrm>
                    <a:prstGeom prst="rect">
                      <a:avLst/>
                    </a:prstGeom>
                    <a:noFill/>
                  </pic:spPr>
                </pic:pic>
              </a:graphicData>
            </a:graphic>
          </wp:anchor>
        </w:drawing>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02" w:lineRule="exact"/>
        <w:rPr>
          <w:rFonts w:ascii="Times New Roman" w:hAnsi="Times New Roman" w:cs="Times New Roman"/>
          <w:sz w:val="24"/>
          <w:szCs w:val="24"/>
        </w:rPr>
      </w:pPr>
    </w:p>
    <w:p w:rsidR="00E81004" w:rsidRDefault="00D621A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 xml:space="preserve">Photograph:4 </w:t>
      </w:r>
      <w:r w:rsidR="000C62B2">
        <w:rPr>
          <w:rFonts w:ascii="Times New Roman" w:hAnsi="Times New Roman" w:cs="Times New Roman"/>
          <w:b/>
          <w:bCs/>
          <w:sz w:val="28"/>
          <w:szCs w:val="28"/>
        </w:rPr>
        <w:t>- Laparoscopic instruments with their numbering as follows</w:t>
      </w:r>
    </w:p>
    <w:p w:rsidR="00E81004" w:rsidRDefault="00E81004">
      <w:pPr>
        <w:widowControl w:val="0"/>
        <w:autoSpaceDE w:val="0"/>
        <w:autoSpaceDN w:val="0"/>
        <w:adjustRightInd w:val="0"/>
        <w:spacing w:after="0" w:line="308"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216" w:lineRule="auto"/>
        <w:ind w:left="3080" w:right="840" w:hanging="1880"/>
        <w:rPr>
          <w:rFonts w:ascii="Times New Roman" w:hAnsi="Times New Roman" w:cs="Times New Roman"/>
          <w:sz w:val="24"/>
          <w:szCs w:val="24"/>
        </w:rPr>
      </w:pPr>
      <w:r>
        <w:rPr>
          <w:rFonts w:ascii="Times New Roman" w:hAnsi="Times New Roman" w:cs="Times New Roman"/>
          <w:sz w:val="28"/>
          <w:szCs w:val="28"/>
        </w:rPr>
        <w:t xml:space="preserve">1. Non-tooth grasper , 2.Tooth grasper, 3. Maryland forceps </w:t>
      </w:r>
      <w:r>
        <w:rPr>
          <w:rFonts w:ascii="Times New Roman" w:hAnsi="Times New Roman" w:cs="Times New Roman"/>
          <w:b/>
          <w:bCs/>
          <w:sz w:val="28"/>
          <w:szCs w:val="28"/>
        </w:rPr>
        <w:t>4.</w:t>
      </w:r>
      <w:r>
        <w:rPr>
          <w:rFonts w:ascii="Times New Roman" w:hAnsi="Times New Roman" w:cs="Times New Roman"/>
          <w:sz w:val="28"/>
          <w:szCs w:val="28"/>
        </w:rPr>
        <w:t>Scissor, 5. Spatula, 6. Hoook</w:t>
      </w:r>
    </w:p>
    <w:p w:rsidR="00E81004" w:rsidRDefault="00184D85">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781120" behindDoc="1" locked="0" layoutInCell="0" allowOverlap="1">
            <wp:simplePos x="0" y="0"/>
            <wp:positionH relativeFrom="column">
              <wp:posOffset>943610</wp:posOffset>
            </wp:positionH>
            <wp:positionV relativeFrom="paragraph">
              <wp:posOffset>179705</wp:posOffset>
            </wp:positionV>
            <wp:extent cx="4222115" cy="3066415"/>
            <wp:effectExtent l="19050" t="0" r="6985"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3"/>
                    <a:srcRect/>
                    <a:stretch>
                      <a:fillRect/>
                    </a:stretch>
                  </pic:blipFill>
                  <pic:spPr bwMode="auto">
                    <a:xfrm>
                      <a:off x="0" y="0"/>
                      <a:ext cx="4222115" cy="3066415"/>
                    </a:xfrm>
                    <a:prstGeom prst="rect">
                      <a:avLst/>
                    </a:prstGeom>
                    <a:noFill/>
                  </pic:spPr>
                </pic:pic>
              </a:graphicData>
            </a:graphic>
          </wp:anchor>
        </w:drawing>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11" w:lineRule="exact"/>
        <w:rPr>
          <w:rFonts w:ascii="Times New Roman" w:hAnsi="Times New Roman" w:cs="Times New Roman"/>
          <w:sz w:val="24"/>
          <w:szCs w:val="24"/>
        </w:rPr>
      </w:pPr>
    </w:p>
    <w:p w:rsidR="00E81004" w:rsidRDefault="00D621AD">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b/>
          <w:bCs/>
          <w:sz w:val="28"/>
          <w:szCs w:val="28"/>
        </w:rPr>
        <w:t>Photograph: 5</w:t>
      </w:r>
      <w:r w:rsidR="000C62B2">
        <w:rPr>
          <w:rFonts w:ascii="Times New Roman" w:hAnsi="Times New Roman" w:cs="Times New Roman"/>
          <w:b/>
          <w:bCs/>
          <w:sz w:val="28"/>
          <w:szCs w:val="28"/>
        </w:rPr>
        <w:t>- Laparoscopic instruments with their numbering as follows</w:t>
      </w:r>
    </w:p>
    <w:p w:rsidR="00E81004" w:rsidRDefault="00E81004">
      <w:pPr>
        <w:widowControl w:val="0"/>
        <w:autoSpaceDE w:val="0"/>
        <w:autoSpaceDN w:val="0"/>
        <w:adjustRightInd w:val="0"/>
        <w:spacing w:after="0" w:line="246" w:lineRule="exact"/>
        <w:rPr>
          <w:rFonts w:ascii="Times New Roman" w:hAnsi="Times New Roman" w:cs="Times New Roman"/>
          <w:sz w:val="24"/>
          <w:szCs w:val="24"/>
        </w:rPr>
      </w:pPr>
    </w:p>
    <w:p w:rsidR="00E81004" w:rsidRDefault="000C62B2" w:rsidP="00657873">
      <w:pPr>
        <w:widowControl w:val="0"/>
        <w:numPr>
          <w:ilvl w:val="0"/>
          <w:numId w:val="49"/>
        </w:numPr>
        <w:tabs>
          <w:tab w:val="clear" w:pos="720"/>
          <w:tab w:val="num" w:pos="1140"/>
        </w:tabs>
        <w:overflowPunct w:val="0"/>
        <w:autoSpaceDE w:val="0"/>
        <w:autoSpaceDN w:val="0"/>
        <w:adjustRightInd w:val="0"/>
        <w:spacing w:after="0" w:line="239" w:lineRule="auto"/>
        <w:ind w:left="1140" w:hanging="355"/>
        <w:jc w:val="both"/>
        <w:rPr>
          <w:rFonts w:ascii="Times New Roman" w:hAnsi="Times New Roman" w:cs="Times New Roman"/>
          <w:sz w:val="28"/>
          <w:szCs w:val="28"/>
        </w:rPr>
      </w:pPr>
      <w:r>
        <w:rPr>
          <w:rFonts w:ascii="Times New Roman" w:hAnsi="Times New Roman" w:cs="Times New Roman"/>
          <w:sz w:val="28"/>
          <w:szCs w:val="28"/>
        </w:rPr>
        <w:t xml:space="preserve">Stone retrival forceps, 2. Hermonic scalpel, 3.GB retrieving forceps </w:t>
      </w:r>
    </w:p>
    <w:p w:rsidR="00E81004" w:rsidRDefault="00E81004">
      <w:pPr>
        <w:widowControl w:val="0"/>
        <w:autoSpaceDE w:val="0"/>
        <w:autoSpaceDN w:val="0"/>
        <w:adjustRightInd w:val="0"/>
        <w:spacing w:after="0" w:line="1" w:lineRule="exact"/>
        <w:rPr>
          <w:rFonts w:ascii="Times New Roman" w:hAnsi="Times New Roman" w:cs="Times New Roman"/>
          <w:sz w:val="28"/>
          <w:szCs w:val="28"/>
        </w:rPr>
      </w:pPr>
    </w:p>
    <w:p w:rsidR="00E81004" w:rsidRDefault="000C62B2" w:rsidP="00657873">
      <w:pPr>
        <w:widowControl w:val="0"/>
        <w:numPr>
          <w:ilvl w:val="1"/>
          <w:numId w:val="49"/>
        </w:numPr>
        <w:tabs>
          <w:tab w:val="clear" w:pos="1440"/>
          <w:tab w:val="num" w:pos="2460"/>
        </w:tabs>
        <w:overflowPunct w:val="0"/>
        <w:autoSpaceDE w:val="0"/>
        <w:autoSpaceDN w:val="0"/>
        <w:adjustRightInd w:val="0"/>
        <w:spacing w:after="0" w:line="239" w:lineRule="auto"/>
        <w:ind w:left="2460" w:hanging="285"/>
        <w:jc w:val="both"/>
        <w:rPr>
          <w:rFonts w:ascii="Times New Roman" w:hAnsi="Times New Roman" w:cs="Times New Roman"/>
          <w:sz w:val="28"/>
          <w:szCs w:val="28"/>
        </w:rPr>
      </w:pPr>
      <w:r>
        <w:rPr>
          <w:rFonts w:ascii="Times New Roman" w:hAnsi="Times New Roman" w:cs="Times New Roman"/>
          <w:sz w:val="28"/>
          <w:szCs w:val="28"/>
        </w:rPr>
        <w:t xml:space="preserve">Clip applicator, 5. Scope 30°, 6. Sucker, 7. Ball </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8" w:lineRule="exact"/>
        <w:rPr>
          <w:rFonts w:ascii="Times New Roman" w:hAnsi="Times New Roman" w:cs="Times New Roman"/>
          <w:sz w:val="24"/>
          <w:szCs w:val="24"/>
        </w:rPr>
      </w:pPr>
    </w:p>
    <w:p w:rsidR="00E81004" w:rsidRDefault="00E81004" w:rsidP="005F2523">
      <w:pPr>
        <w:widowControl w:val="0"/>
        <w:autoSpaceDE w:val="0"/>
        <w:autoSpaceDN w:val="0"/>
        <w:adjustRightInd w:val="0"/>
        <w:spacing w:after="0" w:line="239" w:lineRule="auto"/>
        <w:ind w:left="4240"/>
        <w:rPr>
          <w:rFonts w:ascii="Times New Roman" w:hAnsi="Times New Roman" w:cs="Times New Roman"/>
          <w:sz w:val="24"/>
          <w:szCs w:val="24"/>
        </w:rPr>
        <w:sectPr w:rsidR="00E81004">
          <w:pgSz w:w="11906" w:h="16838"/>
          <w:pgMar w:top="1438" w:right="1220" w:bottom="705" w:left="1800" w:header="720" w:footer="720" w:gutter="0"/>
          <w:cols w:space="720" w:equalWidth="0">
            <w:col w:w="8880"/>
          </w:cols>
          <w:noEndnote/>
        </w:sectPr>
      </w:pPr>
    </w:p>
    <w:p w:rsidR="00E81004" w:rsidRDefault="00184D85">
      <w:pPr>
        <w:widowControl w:val="0"/>
        <w:autoSpaceDE w:val="0"/>
        <w:autoSpaceDN w:val="0"/>
        <w:adjustRightInd w:val="0"/>
        <w:spacing w:after="0" w:line="200" w:lineRule="exact"/>
        <w:rPr>
          <w:rFonts w:ascii="Times New Roman" w:hAnsi="Times New Roman" w:cs="Times New Roman"/>
          <w:sz w:val="24"/>
          <w:szCs w:val="24"/>
        </w:rPr>
      </w:pPr>
      <w:bookmarkStart w:id="110" w:name="page349"/>
      <w:bookmarkEnd w:id="110"/>
      <w:r>
        <w:rPr>
          <w:noProof/>
        </w:rPr>
        <w:lastRenderedPageBreak/>
        <w:drawing>
          <wp:anchor distT="0" distB="0" distL="114300" distR="114300" simplePos="0" relativeHeight="251782144" behindDoc="1" locked="0" layoutInCell="0" allowOverlap="1">
            <wp:simplePos x="0" y="0"/>
            <wp:positionH relativeFrom="page">
              <wp:posOffset>2130425</wp:posOffset>
            </wp:positionH>
            <wp:positionV relativeFrom="page">
              <wp:posOffset>914400</wp:posOffset>
            </wp:positionV>
            <wp:extent cx="4365625" cy="3272155"/>
            <wp:effectExtent l="1905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4">
                      <a:clrChange>
                        <a:clrFrom>
                          <a:srgbClr val="FFFFFF"/>
                        </a:clrFrom>
                        <a:clrTo>
                          <a:srgbClr val="FFFFFF">
                            <a:alpha val="0"/>
                          </a:srgbClr>
                        </a:clrTo>
                      </a:clrChange>
                    </a:blip>
                    <a:srcRect/>
                    <a:stretch>
                      <a:fillRect/>
                    </a:stretch>
                  </pic:blipFill>
                  <pic:spPr bwMode="auto">
                    <a:xfrm>
                      <a:off x="0" y="0"/>
                      <a:ext cx="4365625" cy="3272155"/>
                    </a:xfrm>
                    <a:prstGeom prst="rect">
                      <a:avLst/>
                    </a:prstGeom>
                    <a:noFill/>
                  </pic:spPr>
                </pic:pic>
              </a:graphicData>
            </a:graphic>
          </wp:anchor>
        </w:drawing>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73"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Photogr</w:t>
      </w:r>
      <w:r w:rsidR="00D621AD">
        <w:rPr>
          <w:rFonts w:ascii="Times New Roman" w:hAnsi="Times New Roman" w:cs="Times New Roman"/>
          <w:b/>
          <w:bCs/>
          <w:sz w:val="28"/>
          <w:szCs w:val="28"/>
        </w:rPr>
        <w:t>aph: 6</w:t>
      </w:r>
      <w:r>
        <w:rPr>
          <w:rFonts w:ascii="Times New Roman" w:hAnsi="Times New Roman" w:cs="Times New Roman"/>
          <w:b/>
          <w:bCs/>
          <w:sz w:val="28"/>
          <w:szCs w:val="28"/>
        </w:rPr>
        <w:t>- Laparoscopic instruments with their numbering as follows</w:t>
      </w: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220" w:bottom="705" w:left="1800" w:header="720" w:footer="720" w:gutter="0"/>
          <w:cols w:space="720" w:equalWidth="0">
            <w:col w:w="8880"/>
          </w:cols>
          <w:noEndnote/>
        </w:sectPr>
      </w:pPr>
    </w:p>
    <w:p w:rsidR="00E81004" w:rsidRDefault="00E81004">
      <w:pPr>
        <w:widowControl w:val="0"/>
        <w:autoSpaceDE w:val="0"/>
        <w:autoSpaceDN w:val="0"/>
        <w:adjustRightInd w:val="0"/>
        <w:spacing w:after="0" w:line="310"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215" w:lineRule="auto"/>
        <w:ind w:left="2160" w:hanging="3519"/>
        <w:rPr>
          <w:rFonts w:ascii="Times New Roman" w:hAnsi="Times New Roman" w:cs="Times New Roman"/>
          <w:sz w:val="24"/>
          <w:szCs w:val="24"/>
        </w:rPr>
      </w:pPr>
      <w:r>
        <w:rPr>
          <w:rFonts w:ascii="Times New Roman" w:hAnsi="Times New Roman" w:cs="Times New Roman"/>
          <w:sz w:val="28"/>
          <w:szCs w:val="28"/>
        </w:rPr>
        <w:t>1. Tube reducer -10 mm, 2. Port -10 mm, 3. Trocar -10 mm, 4. Port -5 mm 5.Trocar -5 mm</w:t>
      </w:r>
    </w:p>
    <w:p w:rsidR="00E81004" w:rsidRDefault="00184D85">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783168" behindDoc="1" locked="0" layoutInCell="0" allowOverlap="1">
            <wp:simplePos x="0" y="0"/>
            <wp:positionH relativeFrom="column">
              <wp:posOffset>-487680</wp:posOffset>
            </wp:positionH>
            <wp:positionV relativeFrom="paragraph">
              <wp:posOffset>728980</wp:posOffset>
            </wp:positionV>
            <wp:extent cx="4394200" cy="3028950"/>
            <wp:effectExtent l="19050" t="0" r="635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65"/>
                    <a:srcRect/>
                    <a:stretch>
                      <a:fillRect/>
                    </a:stretch>
                  </pic:blipFill>
                  <pic:spPr bwMode="auto">
                    <a:xfrm>
                      <a:off x="0" y="0"/>
                      <a:ext cx="4394200" cy="3028950"/>
                    </a:xfrm>
                    <a:prstGeom prst="rect">
                      <a:avLst/>
                    </a:prstGeom>
                    <a:noFill/>
                  </pic:spPr>
                </pic:pic>
              </a:graphicData>
            </a:graphic>
          </wp:anchor>
        </w:drawing>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36" w:lineRule="exact"/>
        <w:rPr>
          <w:rFonts w:ascii="Times New Roman" w:hAnsi="Times New Roman" w:cs="Times New Roman"/>
          <w:sz w:val="24"/>
          <w:szCs w:val="24"/>
        </w:rPr>
      </w:pPr>
    </w:p>
    <w:p w:rsidR="00E81004" w:rsidRDefault="00D621AD">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b/>
          <w:bCs/>
          <w:sz w:val="28"/>
          <w:szCs w:val="28"/>
        </w:rPr>
        <w:t>Photograph:7</w:t>
      </w:r>
      <w:r w:rsidR="000C62B2">
        <w:rPr>
          <w:rFonts w:ascii="Times New Roman" w:hAnsi="Times New Roman" w:cs="Times New Roman"/>
          <w:b/>
          <w:bCs/>
          <w:sz w:val="28"/>
          <w:szCs w:val="28"/>
        </w:rPr>
        <w:t>- The Hasson trocar with port</w:t>
      </w:r>
    </w:p>
    <w:p w:rsidR="00E81004" w:rsidRDefault="00E81004">
      <w:pPr>
        <w:widowControl w:val="0"/>
        <w:autoSpaceDE w:val="0"/>
        <w:autoSpaceDN w:val="0"/>
        <w:adjustRightInd w:val="0"/>
        <w:spacing w:after="0" w:line="359" w:lineRule="exact"/>
        <w:rPr>
          <w:rFonts w:ascii="Times New Roman" w:hAnsi="Times New Roman" w:cs="Times New Roman"/>
          <w:sz w:val="24"/>
          <w:szCs w:val="24"/>
        </w:rPr>
      </w:pPr>
    </w:p>
    <w:p w:rsidR="00E81004" w:rsidRDefault="00E81004" w:rsidP="00D621AD">
      <w:pPr>
        <w:widowControl w:val="0"/>
        <w:autoSpaceDE w:val="0"/>
        <w:autoSpaceDN w:val="0"/>
        <w:adjustRightInd w:val="0"/>
        <w:spacing w:after="0" w:line="239" w:lineRule="auto"/>
        <w:ind w:left="2480"/>
        <w:rPr>
          <w:rFonts w:ascii="Times New Roman" w:hAnsi="Times New Roman" w:cs="Times New Roman"/>
          <w:sz w:val="24"/>
          <w:szCs w:val="24"/>
        </w:rPr>
        <w:sectPr w:rsidR="00E81004">
          <w:type w:val="continuous"/>
          <w:pgSz w:w="11906" w:h="16838"/>
          <w:pgMar w:top="1440" w:right="1260" w:bottom="705" w:left="3560" w:header="720" w:footer="720" w:gutter="0"/>
          <w:cols w:space="720" w:equalWidth="0">
            <w:col w:w="7080"/>
          </w:cols>
          <w:noEndnote/>
        </w:sectPr>
      </w:pPr>
    </w:p>
    <w:p w:rsidR="00E81004" w:rsidRDefault="00184D85">
      <w:pPr>
        <w:widowControl w:val="0"/>
        <w:autoSpaceDE w:val="0"/>
        <w:autoSpaceDN w:val="0"/>
        <w:adjustRightInd w:val="0"/>
        <w:spacing w:after="0" w:line="200" w:lineRule="exact"/>
        <w:rPr>
          <w:rFonts w:ascii="Times New Roman" w:hAnsi="Times New Roman" w:cs="Times New Roman"/>
          <w:sz w:val="24"/>
          <w:szCs w:val="24"/>
        </w:rPr>
      </w:pPr>
      <w:bookmarkStart w:id="111" w:name="page351"/>
      <w:bookmarkEnd w:id="111"/>
      <w:r>
        <w:rPr>
          <w:noProof/>
        </w:rPr>
        <w:lastRenderedPageBreak/>
        <w:drawing>
          <wp:anchor distT="0" distB="0" distL="114300" distR="114300" simplePos="0" relativeHeight="251784192" behindDoc="1" locked="0" layoutInCell="0" allowOverlap="1">
            <wp:simplePos x="0" y="0"/>
            <wp:positionH relativeFrom="page">
              <wp:posOffset>1886585</wp:posOffset>
            </wp:positionH>
            <wp:positionV relativeFrom="page">
              <wp:posOffset>1276985</wp:posOffset>
            </wp:positionV>
            <wp:extent cx="4171950" cy="2542540"/>
            <wp:effectExtent l="1905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6">
                      <a:clrChange>
                        <a:clrFrom>
                          <a:srgbClr val="FFFFFF"/>
                        </a:clrFrom>
                        <a:clrTo>
                          <a:srgbClr val="FFFFFF">
                            <a:alpha val="0"/>
                          </a:srgbClr>
                        </a:clrTo>
                      </a:clrChange>
                    </a:blip>
                    <a:srcRect/>
                    <a:stretch>
                      <a:fillRect/>
                    </a:stretch>
                  </pic:blipFill>
                  <pic:spPr bwMode="auto">
                    <a:xfrm>
                      <a:off x="0" y="0"/>
                      <a:ext cx="4171950" cy="2542540"/>
                    </a:xfrm>
                    <a:prstGeom prst="rect">
                      <a:avLst/>
                    </a:prstGeom>
                    <a:noFill/>
                  </pic:spPr>
                </pic:pic>
              </a:graphicData>
            </a:graphic>
          </wp:anchor>
        </w:drawing>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81" w:lineRule="exact"/>
        <w:rPr>
          <w:rFonts w:ascii="Times New Roman" w:hAnsi="Times New Roman" w:cs="Times New Roman"/>
          <w:sz w:val="24"/>
          <w:szCs w:val="24"/>
        </w:rPr>
      </w:pPr>
    </w:p>
    <w:p w:rsidR="00E81004" w:rsidRDefault="00D621A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Photograph:8</w:t>
      </w:r>
      <w:r w:rsidR="000C62B2">
        <w:rPr>
          <w:rFonts w:ascii="Times New Roman" w:hAnsi="Times New Roman" w:cs="Times New Roman"/>
          <w:b/>
          <w:bCs/>
          <w:sz w:val="28"/>
          <w:szCs w:val="28"/>
        </w:rPr>
        <w:t xml:space="preserve"> - Laparoscopic Insufflator and Monitor</w:t>
      </w:r>
    </w:p>
    <w:p w:rsidR="00E81004" w:rsidRDefault="00184D85">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2360" w:bottom="705" w:left="2940" w:header="720" w:footer="720" w:gutter="0"/>
          <w:cols w:space="720" w:equalWidth="0">
            <w:col w:w="6600"/>
          </w:cols>
          <w:noEndnote/>
        </w:sectPr>
      </w:pPr>
      <w:r>
        <w:rPr>
          <w:noProof/>
        </w:rPr>
        <w:drawing>
          <wp:anchor distT="0" distB="0" distL="114300" distR="114300" simplePos="0" relativeHeight="251785216" behindDoc="1" locked="0" layoutInCell="0" allowOverlap="1">
            <wp:simplePos x="0" y="0"/>
            <wp:positionH relativeFrom="column">
              <wp:posOffset>19685</wp:posOffset>
            </wp:positionH>
            <wp:positionV relativeFrom="paragraph">
              <wp:posOffset>521335</wp:posOffset>
            </wp:positionV>
            <wp:extent cx="4171950" cy="3028950"/>
            <wp:effectExtent l="1905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67"/>
                    <a:srcRect/>
                    <a:stretch>
                      <a:fillRect/>
                    </a:stretch>
                  </pic:blipFill>
                  <pic:spPr bwMode="auto">
                    <a:xfrm>
                      <a:off x="0" y="0"/>
                      <a:ext cx="4171950" cy="3028950"/>
                    </a:xfrm>
                    <a:prstGeom prst="rect">
                      <a:avLst/>
                    </a:prstGeom>
                    <a:noFill/>
                  </pic:spPr>
                </pic:pic>
              </a:graphicData>
            </a:graphic>
          </wp:anchor>
        </w:drawing>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20" w:lineRule="exact"/>
        <w:rPr>
          <w:rFonts w:ascii="Times New Roman" w:hAnsi="Times New Roman" w:cs="Times New Roman"/>
          <w:sz w:val="24"/>
          <w:szCs w:val="24"/>
        </w:rPr>
      </w:pPr>
    </w:p>
    <w:p w:rsidR="00E81004" w:rsidRDefault="00D621AD">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b/>
          <w:bCs/>
          <w:sz w:val="27"/>
          <w:szCs w:val="27"/>
        </w:rPr>
        <w:t>Photograph:9</w:t>
      </w:r>
      <w:r w:rsidR="000C62B2">
        <w:rPr>
          <w:rFonts w:ascii="Times New Roman" w:hAnsi="Times New Roman" w:cs="Times New Roman"/>
          <w:b/>
          <w:bCs/>
          <w:sz w:val="27"/>
          <w:szCs w:val="27"/>
        </w:rPr>
        <w:t>- Insufflation cable</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rsidP="00B84547">
      <w:pPr>
        <w:widowControl w:val="0"/>
        <w:autoSpaceDE w:val="0"/>
        <w:autoSpaceDN w:val="0"/>
        <w:adjustRightInd w:val="0"/>
        <w:spacing w:after="0" w:line="239" w:lineRule="auto"/>
        <w:ind w:left="1820"/>
        <w:rPr>
          <w:rFonts w:ascii="Times New Roman" w:hAnsi="Times New Roman" w:cs="Times New Roman"/>
          <w:sz w:val="24"/>
          <w:szCs w:val="24"/>
        </w:rPr>
        <w:sectPr w:rsidR="00E81004">
          <w:type w:val="continuous"/>
          <w:pgSz w:w="11906" w:h="16838"/>
          <w:pgMar w:top="1440" w:right="3640" w:bottom="705" w:left="4220" w:header="720" w:footer="720" w:gutter="0"/>
          <w:cols w:space="720" w:equalWidth="0">
            <w:col w:w="4040"/>
          </w:cols>
          <w:noEndnote/>
        </w:sect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bookmarkStart w:id="112" w:name="page353"/>
      <w:bookmarkEnd w:id="112"/>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bookmarkStart w:id="113" w:name="page355"/>
      <w:bookmarkEnd w:id="113"/>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B84547" w:rsidRDefault="00B84547">
      <w:pPr>
        <w:widowControl w:val="0"/>
        <w:autoSpaceDE w:val="0"/>
        <w:autoSpaceDN w:val="0"/>
        <w:adjustRightInd w:val="0"/>
        <w:spacing w:after="0" w:line="200" w:lineRule="exact"/>
        <w:rPr>
          <w:rFonts w:ascii="Times New Roman" w:hAnsi="Times New Roman" w:cs="Times New Roman"/>
          <w:sz w:val="24"/>
          <w:szCs w:val="24"/>
        </w:rPr>
      </w:pPr>
    </w:p>
    <w:p w:rsidR="00B84547" w:rsidRDefault="00B84547">
      <w:pPr>
        <w:widowControl w:val="0"/>
        <w:autoSpaceDE w:val="0"/>
        <w:autoSpaceDN w:val="0"/>
        <w:adjustRightInd w:val="0"/>
        <w:spacing w:after="0" w:line="200" w:lineRule="exact"/>
        <w:rPr>
          <w:rFonts w:ascii="Times New Roman" w:hAnsi="Times New Roman" w:cs="Times New Roman"/>
          <w:sz w:val="24"/>
          <w:szCs w:val="24"/>
        </w:rPr>
      </w:pPr>
    </w:p>
    <w:p w:rsidR="00B84547" w:rsidRDefault="00B84547">
      <w:pPr>
        <w:widowControl w:val="0"/>
        <w:autoSpaceDE w:val="0"/>
        <w:autoSpaceDN w:val="0"/>
        <w:adjustRightInd w:val="0"/>
        <w:spacing w:after="0" w:line="200" w:lineRule="exact"/>
        <w:rPr>
          <w:rFonts w:ascii="Times New Roman" w:hAnsi="Times New Roman" w:cs="Times New Roman"/>
          <w:sz w:val="24"/>
          <w:szCs w:val="24"/>
        </w:rPr>
      </w:pPr>
    </w:p>
    <w:p w:rsidR="00B84547" w:rsidRDefault="00B84547">
      <w:pPr>
        <w:widowControl w:val="0"/>
        <w:autoSpaceDE w:val="0"/>
        <w:autoSpaceDN w:val="0"/>
        <w:adjustRightInd w:val="0"/>
        <w:spacing w:after="0" w:line="200" w:lineRule="exact"/>
        <w:rPr>
          <w:rFonts w:ascii="Times New Roman" w:hAnsi="Times New Roman" w:cs="Times New Roman"/>
          <w:sz w:val="24"/>
          <w:szCs w:val="24"/>
        </w:rPr>
      </w:pPr>
    </w:p>
    <w:p w:rsidR="00B84547" w:rsidRDefault="00B84547">
      <w:pPr>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88288" behindDoc="1" locked="0" layoutInCell="0" allowOverlap="1">
            <wp:simplePos x="0" y="0"/>
            <wp:positionH relativeFrom="page">
              <wp:posOffset>1871345</wp:posOffset>
            </wp:positionH>
            <wp:positionV relativeFrom="page">
              <wp:posOffset>1852295</wp:posOffset>
            </wp:positionV>
            <wp:extent cx="3964305" cy="3243580"/>
            <wp:effectExtent l="19050" t="0" r="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68">
                      <a:clrChange>
                        <a:clrFrom>
                          <a:srgbClr val="FFFFFF"/>
                        </a:clrFrom>
                        <a:clrTo>
                          <a:srgbClr val="FFFFFF">
                            <a:alpha val="0"/>
                          </a:srgbClr>
                        </a:clrTo>
                      </a:clrChange>
                    </a:blip>
                    <a:srcRect/>
                    <a:stretch>
                      <a:fillRect/>
                    </a:stretch>
                  </pic:blipFill>
                  <pic:spPr bwMode="auto">
                    <a:xfrm>
                      <a:off x="0" y="0"/>
                      <a:ext cx="3964305" cy="3243580"/>
                    </a:xfrm>
                    <a:prstGeom prst="rect">
                      <a:avLst/>
                    </a:prstGeom>
                    <a:noFill/>
                  </pic:spPr>
                </pic:pic>
              </a:graphicData>
            </a:graphic>
          </wp:anchor>
        </w:drawing>
      </w:r>
    </w:p>
    <w:p w:rsidR="00B84547" w:rsidRDefault="00B84547">
      <w:pPr>
        <w:widowControl w:val="0"/>
        <w:autoSpaceDE w:val="0"/>
        <w:autoSpaceDN w:val="0"/>
        <w:adjustRightInd w:val="0"/>
        <w:spacing w:after="0" w:line="200" w:lineRule="exact"/>
        <w:rPr>
          <w:rFonts w:ascii="Times New Roman" w:hAnsi="Times New Roman" w:cs="Times New Roman"/>
          <w:sz w:val="24"/>
          <w:szCs w:val="24"/>
        </w:rPr>
      </w:pPr>
    </w:p>
    <w:p w:rsidR="00B84547" w:rsidRDefault="00B84547">
      <w:pPr>
        <w:widowControl w:val="0"/>
        <w:autoSpaceDE w:val="0"/>
        <w:autoSpaceDN w:val="0"/>
        <w:adjustRightInd w:val="0"/>
        <w:spacing w:after="0" w:line="200" w:lineRule="exact"/>
        <w:rPr>
          <w:rFonts w:ascii="Times New Roman" w:hAnsi="Times New Roman" w:cs="Times New Roman"/>
          <w:sz w:val="24"/>
          <w:szCs w:val="24"/>
        </w:rPr>
      </w:pPr>
    </w:p>
    <w:p w:rsidR="00B84547" w:rsidRDefault="00B84547">
      <w:pPr>
        <w:widowControl w:val="0"/>
        <w:autoSpaceDE w:val="0"/>
        <w:autoSpaceDN w:val="0"/>
        <w:adjustRightInd w:val="0"/>
        <w:spacing w:after="0" w:line="200" w:lineRule="exact"/>
        <w:rPr>
          <w:rFonts w:ascii="Times New Roman" w:hAnsi="Times New Roman" w:cs="Times New Roman"/>
          <w:sz w:val="24"/>
          <w:szCs w:val="24"/>
        </w:rPr>
      </w:pPr>
    </w:p>
    <w:p w:rsidR="00B84547" w:rsidRDefault="00B84547">
      <w:pPr>
        <w:widowControl w:val="0"/>
        <w:autoSpaceDE w:val="0"/>
        <w:autoSpaceDN w:val="0"/>
        <w:adjustRightInd w:val="0"/>
        <w:spacing w:after="0" w:line="200" w:lineRule="exact"/>
        <w:rPr>
          <w:rFonts w:ascii="Times New Roman" w:hAnsi="Times New Roman" w:cs="Times New Roman"/>
          <w:sz w:val="24"/>
          <w:szCs w:val="24"/>
        </w:rPr>
      </w:pPr>
    </w:p>
    <w:p w:rsidR="00B84547" w:rsidRDefault="00B84547">
      <w:pPr>
        <w:widowControl w:val="0"/>
        <w:autoSpaceDE w:val="0"/>
        <w:autoSpaceDN w:val="0"/>
        <w:adjustRightInd w:val="0"/>
        <w:spacing w:after="0" w:line="200" w:lineRule="exact"/>
        <w:rPr>
          <w:rFonts w:ascii="Times New Roman" w:hAnsi="Times New Roman" w:cs="Times New Roman"/>
          <w:sz w:val="24"/>
          <w:szCs w:val="24"/>
        </w:rPr>
      </w:pPr>
    </w:p>
    <w:p w:rsidR="00B84547" w:rsidRDefault="00B84547">
      <w:pPr>
        <w:widowControl w:val="0"/>
        <w:autoSpaceDE w:val="0"/>
        <w:autoSpaceDN w:val="0"/>
        <w:adjustRightInd w:val="0"/>
        <w:spacing w:after="0" w:line="200" w:lineRule="exact"/>
        <w:rPr>
          <w:rFonts w:ascii="Times New Roman" w:hAnsi="Times New Roman" w:cs="Times New Roman"/>
          <w:sz w:val="24"/>
          <w:szCs w:val="24"/>
        </w:rPr>
      </w:pPr>
    </w:p>
    <w:p w:rsidR="00B84547" w:rsidRDefault="00B84547">
      <w:pPr>
        <w:widowControl w:val="0"/>
        <w:autoSpaceDE w:val="0"/>
        <w:autoSpaceDN w:val="0"/>
        <w:adjustRightInd w:val="0"/>
        <w:spacing w:after="0" w:line="200" w:lineRule="exact"/>
        <w:rPr>
          <w:rFonts w:ascii="Times New Roman" w:hAnsi="Times New Roman" w:cs="Times New Roman"/>
          <w:sz w:val="24"/>
          <w:szCs w:val="24"/>
        </w:rPr>
      </w:pPr>
    </w:p>
    <w:p w:rsidR="00B84547" w:rsidRDefault="00B84547">
      <w:pPr>
        <w:widowControl w:val="0"/>
        <w:autoSpaceDE w:val="0"/>
        <w:autoSpaceDN w:val="0"/>
        <w:adjustRightInd w:val="0"/>
        <w:spacing w:after="0" w:line="200" w:lineRule="exact"/>
        <w:rPr>
          <w:rFonts w:ascii="Times New Roman" w:hAnsi="Times New Roman" w:cs="Times New Roman"/>
          <w:sz w:val="24"/>
          <w:szCs w:val="24"/>
        </w:rPr>
      </w:pPr>
    </w:p>
    <w:p w:rsidR="00B84547" w:rsidRDefault="00B84547">
      <w:pPr>
        <w:widowControl w:val="0"/>
        <w:autoSpaceDE w:val="0"/>
        <w:autoSpaceDN w:val="0"/>
        <w:adjustRightInd w:val="0"/>
        <w:spacing w:after="0" w:line="200" w:lineRule="exact"/>
        <w:rPr>
          <w:rFonts w:ascii="Times New Roman" w:hAnsi="Times New Roman" w:cs="Times New Roman"/>
          <w:sz w:val="24"/>
          <w:szCs w:val="24"/>
        </w:rPr>
      </w:pPr>
    </w:p>
    <w:p w:rsidR="00B84547" w:rsidRDefault="00B84547">
      <w:pPr>
        <w:widowControl w:val="0"/>
        <w:autoSpaceDE w:val="0"/>
        <w:autoSpaceDN w:val="0"/>
        <w:adjustRightInd w:val="0"/>
        <w:spacing w:after="0" w:line="200" w:lineRule="exact"/>
        <w:rPr>
          <w:rFonts w:ascii="Times New Roman" w:hAnsi="Times New Roman" w:cs="Times New Roman"/>
          <w:sz w:val="24"/>
          <w:szCs w:val="24"/>
        </w:rPr>
      </w:pPr>
    </w:p>
    <w:p w:rsidR="00B84547" w:rsidRDefault="00B84547">
      <w:pPr>
        <w:widowControl w:val="0"/>
        <w:autoSpaceDE w:val="0"/>
        <w:autoSpaceDN w:val="0"/>
        <w:adjustRightInd w:val="0"/>
        <w:spacing w:after="0" w:line="200" w:lineRule="exact"/>
        <w:rPr>
          <w:rFonts w:ascii="Times New Roman" w:hAnsi="Times New Roman" w:cs="Times New Roman"/>
          <w:sz w:val="24"/>
          <w:szCs w:val="24"/>
        </w:rPr>
      </w:pPr>
    </w:p>
    <w:p w:rsidR="00B84547" w:rsidRDefault="00B84547">
      <w:pPr>
        <w:widowControl w:val="0"/>
        <w:autoSpaceDE w:val="0"/>
        <w:autoSpaceDN w:val="0"/>
        <w:adjustRightInd w:val="0"/>
        <w:spacing w:after="0" w:line="200" w:lineRule="exact"/>
        <w:rPr>
          <w:rFonts w:ascii="Times New Roman" w:hAnsi="Times New Roman" w:cs="Times New Roman"/>
          <w:sz w:val="24"/>
          <w:szCs w:val="24"/>
        </w:rPr>
      </w:pPr>
    </w:p>
    <w:p w:rsidR="00B84547" w:rsidRDefault="00B84547">
      <w:pPr>
        <w:widowControl w:val="0"/>
        <w:autoSpaceDE w:val="0"/>
        <w:autoSpaceDN w:val="0"/>
        <w:adjustRightInd w:val="0"/>
        <w:spacing w:after="0" w:line="200" w:lineRule="exact"/>
        <w:rPr>
          <w:rFonts w:ascii="Times New Roman" w:hAnsi="Times New Roman" w:cs="Times New Roman"/>
          <w:sz w:val="24"/>
          <w:szCs w:val="24"/>
        </w:rPr>
      </w:pPr>
    </w:p>
    <w:p w:rsidR="00B84547" w:rsidRDefault="00B84547">
      <w:pPr>
        <w:widowControl w:val="0"/>
        <w:autoSpaceDE w:val="0"/>
        <w:autoSpaceDN w:val="0"/>
        <w:adjustRightInd w:val="0"/>
        <w:spacing w:after="0" w:line="200" w:lineRule="exact"/>
        <w:rPr>
          <w:rFonts w:ascii="Times New Roman" w:hAnsi="Times New Roman" w:cs="Times New Roman"/>
          <w:sz w:val="24"/>
          <w:szCs w:val="24"/>
        </w:rPr>
      </w:pPr>
    </w:p>
    <w:p w:rsidR="00B84547" w:rsidRDefault="00B84547">
      <w:pPr>
        <w:widowControl w:val="0"/>
        <w:autoSpaceDE w:val="0"/>
        <w:autoSpaceDN w:val="0"/>
        <w:adjustRightInd w:val="0"/>
        <w:spacing w:after="0" w:line="200" w:lineRule="exact"/>
        <w:rPr>
          <w:rFonts w:ascii="Times New Roman" w:hAnsi="Times New Roman" w:cs="Times New Roman"/>
          <w:sz w:val="24"/>
          <w:szCs w:val="24"/>
        </w:rPr>
      </w:pPr>
    </w:p>
    <w:p w:rsidR="00B84547" w:rsidRDefault="00B84547">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14" w:lineRule="exact"/>
        <w:rPr>
          <w:rFonts w:ascii="Times New Roman" w:hAnsi="Times New Roman" w:cs="Times New Roman"/>
          <w:sz w:val="24"/>
          <w:szCs w:val="24"/>
        </w:rPr>
      </w:pPr>
    </w:p>
    <w:p w:rsidR="00B84547" w:rsidRDefault="00B84547">
      <w:pPr>
        <w:widowControl w:val="0"/>
        <w:autoSpaceDE w:val="0"/>
        <w:autoSpaceDN w:val="0"/>
        <w:adjustRightInd w:val="0"/>
        <w:spacing w:after="0" w:line="314" w:lineRule="exact"/>
        <w:rPr>
          <w:rFonts w:ascii="Times New Roman" w:hAnsi="Times New Roman" w:cs="Times New Roman"/>
          <w:sz w:val="24"/>
          <w:szCs w:val="24"/>
        </w:rPr>
      </w:pPr>
    </w:p>
    <w:p w:rsidR="00B84547" w:rsidRDefault="00B84547">
      <w:pPr>
        <w:widowControl w:val="0"/>
        <w:autoSpaceDE w:val="0"/>
        <w:autoSpaceDN w:val="0"/>
        <w:adjustRightInd w:val="0"/>
        <w:spacing w:after="0" w:line="314" w:lineRule="exact"/>
        <w:rPr>
          <w:rFonts w:ascii="Times New Roman" w:hAnsi="Times New Roman" w:cs="Times New Roman"/>
          <w:sz w:val="24"/>
          <w:szCs w:val="24"/>
        </w:rPr>
      </w:pPr>
    </w:p>
    <w:p w:rsidR="00B84547" w:rsidRDefault="00B84547">
      <w:pPr>
        <w:widowControl w:val="0"/>
        <w:autoSpaceDE w:val="0"/>
        <w:autoSpaceDN w:val="0"/>
        <w:adjustRightInd w:val="0"/>
        <w:spacing w:after="0" w:line="314" w:lineRule="exact"/>
        <w:rPr>
          <w:rFonts w:ascii="Times New Roman" w:hAnsi="Times New Roman" w:cs="Times New Roman"/>
          <w:sz w:val="24"/>
          <w:szCs w:val="24"/>
        </w:rPr>
      </w:pPr>
    </w:p>
    <w:p w:rsidR="00B84547" w:rsidRDefault="00B84547">
      <w:pPr>
        <w:widowControl w:val="0"/>
        <w:autoSpaceDE w:val="0"/>
        <w:autoSpaceDN w:val="0"/>
        <w:adjustRightInd w:val="0"/>
        <w:spacing w:after="0" w:line="314" w:lineRule="exact"/>
        <w:rPr>
          <w:rFonts w:ascii="Times New Roman" w:hAnsi="Times New Roman" w:cs="Times New Roman"/>
          <w:sz w:val="24"/>
          <w:szCs w:val="24"/>
        </w:rPr>
      </w:pPr>
    </w:p>
    <w:p w:rsidR="00B84547" w:rsidRDefault="00B84547">
      <w:pPr>
        <w:widowControl w:val="0"/>
        <w:autoSpaceDE w:val="0"/>
        <w:autoSpaceDN w:val="0"/>
        <w:adjustRightInd w:val="0"/>
        <w:spacing w:after="0" w:line="314" w:lineRule="exact"/>
        <w:rPr>
          <w:rFonts w:ascii="Times New Roman" w:hAnsi="Times New Roman" w:cs="Times New Roman"/>
          <w:sz w:val="24"/>
          <w:szCs w:val="24"/>
        </w:rPr>
      </w:pPr>
    </w:p>
    <w:p w:rsidR="00B84547" w:rsidRDefault="00B84547">
      <w:pPr>
        <w:widowControl w:val="0"/>
        <w:autoSpaceDE w:val="0"/>
        <w:autoSpaceDN w:val="0"/>
        <w:adjustRightInd w:val="0"/>
        <w:spacing w:after="0" w:line="314" w:lineRule="exact"/>
        <w:rPr>
          <w:rFonts w:ascii="Times New Roman" w:hAnsi="Times New Roman" w:cs="Times New Roman"/>
          <w:sz w:val="24"/>
          <w:szCs w:val="24"/>
        </w:rPr>
      </w:pPr>
    </w:p>
    <w:p w:rsidR="00B84547" w:rsidRDefault="00B84547">
      <w:pPr>
        <w:widowControl w:val="0"/>
        <w:autoSpaceDE w:val="0"/>
        <w:autoSpaceDN w:val="0"/>
        <w:adjustRightInd w:val="0"/>
        <w:spacing w:after="0" w:line="314" w:lineRule="exact"/>
        <w:rPr>
          <w:rFonts w:ascii="Times New Roman" w:hAnsi="Times New Roman" w:cs="Times New Roman"/>
          <w:sz w:val="24"/>
          <w:szCs w:val="24"/>
        </w:rPr>
      </w:pPr>
    </w:p>
    <w:p w:rsidR="00E81004" w:rsidRDefault="00D621AD">
      <w:pPr>
        <w:widowControl w:val="0"/>
        <w:autoSpaceDE w:val="0"/>
        <w:autoSpaceDN w:val="0"/>
        <w:adjustRightInd w:val="0"/>
        <w:spacing w:after="0" w:line="240" w:lineRule="auto"/>
        <w:ind w:left="400"/>
        <w:rPr>
          <w:rFonts w:ascii="Times New Roman" w:hAnsi="Times New Roman" w:cs="Times New Roman"/>
          <w:sz w:val="24"/>
          <w:szCs w:val="24"/>
        </w:rPr>
      </w:pPr>
      <w:r>
        <w:rPr>
          <w:rFonts w:ascii="Times New Roman" w:hAnsi="Times New Roman" w:cs="Times New Roman"/>
          <w:b/>
          <w:bCs/>
          <w:sz w:val="28"/>
          <w:szCs w:val="28"/>
        </w:rPr>
        <w:t>Photograph:10</w:t>
      </w:r>
      <w:r w:rsidR="000C62B2">
        <w:rPr>
          <w:rFonts w:ascii="Times New Roman" w:hAnsi="Times New Roman" w:cs="Times New Roman"/>
          <w:b/>
          <w:bCs/>
          <w:sz w:val="28"/>
          <w:szCs w:val="28"/>
        </w:rPr>
        <w:t>- One of GB Specimen in the GLLC patient</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B84547">
      <w:pPr>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89312" behindDoc="1" locked="0" layoutInCell="0" allowOverlap="1">
            <wp:simplePos x="0" y="0"/>
            <wp:positionH relativeFrom="column">
              <wp:posOffset>428625</wp:posOffset>
            </wp:positionH>
            <wp:positionV relativeFrom="paragraph">
              <wp:posOffset>19685</wp:posOffset>
            </wp:positionV>
            <wp:extent cx="3948430" cy="2854325"/>
            <wp:effectExtent l="1905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69"/>
                    <a:srcRect/>
                    <a:stretch>
                      <a:fillRect/>
                    </a:stretch>
                  </pic:blipFill>
                  <pic:spPr bwMode="auto">
                    <a:xfrm>
                      <a:off x="0" y="0"/>
                      <a:ext cx="3948430" cy="2854325"/>
                    </a:xfrm>
                    <a:prstGeom prst="rect">
                      <a:avLst/>
                    </a:prstGeom>
                    <a:noFill/>
                  </pic:spPr>
                </pic:pic>
              </a:graphicData>
            </a:graphic>
          </wp:anchor>
        </w:drawing>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7"/>
          <w:szCs w:val="27"/>
        </w:rPr>
        <w:t>Ph</w:t>
      </w:r>
      <w:r w:rsidR="00D621AD">
        <w:rPr>
          <w:rFonts w:ascii="Times New Roman" w:hAnsi="Times New Roman" w:cs="Times New Roman"/>
          <w:b/>
          <w:bCs/>
          <w:sz w:val="27"/>
          <w:szCs w:val="27"/>
        </w:rPr>
        <w:t>otograph:11</w:t>
      </w:r>
      <w:r>
        <w:rPr>
          <w:rFonts w:ascii="Times New Roman" w:hAnsi="Times New Roman" w:cs="Times New Roman"/>
          <w:b/>
          <w:bCs/>
          <w:sz w:val="27"/>
          <w:szCs w:val="27"/>
        </w:rPr>
        <w:t>- Histopathological picture of chronic cholecystitis</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42" w:lineRule="exact"/>
        <w:rPr>
          <w:rFonts w:ascii="Times New Roman" w:hAnsi="Times New Roman" w:cs="Times New Roman"/>
          <w:sz w:val="24"/>
          <w:szCs w:val="24"/>
        </w:rPr>
      </w:pPr>
    </w:p>
    <w:p w:rsidR="00E81004" w:rsidRDefault="00E81004" w:rsidP="00B84547">
      <w:pPr>
        <w:widowControl w:val="0"/>
        <w:autoSpaceDE w:val="0"/>
        <w:autoSpaceDN w:val="0"/>
        <w:adjustRightInd w:val="0"/>
        <w:spacing w:after="0" w:line="239" w:lineRule="auto"/>
        <w:ind w:left="3680"/>
        <w:rPr>
          <w:rFonts w:ascii="Times New Roman" w:hAnsi="Times New Roman" w:cs="Times New Roman"/>
          <w:sz w:val="24"/>
          <w:szCs w:val="24"/>
        </w:rPr>
        <w:sectPr w:rsidR="00E81004">
          <w:pgSz w:w="11906" w:h="16838"/>
          <w:pgMar w:top="1440" w:right="1780" w:bottom="705" w:left="2360" w:header="720" w:footer="720" w:gutter="0"/>
          <w:cols w:space="720" w:equalWidth="0">
            <w:col w:w="7760"/>
          </w:cols>
          <w:noEndnote/>
        </w:sect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bookmarkStart w:id="114" w:name="page357"/>
      <w:bookmarkEnd w:id="114"/>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364"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Algerian" w:hAnsi="Algerian" w:cs="Algerian"/>
          <w:sz w:val="71"/>
          <w:szCs w:val="71"/>
        </w:rPr>
        <w:t>ANNEXURES</w:t>
      </w: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3600" w:bottom="1440" w:left="4200" w:header="720" w:footer="720" w:gutter="0"/>
          <w:cols w:space="720" w:equalWidth="0">
            <w:col w:w="4100"/>
          </w:cols>
          <w:noEndnote/>
        </w:sect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bookmarkStart w:id="115" w:name="page359"/>
      <w:bookmarkEnd w:id="115"/>
      <w:r>
        <w:rPr>
          <w:rFonts w:ascii="Times New Roman" w:hAnsi="Times New Roman" w:cs="Times New Roman"/>
          <w:b/>
          <w:bCs/>
          <w:sz w:val="56"/>
          <w:szCs w:val="56"/>
        </w:rPr>
        <w:lastRenderedPageBreak/>
        <w:t>CONSENT FORM</w:t>
      </w:r>
    </w:p>
    <w:p w:rsidR="00E81004" w:rsidRDefault="00184D85">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9" w:right="3380" w:bottom="1440" w:left="3960" w:header="720" w:footer="720" w:gutter="0"/>
          <w:cols w:space="720" w:equalWidth="0">
            <w:col w:w="4560"/>
          </w:cols>
          <w:noEndnote/>
        </w:sectPr>
      </w:pPr>
      <w:r>
        <w:rPr>
          <w:noProof/>
        </w:rPr>
        <w:drawing>
          <wp:anchor distT="0" distB="0" distL="114300" distR="114300" simplePos="0" relativeHeight="251790336" behindDoc="1" locked="0" layoutInCell="0" allowOverlap="1">
            <wp:simplePos x="0" y="0"/>
            <wp:positionH relativeFrom="column">
              <wp:posOffset>-1308735</wp:posOffset>
            </wp:positionH>
            <wp:positionV relativeFrom="paragraph">
              <wp:posOffset>537845</wp:posOffset>
            </wp:positionV>
            <wp:extent cx="5607685" cy="7242175"/>
            <wp:effectExtent l="19050" t="0" r="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0"/>
                    <a:srcRect/>
                    <a:stretch>
                      <a:fillRect/>
                    </a:stretch>
                  </pic:blipFill>
                  <pic:spPr bwMode="auto">
                    <a:xfrm>
                      <a:off x="0" y="0"/>
                      <a:ext cx="5607685" cy="7242175"/>
                    </a:xfrm>
                    <a:prstGeom prst="rect">
                      <a:avLst/>
                    </a:prstGeom>
                    <a:noFill/>
                  </pic:spPr>
                </pic:pic>
              </a:graphicData>
            </a:graphic>
          </wp:anchor>
        </w:drawing>
      </w:r>
    </w:p>
    <w:p w:rsidR="00E81004" w:rsidRDefault="00184D85">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906" w:bottom="1440" w:left="0" w:header="720" w:footer="720" w:gutter="0"/>
          <w:cols w:space="720"/>
          <w:noEndnote/>
        </w:sectPr>
      </w:pPr>
      <w:bookmarkStart w:id="116" w:name="page361"/>
      <w:bookmarkEnd w:id="116"/>
      <w:r>
        <w:rPr>
          <w:noProof/>
        </w:rPr>
        <w:lastRenderedPageBreak/>
        <w:drawing>
          <wp:anchor distT="0" distB="0" distL="114300" distR="114300" simplePos="0" relativeHeight="251791360" behindDoc="1" locked="0" layoutInCell="0" allowOverlap="1">
            <wp:simplePos x="0" y="0"/>
            <wp:positionH relativeFrom="page">
              <wp:posOffset>1116330</wp:posOffset>
            </wp:positionH>
            <wp:positionV relativeFrom="page">
              <wp:posOffset>914400</wp:posOffset>
            </wp:positionV>
            <wp:extent cx="5731510" cy="7832725"/>
            <wp:effectExtent l="19050" t="0" r="2540"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1">
                      <a:clrChange>
                        <a:clrFrom>
                          <a:srgbClr val="FFFFFF"/>
                        </a:clrFrom>
                        <a:clrTo>
                          <a:srgbClr val="FFFFFF">
                            <a:alpha val="0"/>
                          </a:srgbClr>
                        </a:clrTo>
                      </a:clrChange>
                    </a:blip>
                    <a:srcRect/>
                    <a:stretch>
                      <a:fillRect/>
                    </a:stretch>
                  </pic:blipFill>
                  <pic:spPr bwMode="auto">
                    <a:xfrm>
                      <a:off x="0" y="0"/>
                      <a:ext cx="5731510" cy="7832725"/>
                    </a:xfrm>
                    <a:prstGeom prst="rect">
                      <a:avLst/>
                    </a:prstGeom>
                    <a:noFill/>
                  </pic:spPr>
                </pic:pic>
              </a:graphicData>
            </a:graphic>
          </wp:anchor>
        </w:drawing>
      </w:r>
    </w:p>
    <w:p w:rsidR="00E81004" w:rsidRDefault="00184D85">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40" w:right="11906" w:bottom="1440" w:left="0" w:header="720" w:footer="720" w:gutter="0"/>
          <w:cols w:space="720"/>
          <w:noEndnote/>
        </w:sectPr>
      </w:pPr>
      <w:bookmarkStart w:id="117" w:name="page363"/>
      <w:bookmarkEnd w:id="117"/>
      <w:r>
        <w:rPr>
          <w:noProof/>
        </w:rPr>
        <w:lastRenderedPageBreak/>
        <w:drawing>
          <wp:anchor distT="0" distB="0" distL="114300" distR="114300" simplePos="0" relativeHeight="251792384" behindDoc="1" locked="0" layoutInCell="0" allowOverlap="1">
            <wp:simplePos x="0" y="0"/>
            <wp:positionH relativeFrom="page">
              <wp:posOffset>1116330</wp:posOffset>
            </wp:positionH>
            <wp:positionV relativeFrom="page">
              <wp:posOffset>1450975</wp:posOffset>
            </wp:positionV>
            <wp:extent cx="5731510" cy="8248015"/>
            <wp:effectExtent l="19050" t="0" r="2540"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2">
                      <a:clrChange>
                        <a:clrFrom>
                          <a:srgbClr val="FFFFFF"/>
                        </a:clrFrom>
                        <a:clrTo>
                          <a:srgbClr val="FFFFFF">
                            <a:alpha val="0"/>
                          </a:srgbClr>
                        </a:clrTo>
                      </a:clrChange>
                    </a:blip>
                    <a:srcRect/>
                    <a:stretch>
                      <a:fillRect/>
                    </a:stretch>
                  </pic:blipFill>
                  <pic:spPr bwMode="auto">
                    <a:xfrm>
                      <a:off x="0" y="0"/>
                      <a:ext cx="5731510" cy="8248015"/>
                    </a:xfrm>
                    <a:prstGeom prst="rect">
                      <a:avLst/>
                    </a:prstGeom>
                    <a:noFill/>
                  </pic:spPr>
                </pic:pic>
              </a:graphicData>
            </a:graphic>
          </wp:anchor>
        </w:drawing>
      </w:r>
    </w:p>
    <w:p w:rsidR="007A7950" w:rsidRDefault="007A7950">
      <w:pPr>
        <w:widowControl w:val="0"/>
        <w:overflowPunct w:val="0"/>
        <w:autoSpaceDE w:val="0"/>
        <w:autoSpaceDN w:val="0"/>
        <w:adjustRightInd w:val="0"/>
        <w:spacing w:after="0" w:line="240" w:lineRule="auto"/>
        <w:jc w:val="right"/>
        <w:rPr>
          <w:rFonts w:ascii="Times New Roman" w:hAnsi="Times New Roman" w:cs="Times New Roman"/>
          <w:b/>
          <w:bCs/>
          <w:sz w:val="52"/>
          <w:szCs w:val="52"/>
        </w:rPr>
      </w:pPr>
      <w:bookmarkStart w:id="118" w:name="page365"/>
      <w:bookmarkStart w:id="119" w:name="page371"/>
      <w:bookmarkEnd w:id="118"/>
      <w:bookmarkEnd w:id="119"/>
    </w:p>
    <w:p w:rsidR="007A7950" w:rsidRDefault="007A7950" w:rsidP="007A7950">
      <w:pPr>
        <w:ind w:left="1843"/>
        <w:rPr>
          <w:rFonts w:ascii="Times New Roman" w:hAnsi="Times New Roman" w:cs="Times New Roman"/>
          <w:b/>
          <w:sz w:val="56"/>
          <w:szCs w:val="56"/>
        </w:rPr>
      </w:pPr>
      <w:r w:rsidRPr="007A7950">
        <w:rPr>
          <w:rFonts w:ascii="Times New Roman" w:hAnsi="Times New Roman" w:cs="Times New Roman"/>
          <w:b/>
          <w:sz w:val="56"/>
          <w:szCs w:val="56"/>
        </w:rPr>
        <w:t>PROFORMA</w:t>
      </w:r>
    </w:p>
    <w:p w:rsidR="007A7950" w:rsidRDefault="007A7950" w:rsidP="007A7950">
      <w:pPr>
        <w:ind w:left="1843"/>
        <w:rPr>
          <w:rFonts w:ascii="Times New Roman" w:hAnsi="Times New Roman" w:cs="Times New Roman"/>
          <w:b/>
          <w:sz w:val="56"/>
          <w:szCs w:val="56"/>
        </w:rPr>
      </w:pP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Reg. No:</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Name:                                                           Age:                     Sex: M/F           </w:t>
      </w:r>
      <w:r>
        <w:rPr>
          <w:rFonts w:ascii="Times New Roman" w:hAnsi="Times New Roman" w:cs="Times New Roman"/>
          <w:sz w:val="28"/>
          <w:szCs w:val="28"/>
        </w:rPr>
        <w:t xml:space="preserve">   </w:t>
      </w:r>
      <w:r>
        <w:rPr>
          <w:rFonts w:ascii="Times New Roman" w:hAnsi="Times New Roman" w:cs="Times New Roman"/>
          <w:sz w:val="28"/>
          <w:szCs w:val="28"/>
        </w:rPr>
        <w:tab/>
      </w:r>
      <w:r w:rsidRPr="00921E98">
        <w:rPr>
          <w:rFonts w:ascii="Times New Roman" w:hAnsi="Times New Roman" w:cs="Times New Roman"/>
          <w:sz w:val="28"/>
          <w:szCs w:val="28"/>
        </w:rPr>
        <w:t xml:space="preserve">BMI: </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Education:                                                   Occupation:</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Socio-economic status:</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Address:                                                       Contact no:</w:t>
      </w: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Chief complaints:</w:t>
      </w: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History of present illness:</w:t>
      </w: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History of Past Illness:</w:t>
      </w: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History of Previous Surgery:</w:t>
      </w:r>
    </w:p>
    <w:p w:rsidR="007A7950" w:rsidRPr="00921E98" w:rsidRDefault="007A7950" w:rsidP="007A7950">
      <w:pPr>
        <w:rPr>
          <w:rFonts w:ascii="Times New Roman" w:hAnsi="Times New Roman" w:cs="Times New Roman"/>
          <w:sz w:val="28"/>
          <w:szCs w:val="28"/>
        </w:rPr>
      </w:pPr>
    </w:p>
    <w:p w:rsidR="007A7950" w:rsidRPr="00921E98" w:rsidRDefault="007A7950" w:rsidP="007A7950">
      <w:pPr>
        <w:jc w:val="both"/>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Family history:  yes/ no </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lastRenderedPageBreak/>
        <w:t>Drug history:</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Personal history: </w:t>
      </w: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General examination:-</w:t>
      </w:r>
    </w:p>
    <w:p w:rsidR="007A7950"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Decubitus:                               </w:t>
      </w:r>
    </w:p>
    <w:p w:rsidR="007A7950" w:rsidRDefault="007A7950" w:rsidP="007A7950">
      <w:pPr>
        <w:rPr>
          <w:rFonts w:ascii="Times New Roman" w:hAnsi="Times New Roman" w:cs="Times New Roman"/>
          <w:sz w:val="28"/>
          <w:szCs w:val="28"/>
        </w:rPr>
      </w:pPr>
      <w:r>
        <w:rPr>
          <w:rFonts w:ascii="Times New Roman" w:hAnsi="Times New Roman" w:cs="Times New Roman"/>
          <w:sz w:val="28"/>
          <w:szCs w:val="28"/>
        </w:rPr>
        <w:t xml:space="preserve">           </w:t>
      </w:r>
      <w:r w:rsidRPr="00921E98">
        <w:rPr>
          <w:rFonts w:ascii="Times New Roman" w:hAnsi="Times New Roman" w:cs="Times New Roman"/>
          <w:sz w:val="28"/>
          <w:szCs w:val="28"/>
        </w:rPr>
        <w:t xml:space="preserve"> Look:                                 </w:t>
      </w:r>
    </w:p>
    <w:p w:rsidR="007A7950" w:rsidRPr="00921E98" w:rsidRDefault="007A7950" w:rsidP="007A7950">
      <w:pPr>
        <w:rPr>
          <w:rFonts w:ascii="Times New Roman" w:hAnsi="Times New Roman" w:cs="Times New Roman"/>
          <w:sz w:val="28"/>
          <w:szCs w:val="28"/>
        </w:rPr>
      </w:pPr>
      <w:r>
        <w:rPr>
          <w:rFonts w:ascii="Times New Roman" w:hAnsi="Times New Roman" w:cs="Times New Roman"/>
          <w:sz w:val="28"/>
          <w:szCs w:val="28"/>
        </w:rPr>
        <w:t xml:space="preserve">          </w:t>
      </w:r>
      <w:r w:rsidRPr="00921E98">
        <w:rPr>
          <w:rFonts w:ascii="Times New Roman" w:hAnsi="Times New Roman" w:cs="Times New Roman"/>
          <w:sz w:val="28"/>
          <w:szCs w:val="28"/>
        </w:rPr>
        <w:t xml:space="preserve">  Built:</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21E98">
        <w:rPr>
          <w:rFonts w:ascii="Times New Roman" w:hAnsi="Times New Roman" w:cs="Times New Roman"/>
          <w:sz w:val="28"/>
          <w:szCs w:val="28"/>
        </w:rPr>
        <w:t xml:space="preserve"> Nutrition:</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21E98">
        <w:rPr>
          <w:rFonts w:ascii="Times New Roman" w:hAnsi="Times New Roman" w:cs="Times New Roman"/>
          <w:sz w:val="28"/>
          <w:szCs w:val="28"/>
        </w:rPr>
        <w:t xml:space="preserve"> Vitals:-</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Pulse -</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Blood pressure -</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Temp -</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Pallor:            </w:t>
      </w:r>
      <w:r w:rsidRPr="00921E98">
        <w:rPr>
          <w:rFonts w:ascii="Times New Roman" w:hAnsi="Times New Roman" w:cs="Times New Roman"/>
          <w:sz w:val="28"/>
          <w:szCs w:val="28"/>
        </w:rPr>
        <w:tab/>
      </w:r>
    </w:p>
    <w:p w:rsidR="007A7950" w:rsidRPr="00921E98" w:rsidRDefault="007A7950" w:rsidP="007A7950">
      <w:pPr>
        <w:ind w:left="720"/>
        <w:rPr>
          <w:rFonts w:ascii="Times New Roman" w:hAnsi="Times New Roman" w:cs="Times New Roman"/>
          <w:sz w:val="28"/>
          <w:szCs w:val="28"/>
        </w:rPr>
      </w:pPr>
      <w:r w:rsidRPr="00921E98">
        <w:rPr>
          <w:rFonts w:ascii="Times New Roman" w:hAnsi="Times New Roman" w:cs="Times New Roman"/>
          <w:sz w:val="28"/>
          <w:szCs w:val="28"/>
        </w:rPr>
        <w:t xml:space="preserve"> </w:t>
      </w:r>
      <w:r>
        <w:rPr>
          <w:rFonts w:ascii="Times New Roman" w:hAnsi="Times New Roman" w:cs="Times New Roman"/>
          <w:sz w:val="28"/>
          <w:szCs w:val="28"/>
        </w:rPr>
        <w:tab/>
      </w:r>
      <w:r w:rsidRPr="00921E98">
        <w:rPr>
          <w:rFonts w:ascii="Times New Roman" w:hAnsi="Times New Roman" w:cs="Times New Roman"/>
          <w:sz w:val="28"/>
          <w:szCs w:val="28"/>
        </w:rPr>
        <w:t xml:space="preserve">Icterus:             </w:t>
      </w:r>
    </w:p>
    <w:p w:rsidR="007A7950" w:rsidRPr="00921E98" w:rsidRDefault="007A7950" w:rsidP="007A7950">
      <w:pPr>
        <w:ind w:left="720"/>
        <w:rPr>
          <w:rFonts w:ascii="Times New Roman" w:hAnsi="Times New Roman" w:cs="Times New Roman"/>
          <w:sz w:val="28"/>
          <w:szCs w:val="28"/>
        </w:rPr>
      </w:pPr>
      <w:r w:rsidRPr="00921E98">
        <w:rPr>
          <w:rFonts w:ascii="Times New Roman" w:hAnsi="Times New Roman" w:cs="Times New Roman"/>
          <w:sz w:val="28"/>
          <w:szCs w:val="28"/>
        </w:rPr>
        <w:t xml:space="preserve"> </w:t>
      </w:r>
      <w:r>
        <w:rPr>
          <w:rFonts w:ascii="Times New Roman" w:hAnsi="Times New Roman" w:cs="Times New Roman"/>
          <w:sz w:val="28"/>
          <w:szCs w:val="28"/>
        </w:rPr>
        <w:tab/>
      </w:r>
      <w:r w:rsidRPr="00921E98">
        <w:rPr>
          <w:rFonts w:ascii="Times New Roman" w:hAnsi="Times New Roman" w:cs="Times New Roman"/>
          <w:sz w:val="28"/>
          <w:szCs w:val="28"/>
        </w:rPr>
        <w:t xml:space="preserve">Cyanosis:                   </w:t>
      </w:r>
    </w:p>
    <w:p w:rsidR="007A7950" w:rsidRPr="00921E98" w:rsidRDefault="007A7950" w:rsidP="007A7950">
      <w:pPr>
        <w:ind w:left="720"/>
        <w:rPr>
          <w:rFonts w:ascii="Times New Roman" w:hAnsi="Times New Roman" w:cs="Times New Roman"/>
          <w:sz w:val="28"/>
          <w:szCs w:val="28"/>
        </w:rPr>
      </w:pPr>
      <w:r>
        <w:rPr>
          <w:rFonts w:ascii="Times New Roman" w:hAnsi="Times New Roman" w:cs="Times New Roman"/>
          <w:sz w:val="28"/>
          <w:szCs w:val="28"/>
        </w:rPr>
        <w:tab/>
      </w:r>
      <w:r w:rsidRPr="00921E98">
        <w:rPr>
          <w:rFonts w:ascii="Times New Roman" w:hAnsi="Times New Roman" w:cs="Times New Roman"/>
          <w:sz w:val="28"/>
          <w:szCs w:val="28"/>
        </w:rPr>
        <w:t xml:space="preserve"> Nails:</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w:t>
      </w:r>
      <w:r w:rsidRPr="00921E98">
        <w:rPr>
          <w:rFonts w:ascii="Times New Roman" w:hAnsi="Times New Roman" w:cs="Times New Roman"/>
          <w:sz w:val="28"/>
          <w:szCs w:val="28"/>
        </w:rPr>
        <w:tab/>
        <w:t xml:space="preserve"> Edema:                   </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Lymph node:              </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Neck veins:</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w:t>
      </w:r>
      <w:r w:rsidRPr="00921E98">
        <w:rPr>
          <w:rFonts w:ascii="Times New Roman" w:hAnsi="Times New Roman" w:cs="Times New Roman"/>
          <w:sz w:val="28"/>
          <w:szCs w:val="28"/>
        </w:rPr>
        <w:tab/>
      </w:r>
      <w:r>
        <w:rPr>
          <w:rFonts w:ascii="Times New Roman" w:hAnsi="Times New Roman" w:cs="Times New Roman"/>
          <w:sz w:val="28"/>
          <w:szCs w:val="28"/>
        </w:rPr>
        <w:tab/>
      </w:r>
      <w:r w:rsidRPr="00921E98">
        <w:rPr>
          <w:rFonts w:ascii="Times New Roman" w:hAnsi="Times New Roman" w:cs="Times New Roman"/>
          <w:sz w:val="28"/>
          <w:szCs w:val="28"/>
        </w:rPr>
        <w:t xml:space="preserve"> Neck glands:           </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Tongue:                        </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Skin:</w:t>
      </w:r>
    </w:p>
    <w:p w:rsidR="007A7950"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Systemic examination:     </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Gastro-intestinal system: </w:t>
      </w:r>
    </w:p>
    <w:p w:rsidR="007A7950" w:rsidRDefault="007A7950" w:rsidP="007A7950">
      <w:pPr>
        <w:widowControl w:val="0"/>
        <w:autoSpaceDE w:val="0"/>
        <w:autoSpaceDN w:val="0"/>
        <w:adjustRightInd w:val="0"/>
        <w:rPr>
          <w:rFonts w:ascii="Times New Roman" w:hAnsi="Times New Roman" w:cs="Times New Roman"/>
          <w:sz w:val="28"/>
          <w:szCs w:val="28"/>
        </w:rPr>
      </w:pPr>
      <w:r w:rsidRPr="00921E98">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921E98">
        <w:rPr>
          <w:rFonts w:ascii="Times New Roman" w:hAnsi="Times New Roman" w:cs="Times New Roman"/>
          <w:sz w:val="28"/>
          <w:szCs w:val="28"/>
        </w:rPr>
        <w:t xml:space="preserve">: localised tenderness right </w:t>
      </w:r>
      <w:r>
        <w:rPr>
          <w:rFonts w:ascii="Times New Roman" w:hAnsi="Times New Roman" w:cs="Times New Roman"/>
          <w:sz w:val="28"/>
          <w:szCs w:val="28"/>
        </w:rPr>
        <w:t xml:space="preserve">                     </w:t>
      </w:r>
    </w:p>
    <w:p w:rsidR="007A7950" w:rsidRPr="00921E98" w:rsidRDefault="007A7950" w:rsidP="007A7950">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w:t>
      </w:r>
      <w:r w:rsidRPr="00921E98">
        <w:rPr>
          <w:rFonts w:ascii="Times New Roman" w:hAnsi="Times New Roman" w:cs="Times New Roman"/>
          <w:sz w:val="28"/>
          <w:szCs w:val="28"/>
        </w:rPr>
        <w:t>hypochondrium</w:t>
      </w:r>
    </w:p>
    <w:p w:rsidR="007A7950" w:rsidRPr="00921E98" w:rsidRDefault="007A7950" w:rsidP="007A7950">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921E98">
        <w:rPr>
          <w:rFonts w:ascii="Times New Roman" w:hAnsi="Times New Roman" w:cs="Times New Roman"/>
          <w:sz w:val="28"/>
          <w:szCs w:val="28"/>
        </w:rPr>
        <w:t>: lump in right upper abdomen</w:t>
      </w:r>
    </w:p>
    <w:p w:rsidR="007A7950" w:rsidRDefault="007A7950" w:rsidP="007A7950">
      <w:pPr>
        <w:widowControl w:val="0"/>
        <w:autoSpaceDE w:val="0"/>
        <w:autoSpaceDN w:val="0"/>
        <w:adjustRightInd w:val="0"/>
        <w:rPr>
          <w:rFonts w:ascii="Times New Roman" w:hAnsi="Times New Roman" w:cs="Times New Roman"/>
          <w:sz w:val="28"/>
          <w:szCs w:val="28"/>
        </w:rPr>
      </w:pPr>
      <w:r w:rsidRPr="00921E9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21E98">
        <w:rPr>
          <w:rFonts w:ascii="Times New Roman" w:hAnsi="Times New Roman" w:cs="Times New Roman"/>
          <w:sz w:val="28"/>
          <w:szCs w:val="28"/>
        </w:rPr>
        <w:t xml:space="preserve">(If present,detail of the lump </w:t>
      </w:r>
      <w:r>
        <w:rPr>
          <w:rFonts w:ascii="Times New Roman" w:hAnsi="Times New Roman" w:cs="Times New Roman"/>
          <w:sz w:val="28"/>
          <w:szCs w:val="28"/>
        </w:rPr>
        <w:t xml:space="preserve">        </w:t>
      </w:r>
    </w:p>
    <w:p w:rsidR="007A7950" w:rsidRPr="00921E98" w:rsidRDefault="007A7950" w:rsidP="007A7950">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w:t>
      </w:r>
      <w:r w:rsidRPr="00921E98">
        <w:rPr>
          <w:rFonts w:ascii="Times New Roman" w:hAnsi="Times New Roman" w:cs="Times New Roman"/>
          <w:sz w:val="28"/>
          <w:szCs w:val="28"/>
        </w:rPr>
        <w:t xml:space="preserve">specially Shape) </w:t>
      </w:r>
    </w:p>
    <w:p w:rsidR="007A7950" w:rsidRPr="00921E98" w:rsidRDefault="007A7950" w:rsidP="007A7950">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921E98">
        <w:rPr>
          <w:rFonts w:ascii="Times New Roman" w:hAnsi="Times New Roman" w:cs="Times New Roman"/>
          <w:sz w:val="28"/>
          <w:szCs w:val="28"/>
        </w:rPr>
        <w:t>: other tender point</w:t>
      </w:r>
    </w:p>
    <w:p w:rsidR="007A7950" w:rsidRPr="00921E98" w:rsidRDefault="007A7950" w:rsidP="007A7950">
      <w:pPr>
        <w:widowControl w:val="0"/>
        <w:autoSpaceDE w:val="0"/>
        <w:autoSpaceDN w:val="0"/>
        <w:adjustRightInd w:val="0"/>
        <w:rPr>
          <w:rFonts w:ascii="Times New Roman" w:hAnsi="Times New Roman" w:cs="Times New Roman"/>
          <w:b/>
          <w:bCs/>
          <w:sz w:val="28"/>
          <w:szCs w:val="28"/>
        </w:rPr>
      </w:pPr>
      <w:r w:rsidRPr="00921E9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21E98">
        <w:rPr>
          <w:rFonts w:ascii="Times New Roman" w:hAnsi="Times New Roman" w:cs="Times New Roman"/>
          <w:sz w:val="28"/>
          <w:szCs w:val="28"/>
        </w:rPr>
        <w:t>: any other findings</w:t>
      </w:r>
    </w:p>
    <w:p w:rsidR="007A7950" w:rsidRDefault="007A7950" w:rsidP="007A7950">
      <w:pPr>
        <w:widowControl w:val="0"/>
        <w:tabs>
          <w:tab w:val="left" w:pos="5829"/>
        </w:tabs>
        <w:autoSpaceDE w:val="0"/>
        <w:autoSpaceDN w:val="0"/>
        <w:adjustRightInd w:val="0"/>
        <w:rPr>
          <w:rFonts w:ascii="Times New Roman" w:hAnsi="Times New Roman" w:cs="Times New Roman"/>
          <w:b/>
          <w:bCs/>
          <w:sz w:val="28"/>
          <w:szCs w:val="28"/>
        </w:rPr>
      </w:pPr>
      <w:r w:rsidRPr="00921E98">
        <w:rPr>
          <w:rFonts w:ascii="Times New Roman" w:hAnsi="Times New Roman" w:cs="Times New Roman"/>
          <w:b/>
          <w:bCs/>
          <w:sz w:val="28"/>
          <w:szCs w:val="28"/>
        </w:rPr>
        <w:tab/>
      </w:r>
    </w:p>
    <w:p w:rsidR="007A7950" w:rsidRPr="007A7950" w:rsidRDefault="007A7950" w:rsidP="007A7950">
      <w:pPr>
        <w:widowControl w:val="0"/>
        <w:tabs>
          <w:tab w:val="left" w:pos="5829"/>
        </w:tabs>
        <w:autoSpaceDE w:val="0"/>
        <w:autoSpaceDN w:val="0"/>
        <w:adjustRightInd w:val="0"/>
        <w:rPr>
          <w:rFonts w:ascii="Times New Roman" w:hAnsi="Times New Roman" w:cs="Times New Roman"/>
          <w:b/>
          <w:bCs/>
          <w:sz w:val="28"/>
          <w:szCs w:val="28"/>
        </w:rPr>
      </w:pPr>
      <w:r w:rsidRPr="00921E98">
        <w:rPr>
          <w:rFonts w:ascii="Times New Roman" w:hAnsi="Times New Roman" w:cs="Times New Roman"/>
          <w:sz w:val="28"/>
          <w:szCs w:val="28"/>
        </w:rPr>
        <w:t>Cardiovascular system:</w:t>
      </w:r>
    </w:p>
    <w:p w:rsidR="007A7950"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Respiratory system:</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Central nervous system:</w:t>
      </w:r>
    </w:p>
    <w:p w:rsidR="007A7950" w:rsidRPr="007A7950"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w:t>
      </w:r>
      <w:r w:rsidRPr="00921E98">
        <w:rPr>
          <w:rFonts w:ascii="Times New Roman" w:hAnsi="Times New Roman" w:cs="Times New Roman"/>
          <w:b/>
          <w:sz w:val="28"/>
          <w:szCs w:val="28"/>
        </w:rPr>
        <w:t>ASA grading</w:t>
      </w:r>
    </w:p>
    <w:p w:rsidR="007A7950" w:rsidRDefault="007A7950" w:rsidP="007A7950">
      <w:pPr>
        <w:rPr>
          <w:rFonts w:ascii="Times New Roman" w:hAnsi="Times New Roman" w:cs="Times New Roman"/>
          <w:b/>
          <w:sz w:val="28"/>
          <w:szCs w:val="28"/>
        </w:rPr>
      </w:pPr>
    </w:p>
    <w:p w:rsidR="007A7950" w:rsidRPr="00D93400" w:rsidRDefault="007A7950" w:rsidP="007A7950">
      <w:pPr>
        <w:pStyle w:val="ListParagraph"/>
        <w:numPr>
          <w:ilvl w:val="0"/>
          <w:numId w:val="53"/>
        </w:numPr>
        <w:spacing w:after="0" w:line="240" w:lineRule="auto"/>
        <w:rPr>
          <w:rFonts w:ascii="Times New Roman" w:eastAsia="Times New Roman" w:hAnsi="Times New Roman" w:cs="Times New Roman"/>
          <w:color w:val="000000"/>
          <w:sz w:val="28"/>
          <w:szCs w:val="28"/>
          <w:lang w:val="en-IN" w:eastAsia="en-IN"/>
        </w:rPr>
      </w:pPr>
      <w:r w:rsidRPr="00D93400">
        <w:rPr>
          <w:rFonts w:ascii="Times New Roman" w:eastAsia="Times New Roman" w:hAnsi="Times New Roman" w:cs="Times New Roman"/>
          <w:color w:val="000000"/>
          <w:sz w:val="28"/>
          <w:szCs w:val="28"/>
          <w:lang w:val="en-IN" w:eastAsia="en-IN"/>
        </w:rPr>
        <w:t>Patient is a completely healthy fit patient.</w:t>
      </w:r>
    </w:p>
    <w:p w:rsidR="007A7950" w:rsidRPr="00D93400" w:rsidRDefault="007A7950" w:rsidP="007A7950">
      <w:pPr>
        <w:pStyle w:val="ListParagraph"/>
        <w:numPr>
          <w:ilvl w:val="0"/>
          <w:numId w:val="53"/>
        </w:numPr>
        <w:spacing w:after="0" w:line="240" w:lineRule="auto"/>
        <w:rPr>
          <w:rFonts w:ascii="Times New Roman" w:eastAsia="Times New Roman" w:hAnsi="Times New Roman" w:cs="Times New Roman"/>
          <w:color w:val="000000"/>
          <w:sz w:val="28"/>
          <w:szCs w:val="28"/>
          <w:lang w:val="en-IN" w:eastAsia="en-IN"/>
        </w:rPr>
      </w:pPr>
      <w:r w:rsidRPr="00D93400">
        <w:rPr>
          <w:rFonts w:ascii="Times New Roman" w:eastAsia="Times New Roman" w:hAnsi="Times New Roman" w:cs="Times New Roman"/>
          <w:color w:val="000000"/>
          <w:sz w:val="28"/>
          <w:szCs w:val="28"/>
          <w:lang w:val="en-IN" w:eastAsia="en-IN"/>
        </w:rPr>
        <w:t>Patient has mild systemic disease.</w:t>
      </w:r>
    </w:p>
    <w:p w:rsidR="007A7950" w:rsidRPr="00D93400" w:rsidRDefault="007A7950" w:rsidP="007A7950">
      <w:pPr>
        <w:pStyle w:val="ListParagraph"/>
        <w:numPr>
          <w:ilvl w:val="0"/>
          <w:numId w:val="53"/>
        </w:numPr>
        <w:spacing w:after="0" w:line="240" w:lineRule="auto"/>
        <w:rPr>
          <w:rFonts w:ascii="Times New Roman" w:eastAsia="Times New Roman" w:hAnsi="Times New Roman" w:cs="Times New Roman"/>
          <w:color w:val="000000"/>
          <w:sz w:val="28"/>
          <w:szCs w:val="28"/>
          <w:lang w:val="en-IN" w:eastAsia="en-IN"/>
        </w:rPr>
      </w:pPr>
      <w:r w:rsidRPr="00D93400">
        <w:rPr>
          <w:rFonts w:ascii="Times New Roman" w:eastAsia="Times New Roman" w:hAnsi="Times New Roman" w:cs="Times New Roman"/>
          <w:color w:val="000000"/>
          <w:sz w:val="28"/>
          <w:szCs w:val="28"/>
          <w:lang w:val="en-IN" w:eastAsia="en-IN"/>
        </w:rPr>
        <w:t>Patient has severe systemic disease that is not incapacitating.</w:t>
      </w:r>
    </w:p>
    <w:p w:rsidR="007A7950" w:rsidRPr="00D93400" w:rsidRDefault="007A7950" w:rsidP="007A7950">
      <w:pPr>
        <w:pStyle w:val="ListParagraph"/>
        <w:numPr>
          <w:ilvl w:val="0"/>
          <w:numId w:val="53"/>
        </w:numPr>
        <w:spacing w:after="0" w:line="240" w:lineRule="auto"/>
        <w:rPr>
          <w:rFonts w:ascii="Times New Roman" w:eastAsia="Times New Roman" w:hAnsi="Times New Roman" w:cs="Times New Roman"/>
          <w:color w:val="000000"/>
          <w:sz w:val="28"/>
          <w:szCs w:val="28"/>
          <w:lang w:val="en-IN" w:eastAsia="en-IN"/>
        </w:rPr>
      </w:pPr>
      <w:r w:rsidRPr="00D93400">
        <w:rPr>
          <w:rFonts w:ascii="Times New Roman" w:eastAsia="Times New Roman" w:hAnsi="Times New Roman" w:cs="Times New Roman"/>
          <w:color w:val="000000"/>
          <w:sz w:val="28"/>
          <w:szCs w:val="28"/>
          <w:lang w:val="en-IN" w:eastAsia="en-IN"/>
        </w:rPr>
        <w:t>Patient has incapacitating disease that is a constant threat to life.</w:t>
      </w:r>
    </w:p>
    <w:p w:rsidR="007A7950" w:rsidRPr="00D93400" w:rsidRDefault="007A7950" w:rsidP="007A7950">
      <w:pPr>
        <w:pStyle w:val="ListParagraph"/>
        <w:numPr>
          <w:ilvl w:val="0"/>
          <w:numId w:val="53"/>
        </w:numPr>
        <w:spacing w:after="0" w:line="240" w:lineRule="auto"/>
        <w:rPr>
          <w:rFonts w:ascii="Times New Roman" w:hAnsi="Times New Roman" w:cs="Times New Roman"/>
          <w:b/>
          <w:sz w:val="28"/>
          <w:szCs w:val="28"/>
        </w:rPr>
      </w:pPr>
      <w:r w:rsidRPr="00D93400">
        <w:rPr>
          <w:rFonts w:ascii="Times New Roman" w:eastAsia="Times New Roman" w:hAnsi="Times New Roman" w:cs="Times New Roman"/>
          <w:color w:val="000000"/>
          <w:sz w:val="28"/>
          <w:szCs w:val="28"/>
          <w:lang w:val="en-IN" w:eastAsia="en-IN"/>
        </w:rPr>
        <w:t>A moribund patient who is not expected to live 24 hour with or without surgery.</w:t>
      </w: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Pre operative Investigations:</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lastRenderedPageBreak/>
        <w:t xml:space="preserve">               </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Routine Blood Investigations:</w:t>
      </w: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Ultrasonography of Whole Abdomen:</w:t>
      </w: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CT scan of Abdomen (if any):</w:t>
      </w: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MRCP (if any):</w:t>
      </w: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Type of Surgery: </w:t>
      </w:r>
    </w:p>
    <w:p w:rsidR="007A7950" w:rsidRPr="00921E98" w:rsidRDefault="007A7950" w:rsidP="007A7950">
      <w:pPr>
        <w:rPr>
          <w:rFonts w:ascii="Times New Roman" w:hAnsi="Times New Roman" w:cs="Times New Roman"/>
          <w:sz w:val="28"/>
          <w:szCs w:val="28"/>
        </w:rPr>
      </w:pPr>
    </w:p>
    <w:p w:rsidR="007A7950"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Pre operative (Prophylactic) Antibiotic Given:</w:t>
      </w:r>
    </w:p>
    <w:p w:rsidR="007A7950" w:rsidRDefault="007A7950" w:rsidP="007A7950">
      <w:pPr>
        <w:rPr>
          <w:rFonts w:ascii="Times New Roman" w:hAnsi="Times New Roman" w:cs="Times New Roman"/>
          <w:sz w:val="28"/>
          <w:szCs w:val="28"/>
        </w:rPr>
      </w:pPr>
    </w:p>
    <w:p w:rsidR="007A7950"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r>
        <w:rPr>
          <w:rFonts w:ascii="Times New Roman" w:hAnsi="Times New Roman" w:cs="Times New Roman"/>
          <w:sz w:val="28"/>
          <w:szCs w:val="28"/>
        </w:rPr>
        <w:t>Intaoperative finding</w:t>
      </w: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Intra operative Complications:</w:t>
      </w: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Conversion to standard pressure: Yes / No</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Operative Time:</w:t>
      </w:r>
    </w:p>
    <w:p w:rsidR="007A7950" w:rsidRPr="00921E98" w:rsidRDefault="007A7950" w:rsidP="007A7950">
      <w:pPr>
        <w:rPr>
          <w:rFonts w:ascii="Times New Roman" w:hAnsi="Times New Roman" w:cs="Times New Roman"/>
          <w:sz w:val="28"/>
          <w:szCs w:val="28"/>
        </w:rPr>
      </w:pPr>
    </w:p>
    <w:p w:rsidR="007A7950" w:rsidRPr="00927A7A" w:rsidRDefault="007A7950" w:rsidP="007A7950">
      <w:pPr>
        <w:pStyle w:val="ListParagraph"/>
        <w:rPr>
          <w:rFonts w:ascii="Times New Roman" w:hAnsi="Times New Roman" w:cs="Times New Roman"/>
          <w:sz w:val="28"/>
          <w:szCs w:val="28"/>
        </w:rPr>
      </w:pPr>
      <w:r w:rsidRPr="00927A7A">
        <w:rPr>
          <w:rFonts w:ascii="Times New Roman" w:hAnsi="Times New Roman" w:cs="Times New Roman"/>
          <w:sz w:val="28"/>
          <w:szCs w:val="28"/>
        </w:rPr>
        <w:t>Intra ope</w:t>
      </w:r>
      <w:r>
        <w:rPr>
          <w:rFonts w:ascii="Times New Roman" w:hAnsi="Times New Roman" w:cs="Times New Roman"/>
          <w:sz w:val="28"/>
          <w:szCs w:val="28"/>
        </w:rPr>
        <w:t xml:space="preserve">rative blood pressure </w:t>
      </w:r>
      <w:r w:rsidRPr="00927A7A">
        <w:rPr>
          <w:rFonts w:ascii="Times New Roman" w:hAnsi="Times New Roman" w:cs="Times New Roman"/>
          <w:sz w:val="28"/>
          <w:szCs w:val="28"/>
        </w:rPr>
        <w:t xml:space="preserve"> -  mean arteria</w:t>
      </w:r>
      <w:r>
        <w:rPr>
          <w:rFonts w:ascii="Times New Roman" w:hAnsi="Times New Roman" w:cs="Times New Roman"/>
          <w:sz w:val="28"/>
          <w:szCs w:val="28"/>
        </w:rPr>
        <w:t xml:space="preserve">l pressure(MAP) on mm of Hg. </w:t>
      </w:r>
    </w:p>
    <w:p w:rsidR="007A7950" w:rsidRPr="00927A7A" w:rsidRDefault="007A7950" w:rsidP="007A7950">
      <w:pPr>
        <w:rPr>
          <w:rFonts w:ascii="Times New Roman" w:hAnsi="Times New Roman" w:cs="Times New Roman"/>
          <w:sz w:val="28"/>
          <w:szCs w:val="28"/>
        </w:rPr>
      </w:pPr>
      <w:r w:rsidRPr="00927A7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27A7A">
        <w:rPr>
          <w:rFonts w:ascii="Times New Roman" w:hAnsi="Times New Roman" w:cs="Times New Roman"/>
          <w:sz w:val="28"/>
          <w:szCs w:val="28"/>
        </w:rPr>
        <w:t xml:space="preserve"> a. Before incision                                                                                                                                                                        </w:t>
      </w:r>
    </w:p>
    <w:p w:rsidR="007A7950" w:rsidRPr="00927A7A" w:rsidRDefault="007A7950" w:rsidP="007A7950">
      <w:pPr>
        <w:rPr>
          <w:rFonts w:ascii="Times New Roman" w:hAnsi="Times New Roman" w:cs="Times New Roman"/>
          <w:sz w:val="28"/>
          <w:szCs w:val="28"/>
        </w:rPr>
      </w:pPr>
      <w:r w:rsidRPr="00927A7A">
        <w:rPr>
          <w:rFonts w:ascii="Times New Roman" w:hAnsi="Times New Roman" w:cs="Times New Roman"/>
          <w:sz w:val="28"/>
          <w:szCs w:val="28"/>
        </w:rPr>
        <w:t xml:space="preserve">                      b. At 30 minutes intra operatively      </w:t>
      </w:r>
    </w:p>
    <w:p w:rsidR="007A7950" w:rsidRPr="00927A7A" w:rsidRDefault="007A7950" w:rsidP="007A7950">
      <w:pPr>
        <w:rPr>
          <w:rFonts w:ascii="Times New Roman" w:hAnsi="Times New Roman" w:cs="Times New Roman"/>
          <w:sz w:val="28"/>
          <w:szCs w:val="28"/>
        </w:rPr>
      </w:pPr>
      <w:r w:rsidRPr="00927A7A">
        <w:rPr>
          <w:rFonts w:ascii="Times New Roman" w:hAnsi="Times New Roman" w:cs="Times New Roman"/>
          <w:sz w:val="28"/>
          <w:szCs w:val="28"/>
        </w:rPr>
        <w:t xml:space="preserve">                      c. Before reversal of G</w:t>
      </w:r>
      <w:r>
        <w:rPr>
          <w:rFonts w:ascii="Times New Roman" w:hAnsi="Times New Roman" w:cs="Times New Roman"/>
          <w:sz w:val="28"/>
          <w:szCs w:val="28"/>
        </w:rPr>
        <w:t>A</w:t>
      </w:r>
    </w:p>
    <w:p w:rsidR="007A7950" w:rsidRDefault="007A7950" w:rsidP="007A7950">
      <w:pPr>
        <w:rPr>
          <w:rFonts w:ascii="Times New Roman" w:hAnsi="Times New Roman" w:cs="Times New Roman"/>
          <w:sz w:val="28"/>
          <w:szCs w:val="28"/>
        </w:rPr>
      </w:pPr>
    </w:p>
    <w:p w:rsidR="007A7950" w:rsidRDefault="007A7950" w:rsidP="007A7950">
      <w:pPr>
        <w:rPr>
          <w:rFonts w:ascii="Times New Roman" w:hAnsi="Times New Roman" w:cs="Times New Roman"/>
          <w:sz w:val="28"/>
          <w:szCs w:val="28"/>
        </w:rPr>
      </w:pPr>
      <w:r>
        <w:rPr>
          <w:rFonts w:ascii="Times New Roman" w:hAnsi="Times New Roman" w:cs="Times New Roman"/>
          <w:sz w:val="28"/>
          <w:szCs w:val="28"/>
        </w:rPr>
        <w:t>Intra operative pulse -</w:t>
      </w:r>
    </w:p>
    <w:p w:rsidR="007A7950" w:rsidRPr="00927A7A" w:rsidRDefault="007A7950" w:rsidP="007A7950">
      <w:pPr>
        <w:rPr>
          <w:rFonts w:ascii="Times New Roman" w:hAnsi="Times New Roman" w:cs="Times New Roman"/>
          <w:sz w:val="28"/>
          <w:szCs w:val="28"/>
        </w:rPr>
      </w:pPr>
      <w:r w:rsidRPr="00927A7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27A7A">
        <w:rPr>
          <w:rFonts w:ascii="Times New Roman" w:hAnsi="Times New Roman" w:cs="Times New Roman"/>
          <w:sz w:val="28"/>
          <w:szCs w:val="28"/>
        </w:rPr>
        <w:t xml:space="preserve"> a. Before incision                                                                                                                                                                        </w:t>
      </w:r>
    </w:p>
    <w:p w:rsidR="007A7950" w:rsidRPr="00927A7A" w:rsidRDefault="007A7950" w:rsidP="007A7950">
      <w:pPr>
        <w:rPr>
          <w:rFonts w:ascii="Times New Roman" w:hAnsi="Times New Roman" w:cs="Times New Roman"/>
          <w:sz w:val="28"/>
          <w:szCs w:val="28"/>
        </w:rPr>
      </w:pPr>
      <w:r w:rsidRPr="00927A7A">
        <w:rPr>
          <w:rFonts w:ascii="Times New Roman" w:hAnsi="Times New Roman" w:cs="Times New Roman"/>
          <w:sz w:val="28"/>
          <w:szCs w:val="28"/>
        </w:rPr>
        <w:t xml:space="preserve">                      b. At 30 minutes intra operatively      </w:t>
      </w:r>
    </w:p>
    <w:p w:rsidR="007A7950" w:rsidRPr="00927A7A" w:rsidRDefault="007A7950" w:rsidP="007A7950">
      <w:pPr>
        <w:rPr>
          <w:rFonts w:ascii="Times New Roman" w:hAnsi="Times New Roman" w:cs="Times New Roman"/>
          <w:sz w:val="28"/>
          <w:szCs w:val="28"/>
        </w:rPr>
      </w:pPr>
      <w:r w:rsidRPr="00927A7A">
        <w:rPr>
          <w:rFonts w:ascii="Times New Roman" w:hAnsi="Times New Roman" w:cs="Times New Roman"/>
          <w:sz w:val="28"/>
          <w:szCs w:val="28"/>
        </w:rPr>
        <w:t xml:space="preserve">                      c. Before reversal of G</w:t>
      </w:r>
      <w:r>
        <w:rPr>
          <w:rFonts w:ascii="Times New Roman" w:hAnsi="Times New Roman" w:cs="Times New Roman"/>
          <w:sz w:val="28"/>
          <w:szCs w:val="28"/>
        </w:rPr>
        <w:t>A</w:t>
      </w:r>
    </w:p>
    <w:p w:rsidR="007A7950" w:rsidRDefault="007A7950" w:rsidP="007A7950">
      <w:pPr>
        <w:rPr>
          <w:rFonts w:ascii="Times New Roman" w:hAnsi="Times New Roman" w:cs="Times New Roman"/>
          <w:sz w:val="28"/>
          <w:szCs w:val="28"/>
        </w:rPr>
      </w:pPr>
    </w:p>
    <w:p w:rsidR="007A7950" w:rsidRPr="003535A1"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p>
    <w:p w:rsidR="007A7950" w:rsidRPr="00927A7A" w:rsidRDefault="007A7950" w:rsidP="007A7950">
      <w:pPr>
        <w:pStyle w:val="ListParagraph"/>
        <w:rPr>
          <w:rFonts w:ascii="Times New Roman" w:hAnsi="Times New Roman" w:cs="Times New Roman"/>
          <w:sz w:val="28"/>
          <w:szCs w:val="28"/>
        </w:rPr>
      </w:pPr>
      <w:r w:rsidRPr="00927A7A">
        <w:rPr>
          <w:rFonts w:ascii="Times New Roman" w:hAnsi="Times New Roman" w:cs="Times New Roman"/>
          <w:sz w:val="28"/>
          <w:szCs w:val="28"/>
        </w:rPr>
        <w:t xml:space="preserve">Intra operative ET CO2 -  the ET CO2 </w:t>
      </w:r>
    </w:p>
    <w:p w:rsidR="007A7950" w:rsidRPr="00927A7A" w:rsidRDefault="007A7950" w:rsidP="007A7950">
      <w:pPr>
        <w:rPr>
          <w:rFonts w:ascii="Times New Roman" w:hAnsi="Times New Roman" w:cs="Times New Roman"/>
          <w:sz w:val="28"/>
          <w:szCs w:val="28"/>
        </w:rPr>
      </w:pPr>
      <w:r w:rsidRPr="00927A7A">
        <w:rPr>
          <w:rFonts w:ascii="Times New Roman" w:hAnsi="Times New Roman" w:cs="Times New Roman"/>
          <w:sz w:val="28"/>
          <w:szCs w:val="28"/>
        </w:rPr>
        <w:t xml:space="preserve">                       a. Before incision </w:t>
      </w:r>
    </w:p>
    <w:p w:rsidR="007A7950" w:rsidRPr="00927A7A" w:rsidRDefault="007A7950" w:rsidP="007A7950">
      <w:pPr>
        <w:rPr>
          <w:rFonts w:ascii="Times New Roman" w:hAnsi="Times New Roman" w:cs="Times New Roman"/>
          <w:sz w:val="28"/>
          <w:szCs w:val="28"/>
        </w:rPr>
      </w:pPr>
      <w:r w:rsidRPr="00927A7A">
        <w:rPr>
          <w:rFonts w:ascii="Times New Roman" w:hAnsi="Times New Roman" w:cs="Times New Roman"/>
          <w:sz w:val="28"/>
          <w:szCs w:val="28"/>
        </w:rPr>
        <w:t xml:space="preserve">                       b. At 30 minutes intra operatively  </w:t>
      </w:r>
    </w:p>
    <w:p w:rsidR="007A7950" w:rsidRDefault="007A7950" w:rsidP="007A7950">
      <w:pPr>
        <w:rPr>
          <w:rFonts w:ascii="Times New Roman" w:hAnsi="Times New Roman" w:cs="Times New Roman"/>
          <w:sz w:val="28"/>
          <w:szCs w:val="28"/>
        </w:rPr>
      </w:pPr>
      <w:r w:rsidRPr="00927A7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27A7A">
        <w:rPr>
          <w:rFonts w:ascii="Times New Roman" w:hAnsi="Times New Roman" w:cs="Times New Roman"/>
          <w:sz w:val="28"/>
          <w:szCs w:val="28"/>
        </w:rPr>
        <w:t>c. Before reversal of GA</w:t>
      </w:r>
    </w:p>
    <w:p w:rsidR="007A7950" w:rsidRPr="00B002B6" w:rsidRDefault="007A7950" w:rsidP="007A7950">
      <w:pPr>
        <w:pStyle w:val="ListParagraph"/>
        <w:rPr>
          <w:rFonts w:ascii="Times New Roman" w:hAnsi="Times New Roman" w:cs="Times New Roman"/>
          <w:sz w:val="28"/>
          <w:szCs w:val="28"/>
        </w:rPr>
      </w:pPr>
    </w:p>
    <w:p w:rsidR="007A7950" w:rsidRPr="00927A7A" w:rsidRDefault="007A7950" w:rsidP="007A7950">
      <w:pPr>
        <w:pStyle w:val="ListParagraph"/>
        <w:rPr>
          <w:rFonts w:ascii="Times New Roman" w:hAnsi="Times New Roman" w:cs="Times New Roman"/>
          <w:sz w:val="28"/>
          <w:szCs w:val="28"/>
        </w:rPr>
      </w:pPr>
      <w:r w:rsidRPr="00927A7A">
        <w:rPr>
          <w:rFonts w:ascii="Times New Roman" w:hAnsi="Times New Roman" w:cs="Times New Roman"/>
          <w:sz w:val="28"/>
          <w:szCs w:val="28"/>
        </w:rPr>
        <w:t xml:space="preserve"> </w:t>
      </w:r>
    </w:p>
    <w:p w:rsidR="007A7950" w:rsidRPr="00927A7A" w:rsidRDefault="007A7950" w:rsidP="007A7950">
      <w:pPr>
        <w:pStyle w:val="ListParagraph"/>
        <w:rPr>
          <w:rFonts w:ascii="Times New Roman" w:hAnsi="Times New Roman" w:cs="Times New Roman"/>
          <w:sz w:val="28"/>
          <w:szCs w:val="28"/>
        </w:rPr>
      </w:pPr>
      <w:r w:rsidRPr="00927A7A">
        <w:rPr>
          <w:rFonts w:ascii="Times New Roman" w:hAnsi="Times New Roman" w:cs="Times New Roman"/>
          <w:sz w:val="28"/>
          <w:szCs w:val="28"/>
        </w:rPr>
        <w:t xml:space="preserve">Intra operative oxygen saturation (in percentage)- the data were taken  </w:t>
      </w:r>
    </w:p>
    <w:p w:rsidR="007A7950" w:rsidRPr="00927A7A" w:rsidRDefault="007A7950" w:rsidP="007A7950">
      <w:pPr>
        <w:rPr>
          <w:rFonts w:ascii="Times New Roman" w:hAnsi="Times New Roman" w:cs="Times New Roman"/>
          <w:sz w:val="28"/>
          <w:szCs w:val="28"/>
        </w:rPr>
      </w:pPr>
      <w:r w:rsidRPr="00927A7A">
        <w:rPr>
          <w:rFonts w:ascii="Times New Roman" w:hAnsi="Times New Roman" w:cs="Times New Roman"/>
          <w:sz w:val="28"/>
          <w:szCs w:val="28"/>
        </w:rPr>
        <w:t xml:space="preserve">                      a. Before incision </w:t>
      </w:r>
    </w:p>
    <w:p w:rsidR="007A7950" w:rsidRPr="00927A7A" w:rsidRDefault="007A7950" w:rsidP="007A7950">
      <w:pPr>
        <w:rPr>
          <w:rFonts w:ascii="Times New Roman" w:hAnsi="Times New Roman" w:cs="Times New Roman"/>
          <w:sz w:val="28"/>
          <w:szCs w:val="28"/>
        </w:rPr>
      </w:pPr>
      <w:r w:rsidRPr="00927A7A">
        <w:rPr>
          <w:rFonts w:ascii="Times New Roman" w:hAnsi="Times New Roman" w:cs="Times New Roman"/>
          <w:sz w:val="28"/>
          <w:szCs w:val="28"/>
        </w:rPr>
        <w:t xml:space="preserve">                       b. At 30 minutes intra operatively </w:t>
      </w:r>
    </w:p>
    <w:p w:rsidR="007A7950" w:rsidRPr="00927A7A" w:rsidRDefault="007A7950" w:rsidP="007A7950">
      <w:pPr>
        <w:rPr>
          <w:rFonts w:ascii="Times New Roman" w:hAnsi="Times New Roman" w:cs="Times New Roman"/>
          <w:sz w:val="28"/>
          <w:szCs w:val="28"/>
        </w:rPr>
      </w:pPr>
      <w:r w:rsidRPr="00927A7A">
        <w:rPr>
          <w:rFonts w:ascii="Times New Roman" w:hAnsi="Times New Roman" w:cs="Times New Roman"/>
          <w:sz w:val="28"/>
          <w:szCs w:val="28"/>
        </w:rPr>
        <w:t xml:space="preserve">                      c .Before reversal of GA</w:t>
      </w:r>
    </w:p>
    <w:p w:rsidR="007A7950" w:rsidRPr="00927A7A" w:rsidRDefault="007A7950" w:rsidP="007A7950">
      <w:pPr>
        <w:pStyle w:val="ListParagraph"/>
        <w:rPr>
          <w:rFonts w:ascii="Times New Roman" w:hAnsi="Times New Roman" w:cs="Times New Roman"/>
          <w:sz w:val="28"/>
          <w:szCs w:val="28"/>
        </w:rPr>
      </w:pPr>
      <w:r w:rsidRPr="00927A7A">
        <w:rPr>
          <w:rFonts w:ascii="Times New Roman" w:hAnsi="Times New Roman" w:cs="Times New Roman"/>
          <w:sz w:val="28"/>
          <w:szCs w:val="28"/>
        </w:rPr>
        <w:lastRenderedPageBreak/>
        <w:t xml:space="preserve">Post operative pain score - according to the Visual Analogue Scale (VAS),  </w:t>
      </w:r>
    </w:p>
    <w:p w:rsidR="007A7950" w:rsidRPr="00927A7A" w:rsidRDefault="007A7950" w:rsidP="007A7950">
      <w:pPr>
        <w:rPr>
          <w:rFonts w:ascii="Times New Roman" w:hAnsi="Times New Roman" w:cs="Times New Roman"/>
          <w:sz w:val="28"/>
          <w:szCs w:val="28"/>
        </w:rPr>
      </w:pPr>
      <w:r w:rsidRPr="00927A7A">
        <w:rPr>
          <w:rFonts w:ascii="Times New Roman" w:hAnsi="Times New Roman" w:cs="Times New Roman"/>
          <w:sz w:val="28"/>
          <w:szCs w:val="28"/>
        </w:rPr>
        <w:t xml:space="preserve">                      a. 6 hrs post operatively </w:t>
      </w:r>
    </w:p>
    <w:p w:rsidR="007A7950" w:rsidRDefault="007A7950" w:rsidP="007A7950">
      <w:pPr>
        <w:rPr>
          <w:rFonts w:ascii="Times New Roman" w:hAnsi="Times New Roman" w:cs="Times New Roman"/>
          <w:sz w:val="28"/>
          <w:szCs w:val="28"/>
        </w:rPr>
      </w:pPr>
      <w:r w:rsidRPr="00927A7A">
        <w:rPr>
          <w:rFonts w:ascii="Times New Roman" w:hAnsi="Times New Roman" w:cs="Times New Roman"/>
          <w:sz w:val="28"/>
          <w:szCs w:val="28"/>
        </w:rPr>
        <w:t xml:space="preserve">                     b. 12 hrs po st operatively </w:t>
      </w:r>
    </w:p>
    <w:p w:rsidR="007A7950" w:rsidRPr="00927A7A" w:rsidRDefault="007A7950" w:rsidP="007A7950">
      <w:pPr>
        <w:rPr>
          <w:rFonts w:ascii="Times New Roman" w:hAnsi="Times New Roman" w:cs="Times New Roman"/>
          <w:sz w:val="28"/>
          <w:szCs w:val="28"/>
        </w:rPr>
      </w:pPr>
      <w:r>
        <w:rPr>
          <w:rFonts w:ascii="Times New Roman" w:hAnsi="Times New Roman" w:cs="Times New Roman"/>
          <w:sz w:val="28"/>
          <w:szCs w:val="28"/>
        </w:rPr>
        <w:t xml:space="preserve">                     </w:t>
      </w:r>
      <w:r w:rsidRPr="00927A7A">
        <w:rPr>
          <w:rFonts w:ascii="Times New Roman" w:hAnsi="Times New Roman" w:cs="Times New Roman"/>
          <w:sz w:val="28"/>
          <w:szCs w:val="28"/>
        </w:rPr>
        <w:t>c. 24 hrs post operatively</w:t>
      </w:r>
      <w:r>
        <w:rPr>
          <w:rFonts w:ascii="Times New Roman" w:hAnsi="Times New Roman" w:cs="Times New Roman"/>
          <w:sz w:val="28"/>
          <w:szCs w:val="28"/>
        </w:rPr>
        <w:tab/>
      </w:r>
    </w:p>
    <w:p w:rsidR="007A7950" w:rsidRPr="00921E98" w:rsidRDefault="007A7950" w:rsidP="007A7950">
      <w:pPr>
        <w:rPr>
          <w:rFonts w:ascii="Times New Roman" w:hAnsi="Times New Roman" w:cs="Times New Roman"/>
          <w:sz w:val="28"/>
          <w:szCs w:val="28"/>
        </w:rPr>
      </w:pPr>
    </w:p>
    <w:p w:rsidR="007A7950"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Amount of Fluid, Analgesic and Antibiotic Given in First 24 hours:</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Fluid:        </w:t>
      </w:r>
      <w:r>
        <w:rPr>
          <w:rFonts w:ascii="Times New Roman" w:hAnsi="Times New Roman" w:cs="Times New Roman"/>
          <w:sz w:val="28"/>
          <w:szCs w:val="28"/>
        </w:rPr>
        <w:t xml:space="preserve">             </w:t>
      </w:r>
      <w:r w:rsidRPr="00921E98">
        <w:rPr>
          <w:rFonts w:ascii="Times New Roman" w:hAnsi="Times New Roman" w:cs="Times New Roman"/>
          <w:sz w:val="28"/>
          <w:szCs w:val="28"/>
        </w:rPr>
        <w:t>Type:</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21E9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21E98">
        <w:rPr>
          <w:rFonts w:ascii="Times New Roman" w:hAnsi="Times New Roman" w:cs="Times New Roman"/>
          <w:sz w:val="28"/>
          <w:szCs w:val="28"/>
        </w:rPr>
        <w:t>Amount:</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Analgesic: </w:t>
      </w:r>
      <w:r>
        <w:rPr>
          <w:rFonts w:ascii="Times New Roman" w:hAnsi="Times New Roman" w:cs="Times New Roman"/>
          <w:sz w:val="28"/>
          <w:szCs w:val="28"/>
        </w:rPr>
        <w:t xml:space="preserve">             </w:t>
      </w:r>
      <w:r w:rsidRPr="00921E98">
        <w:rPr>
          <w:rFonts w:ascii="Times New Roman" w:hAnsi="Times New Roman" w:cs="Times New Roman"/>
          <w:sz w:val="28"/>
          <w:szCs w:val="28"/>
        </w:rPr>
        <w:t>Name:</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21E98">
        <w:rPr>
          <w:rFonts w:ascii="Times New Roman" w:hAnsi="Times New Roman" w:cs="Times New Roman"/>
          <w:sz w:val="28"/>
          <w:szCs w:val="28"/>
        </w:rPr>
        <w:t xml:space="preserve"> Dose:</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Antibiotic:  </w:t>
      </w:r>
      <w:r>
        <w:rPr>
          <w:rFonts w:ascii="Times New Roman" w:hAnsi="Times New Roman" w:cs="Times New Roman"/>
          <w:sz w:val="28"/>
          <w:szCs w:val="28"/>
        </w:rPr>
        <w:t xml:space="preserve">            </w:t>
      </w:r>
      <w:r w:rsidRPr="00921E98">
        <w:rPr>
          <w:rFonts w:ascii="Times New Roman" w:hAnsi="Times New Roman" w:cs="Times New Roman"/>
          <w:sz w:val="28"/>
          <w:szCs w:val="28"/>
        </w:rPr>
        <w:t>Name:</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21E98">
        <w:rPr>
          <w:rFonts w:ascii="Times New Roman" w:hAnsi="Times New Roman" w:cs="Times New Roman"/>
          <w:sz w:val="28"/>
          <w:szCs w:val="28"/>
        </w:rPr>
        <w:t>Dose:</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Post operative nausea and vomiting:</w:t>
      </w: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Length of Hospital Stay:</w:t>
      </w: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Wound Infection (In 3 Months):</w:t>
      </w: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Wound Seroma (In 1 Month):</w:t>
      </w: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Deep Space Infection (In 3 Months):</w:t>
      </w:r>
    </w:p>
    <w:p w:rsidR="007A7950" w:rsidRPr="00921E98" w:rsidRDefault="007A7950" w:rsidP="007A7950">
      <w:pPr>
        <w:rPr>
          <w:rFonts w:ascii="Times New Roman" w:hAnsi="Times New Roman" w:cs="Times New Roman"/>
          <w:sz w:val="28"/>
          <w:szCs w:val="28"/>
        </w:rPr>
      </w:pP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lastRenderedPageBreak/>
        <w:t>Time to Return to Work:     Return to normal activity:</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21E98">
        <w:rPr>
          <w:rFonts w:ascii="Times New Roman" w:hAnsi="Times New Roman" w:cs="Times New Roman"/>
          <w:sz w:val="28"/>
          <w:szCs w:val="28"/>
        </w:rPr>
        <w:t xml:space="preserve"> Heavy work:</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Readmission in 30 days: Yes / no       </w:t>
      </w:r>
    </w:p>
    <w:p w:rsidR="007A7950" w:rsidRPr="00921E98" w:rsidRDefault="007A7950" w:rsidP="007A7950">
      <w:pPr>
        <w:rPr>
          <w:rFonts w:ascii="Times New Roman" w:hAnsi="Times New Roman" w:cs="Times New Roman"/>
          <w:sz w:val="28"/>
          <w:szCs w:val="28"/>
        </w:rPr>
      </w:pPr>
      <w:r w:rsidRPr="00921E98">
        <w:rPr>
          <w:rFonts w:ascii="Times New Roman" w:hAnsi="Times New Roman" w:cs="Times New Roman"/>
          <w:sz w:val="28"/>
          <w:szCs w:val="28"/>
        </w:rPr>
        <w:t xml:space="preserve"> (If yes specify the cause):</w:t>
      </w:r>
    </w:p>
    <w:p w:rsidR="007A7950" w:rsidRPr="00921E98" w:rsidRDefault="007A7950" w:rsidP="007A7950">
      <w:pPr>
        <w:rPr>
          <w:rFonts w:ascii="Times New Roman" w:hAnsi="Times New Roman" w:cs="Times New Roman"/>
          <w:sz w:val="28"/>
          <w:szCs w:val="28"/>
        </w:rPr>
      </w:pPr>
    </w:p>
    <w:p w:rsidR="007A7950" w:rsidRPr="00921E98" w:rsidRDefault="007A7950" w:rsidP="007A7950">
      <w:pPr>
        <w:jc w:val="both"/>
        <w:rPr>
          <w:rFonts w:ascii="Times New Roman" w:hAnsi="Times New Roman" w:cs="Times New Roman"/>
          <w:sz w:val="28"/>
          <w:szCs w:val="28"/>
          <w:vertAlign w:val="superscript"/>
        </w:rPr>
      </w:pPr>
    </w:p>
    <w:p w:rsidR="007A7950" w:rsidRPr="007A7950" w:rsidRDefault="007A7950" w:rsidP="007A7950">
      <w:pPr>
        <w:rPr>
          <w:rFonts w:ascii="Times New Roman" w:hAnsi="Times New Roman" w:cs="Times New Roman"/>
          <w:b/>
          <w:sz w:val="28"/>
          <w:szCs w:val="28"/>
        </w:rPr>
      </w:pPr>
    </w:p>
    <w:p w:rsidR="00E81004" w:rsidRPr="007A7950" w:rsidRDefault="007A7950" w:rsidP="007A7950">
      <w:pPr>
        <w:ind w:left="1843"/>
        <w:rPr>
          <w:rFonts w:ascii="Times New Roman" w:hAnsi="Times New Roman" w:cs="Times New Roman"/>
          <w:b/>
          <w:sz w:val="56"/>
          <w:szCs w:val="56"/>
        </w:rPr>
      </w:pPr>
      <w:r>
        <w:rPr>
          <w:rFonts w:ascii="Times New Roman" w:hAnsi="Times New Roman" w:cs="Times New Roman"/>
          <w:b/>
          <w:bCs/>
          <w:sz w:val="52"/>
          <w:szCs w:val="52"/>
        </w:rPr>
        <w:br w:type="page"/>
      </w:r>
      <w:r>
        <w:rPr>
          <w:rFonts w:ascii="Times New Roman" w:hAnsi="Times New Roman" w:cs="Times New Roman"/>
          <w:sz w:val="56"/>
          <w:szCs w:val="56"/>
          <w:lang w:eastAsia="en-IN"/>
        </w:rPr>
        <w:lastRenderedPageBreak/>
        <w:t xml:space="preserve"> </w:t>
      </w:r>
      <w:r w:rsidRPr="007A7950">
        <w:rPr>
          <w:rFonts w:ascii="Times New Roman" w:hAnsi="Times New Roman" w:cs="Times New Roman"/>
          <w:sz w:val="56"/>
          <w:szCs w:val="56"/>
          <w:lang w:eastAsia="en-IN"/>
        </w:rPr>
        <w:t xml:space="preserve">                            </w:t>
      </w:r>
      <w:r w:rsidR="000C62B2">
        <w:rPr>
          <w:rFonts w:ascii="Times New Roman" w:hAnsi="Times New Roman" w:cs="Times New Roman"/>
          <w:b/>
          <w:bCs/>
          <w:sz w:val="52"/>
          <w:szCs w:val="52"/>
        </w:rPr>
        <w:t>ABBRIVIATIONS</w:t>
      </w: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58" w:lineRule="exact"/>
        <w:rPr>
          <w:rFonts w:ascii="Times New Roman" w:hAnsi="Times New Roman" w:cs="Times New Roman"/>
          <w:sz w:val="24"/>
          <w:szCs w:val="24"/>
        </w:rPr>
      </w:pPr>
    </w:p>
    <w:p w:rsidR="00920DFC" w:rsidRDefault="00920DFC" w:rsidP="00920DFC">
      <w:pPr>
        <w:widowControl w:val="0"/>
        <w:overflowPunct w:val="0"/>
        <w:autoSpaceDE w:val="0"/>
        <w:autoSpaceDN w:val="0"/>
        <w:adjustRightInd w:val="0"/>
        <w:spacing w:after="0" w:line="400" w:lineRule="auto"/>
        <w:ind w:right="267"/>
        <w:rPr>
          <w:rFonts w:ascii="Times New Roman" w:hAnsi="Times New Roman" w:cs="Times New Roman"/>
          <w:sz w:val="28"/>
          <w:szCs w:val="28"/>
        </w:rPr>
      </w:pPr>
      <w:r>
        <w:rPr>
          <w:rFonts w:ascii="Times New Roman" w:hAnsi="Times New Roman" w:cs="Times New Roman"/>
          <w:sz w:val="28"/>
          <w:szCs w:val="28"/>
        </w:rPr>
        <w:t>SP</w:t>
      </w:r>
      <w:r w:rsidR="000C62B2">
        <w:rPr>
          <w:rFonts w:ascii="Times New Roman" w:hAnsi="Times New Roman" w:cs="Times New Roman"/>
          <w:sz w:val="28"/>
          <w:szCs w:val="28"/>
        </w:rPr>
        <w:t>L</w:t>
      </w:r>
      <w:r>
        <w:rPr>
          <w:rFonts w:ascii="Times New Roman" w:hAnsi="Times New Roman" w:cs="Times New Roman"/>
          <w:sz w:val="28"/>
          <w:szCs w:val="28"/>
        </w:rPr>
        <w:t xml:space="preserve">C-Standard pressure laparoscopic </w:t>
      </w:r>
      <w:r w:rsidR="000C62B2">
        <w:rPr>
          <w:rFonts w:ascii="Times New Roman" w:hAnsi="Times New Roman" w:cs="Times New Roman"/>
          <w:sz w:val="28"/>
          <w:szCs w:val="28"/>
        </w:rPr>
        <w:t xml:space="preserve">cholecystectomy </w:t>
      </w:r>
      <w:r>
        <w:rPr>
          <w:rFonts w:ascii="Times New Roman" w:hAnsi="Times New Roman" w:cs="Times New Roman"/>
          <w:sz w:val="28"/>
          <w:szCs w:val="28"/>
        </w:rPr>
        <w:t xml:space="preserve"> LPLC-Low pressure</w:t>
      </w:r>
      <w:r w:rsidR="000C62B2">
        <w:rPr>
          <w:rFonts w:ascii="Times New Roman" w:hAnsi="Times New Roman" w:cs="Times New Roman"/>
          <w:sz w:val="28"/>
          <w:szCs w:val="28"/>
        </w:rPr>
        <w:t xml:space="preserve"> laparoscopic cholecystectomy</w:t>
      </w:r>
    </w:p>
    <w:p w:rsidR="00E81004" w:rsidRDefault="000C62B2" w:rsidP="00920DFC">
      <w:pPr>
        <w:widowControl w:val="0"/>
        <w:overflowPunct w:val="0"/>
        <w:autoSpaceDE w:val="0"/>
        <w:autoSpaceDN w:val="0"/>
        <w:adjustRightInd w:val="0"/>
        <w:spacing w:after="0" w:line="400" w:lineRule="auto"/>
        <w:ind w:right="267"/>
        <w:rPr>
          <w:rFonts w:ascii="Times New Roman" w:hAnsi="Times New Roman" w:cs="Times New Roman"/>
          <w:sz w:val="24"/>
          <w:szCs w:val="24"/>
        </w:rPr>
      </w:pPr>
      <w:r>
        <w:rPr>
          <w:rFonts w:ascii="Times New Roman" w:hAnsi="Times New Roman" w:cs="Times New Roman"/>
          <w:sz w:val="28"/>
          <w:szCs w:val="28"/>
        </w:rPr>
        <w:t xml:space="preserve"> PP- Pneumoperitoneum</w:t>
      </w:r>
    </w:p>
    <w:p w:rsidR="00E81004" w:rsidRDefault="00E81004">
      <w:pPr>
        <w:widowControl w:val="0"/>
        <w:autoSpaceDE w:val="0"/>
        <w:autoSpaceDN w:val="0"/>
        <w:adjustRightInd w:val="0"/>
        <w:spacing w:after="0" w:line="99"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376" w:lineRule="auto"/>
        <w:ind w:right="5380"/>
        <w:rPr>
          <w:rFonts w:ascii="Times New Roman" w:hAnsi="Times New Roman" w:cs="Times New Roman"/>
          <w:sz w:val="24"/>
          <w:szCs w:val="24"/>
        </w:rPr>
      </w:pPr>
      <w:r>
        <w:rPr>
          <w:rFonts w:ascii="Times New Roman" w:hAnsi="Times New Roman" w:cs="Times New Roman"/>
          <w:sz w:val="28"/>
          <w:szCs w:val="28"/>
        </w:rPr>
        <w:t>Pt.- Patient Gr.- group</w:t>
      </w:r>
    </w:p>
    <w:p w:rsidR="00E81004" w:rsidRDefault="00E81004">
      <w:pPr>
        <w:widowControl w:val="0"/>
        <w:autoSpaceDE w:val="0"/>
        <w:autoSpaceDN w:val="0"/>
        <w:adjustRightInd w:val="0"/>
        <w:spacing w:after="0" w:line="134"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375" w:lineRule="auto"/>
        <w:ind w:right="3620"/>
        <w:rPr>
          <w:rFonts w:ascii="Times New Roman" w:hAnsi="Times New Roman" w:cs="Times New Roman"/>
          <w:sz w:val="24"/>
          <w:szCs w:val="24"/>
        </w:rPr>
      </w:pPr>
      <w:r>
        <w:rPr>
          <w:rFonts w:ascii="Times New Roman" w:hAnsi="Times New Roman" w:cs="Times New Roman"/>
          <w:sz w:val="28"/>
          <w:szCs w:val="28"/>
        </w:rPr>
        <w:t xml:space="preserve">CO2- Carbon-di-oxide </w:t>
      </w:r>
    </w:p>
    <w:p w:rsidR="00E81004" w:rsidRDefault="00E81004">
      <w:pPr>
        <w:widowControl w:val="0"/>
        <w:autoSpaceDE w:val="0"/>
        <w:autoSpaceDN w:val="0"/>
        <w:adjustRightInd w:val="0"/>
        <w:spacing w:after="0" w:line="134"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376" w:lineRule="auto"/>
        <w:ind w:right="2300"/>
        <w:rPr>
          <w:rFonts w:ascii="Times New Roman" w:hAnsi="Times New Roman" w:cs="Times New Roman"/>
          <w:sz w:val="24"/>
          <w:szCs w:val="24"/>
        </w:rPr>
      </w:pPr>
      <w:r>
        <w:rPr>
          <w:rFonts w:ascii="Times New Roman" w:hAnsi="Times New Roman" w:cs="Times New Roman"/>
          <w:sz w:val="28"/>
          <w:szCs w:val="28"/>
        </w:rPr>
        <w:t>ASA- American society of anaesthesia NG tube- Nasogastric tube</w:t>
      </w:r>
    </w:p>
    <w:p w:rsidR="00E81004" w:rsidRDefault="00E81004">
      <w:pPr>
        <w:widowControl w:val="0"/>
        <w:autoSpaceDE w:val="0"/>
        <w:autoSpaceDN w:val="0"/>
        <w:adjustRightInd w:val="0"/>
        <w:spacing w:after="0" w:line="131"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400" w:lineRule="auto"/>
        <w:ind w:right="3360"/>
        <w:jc w:val="both"/>
        <w:rPr>
          <w:rFonts w:ascii="Times New Roman" w:hAnsi="Times New Roman" w:cs="Times New Roman"/>
          <w:sz w:val="24"/>
          <w:szCs w:val="24"/>
        </w:rPr>
      </w:pPr>
      <w:r>
        <w:rPr>
          <w:rFonts w:ascii="Times New Roman" w:hAnsi="Times New Roman" w:cs="Times New Roman"/>
          <w:sz w:val="28"/>
          <w:szCs w:val="28"/>
        </w:rPr>
        <w:t>DVT- Deep vein thrombosis MAP- Mean arterial pressure GB- Gall bladder</w:t>
      </w:r>
    </w:p>
    <w:p w:rsidR="00E81004" w:rsidRDefault="00E81004">
      <w:pPr>
        <w:widowControl w:val="0"/>
        <w:autoSpaceDE w:val="0"/>
        <w:autoSpaceDN w:val="0"/>
        <w:adjustRightInd w:val="0"/>
        <w:spacing w:after="0" w:line="36"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Mins- Minutes</w:t>
      </w:r>
    </w:p>
    <w:p w:rsidR="00920DFC" w:rsidRDefault="00920DFC">
      <w:pPr>
        <w:widowControl w:val="0"/>
        <w:autoSpaceDE w:val="0"/>
        <w:autoSpaceDN w:val="0"/>
        <w:adjustRightInd w:val="0"/>
        <w:spacing w:after="0" w:line="240" w:lineRule="auto"/>
        <w:rPr>
          <w:rFonts w:ascii="Times New Roman" w:hAnsi="Times New Roman" w:cs="Times New Roman"/>
          <w:sz w:val="28"/>
          <w:szCs w:val="28"/>
        </w:rPr>
      </w:pPr>
    </w:p>
    <w:p w:rsidR="00920DFC" w:rsidRDefault="00920DF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Hrs.-Hours</w:t>
      </w:r>
    </w:p>
    <w:p w:rsidR="00E81004" w:rsidRDefault="00E81004">
      <w:pPr>
        <w:widowControl w:val="0"/>
        <w:autoSpaceDE w:val="0"/>
        <w:autoSpaceDN w:val="0"/>
        <w:adjustRightInd w:val="0"/>
        <w:spacing w:after="0" w:line="249"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M- Male</w:t>
      </w:r>
    </w:p>
    <w:p w:rsidR="00E81004" w:rsidRDefault="00E81004">
      <w:pPr>
        <w:widowControl w:val="0"/>
        <w:autoSpaceDE w:val="0"/>
        <w:autoSpaceDN w:val="0"/>
        <w:adjustRightInd w:val="0"/>
        <w:spacing w:after="0" w:line="247"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F- Female</w:t>
      </w:r>
    </w:p>
    <w:p w:rsidR="00E81004" w:rsidRDefault="00E81004">
      <w:pPr>
        <w:widowControl w:val="0"/>
        <w:autoSpaceDE w:val="0"/>
        <w:autoSpaceDN w:val="0"/>
        <w:adjustRightInd w:val="0"/>
        <w:spacing w:after="0" w:line="249"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Opn- Operation</w:t>
      </w:r>
    </w:p>
    <w:p w:rsidR="00E81004" w:rsidRDefault="00E81004">
      <w:pPr>
        <w:widowControl w:val="0"/>
        <w:autoSpaceDE w:val="0"/>
        <w:autoSpaceDN w:val="0"/>
        <w:adjustRightInd w:val="0"/>
        <w:spacing w:after="0" w:line="312" w:lineRule="exact"/>
        <w:rPr>
          <w:rFonts w:ascii="Times New Roman" w:hAnsi="Times New Roman" w:cs="Times New Roman"/>
          <w:sz w:val="24"/>
          <w:szCs w:val="24"/>
        </w:rPr>
      </w:pPr>
    </w:p>
    <w:p w:rsidR="00E81004" w:rsidRDefault="000C62B2">
      <w:pPr>
        <w:widowControl w:val="0"/>
        <w:overflowPunct w:val="0"/>
        <w:autoSpaceDE w:val="0"/>
        <w:autoSpaceDN w:val="0"/>
        <w:adjustRightInd w:val="0"/>
        <w:spacing w:after="0" w:line="376" w:lineRule="auto"/>
        <w:ind w:right="3840"/>
        <w:rPr>
          <w:rFonts w:ascii="Times New Roman" w:hAnsi="Times New Roman" w:cs="Times New Roman"/>
          <w:sz w:val="24"/>
          <w:szCs w:val="24"/>
        </w:rPr>
      </w:pPr>
      <w:r>
        <w:rPr>
          <w:rFonts w:ascii="Times New Roman" w:hAnsi="Times New Roman" w:cs="Times New Roman"/>
          <w:sz w:val="28"/>
          <w:szCs w:val="28"/>
        </w:rPr>
        <w:t>GA – General anesthesia MM- Milimeter</w:t>
      </w:r>
    </w:p>
    <w:p w:rsidR="00E81004" w:rsidRDefault="00E81004">
      <w:pPr>
        <w:widowControl w:val="0"/>
        <w:autoSpaceDE w:val="0"/>
        <w:autoSpaceDN w:val="0"/>
        <w:adjustRightInd w:val="0"/>
        <w:spacing w:after="0" w:line="69"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Ft- Feet</w:t>
      </w:r>
    </w:p>
    <w:p w:rsidR="00E81004" w:rsidRDefault="00E81004">
      <w:pPr>
        <w:widowControl w:val="0"/>
        <w:autoSpaceDE w:val="0"/>
        <w:autoSpaceDN w:val="0"/>
        <w:adjustRightInd w:val="0"/>
        <w:spacing w:after="0" w:line="248" w:lineRule="exact"/>
        <w:rPr>
          <w:rFonts w:ascii="Times New Roman" w:hAnsi="Times New Roman" w:cs="Times New Roman"/>
          <w:sz w:val="24"/>
          <w:szCs w:val="24"/>
        </w:rPr>
      </w:pPr>
    </w:p>
    <w:p w:rsidR="00E81004" w:rsidRDefault="000C62B2">
      <w:pPr>
        <w:widowControl w:val="0"/>
        <w:autoSpaceDE w:val="0"/>
        <w:autoSpaceDN w:val="0"/>
        <w:adjustRightInd w:val="0"/>
        <w:spacing w:after="0" w:line="239" w:lineRule="auto"/>
        <w:rPr>
          <w:rFonts w:ascii="Times New Roman" w:hAnsi="Times New Roman" w:cs="Times New Roman"/>
          <w:sz w:val="24"/>
          <w:szCs w:val="24"/>
        </w:rPr>
      </w:pPr>
      <w:r>
        <w:rPr>
          <w:rFonts w:ascii="Times New Roman" w:hAnsi="Times New Roman" w:cs="Times New Roman"/>
          <w:sz w:val="28"/>
          <w:szCs w:val="28"/>
        </w:rPr>
        <w:t>Hg- Mercury</w:t>
      </w:r>
    </w:p>
    <w:p w:rsidR="00E81004" w:rsidRDefault="00E81004">
      <w:pPr>
        <w:widowControl w:val="0"/>
        <w:autoSpaceDE w:val="0"/>
        <w:autoSpaceDN w:val="0"/>
        <w:adjustRightInd w:val="0"/>
        <w:spacing w:after="0" w:line="251" w:lineRule="exact"/>
        <w:rPr>
          <w:rFonts w:ascii="Times New Roman" w:hAnsi="Times New Roman" w:cs="Times New Roman"/>
          <w:sz w:val="24"/>
          <w:szCs w:val="24"/>
        </w:rPr>
      </w:pPr>
    </w:p>
    <w:p w:rsidR="00E81004" w:rsidRDefault="000C62B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BMI- Body mass index</w:t>
      </w:r>
    </w:p>
    <w:p w:rsidR="00E81004" w:rsidRDefault="00E81004">
      <w:pPr>
        <w:widowControl w:val="0"/>
        <w:autoSpaceDE w:val="0"/>
        <w:autoSpaceDN w:val="0"/>
        <w:adjustRightInd w:val="0"/>
        <w:spacing w:after="0" w:line="240" w:lineRule="auto"/>
        <w:rPr>
          <w:rFonts w:ascii="Times New Roman" w:hAnsi="Times New Roman" w:cs="Times New Roman"/>
          <w:sz w:val="24"/>
          <w:szCs w:val="24"/>
        </w:rPr>
        <w:sectPr w:rsidR="00E81004">
          <w:pgSz w:w="11906" w:h="16838"/>
          <w:pgMar w:top="1439" w:right="3540" w:bottom="1440" w:left="1720" w:header="720" w:footer="720" w:gutter="0"/>
          <w:cols w:space="720" w:equalWidth="0">
            <w:col w:w="6640"/>
          </w:cols>
          <w:noEndnote/>
        </w:sect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bookmarkStart w:id="120" w:name="page373"/>
      <w:bookmarkEnd w:id="120"/>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00" w:lineRule="exact"/>
        <w:rPr>
          <w:rFonts w:ascii="Times New Roman" w:hAnsi="Times New Roman" w:cs="Times New Roman"/>
          <w:sz w:val="24"/>
          <w:szCs w:val="24"/>
        </w:rPr>
      </w:pPr>
    </w:p>
    <w:p w:rsidR="00E81004" w:rsidRDefault="00E81004">
      <w:pPr>
        <w:widowControl w:val="0"/>
        <w:autoSpaceDE w:val="0"/>
        <w:autoSpaceDN w:val="0"/>
        <w:adjustRightInd w:val="0"/>
        <w:spacing w:after="0" w:line="220" w:lineRule="exact"/>
        <w:rPr>
          <w:rFonts w:ascii="Times New Roman" w:hAnsi="Times New Roman" w:cs="Times New Roman"/>
          <w:sz w:val="24"/>
          <w:szCs w:val="24"/>
        </w:rPr>
      </w:pPr>
    </w:p>
    <w:p w:rsidR="00E81004" w:rsidRDefault="000C62B2" w:rsidP="005F2523">
      <w:pPr>
        <w:widowControl w:val="0"/>
        <w:autoSpaceDE w:val="0"/>
        <w:autoSpaceDN w:val="0"/>
        <w:adjustRightInd w:val="0"/>
        <w:spacing w:after="0" w:line="239" w:lineRule="auto"/>
        <w:rPr>
          <w:rFonts w:ascii="Times New Roman" w:hAnsi="Times New Roman" w:cs="Times New Roman"/>
          <w:sz w:val="24"/>
          <w:szCs w:val="24"/>
        </w:rPr>
        <w:sectPr w:rsidR="00E81004">
          <w:pgSz w:w="11906" w:h="16838"/>
          <w:pgMar w:top="1440" w:right="3240" w:bottom="1440" w:left="3820" w:header="720" w:footer="720" w:gutter="0"/>
          <w:cols w:space="720" w:equalWidth="0">
            <w:col w:w="4840"/>
          </w:cols>
          <w:noEndnote/>
        </w:sectPr>
      </w:pPr>
      <w:r>
        <w:rPr>
          <w:rFonts w:ascii="Algerian" w:hAnsi="Algerian" w:cs="Algerian"/>
          <w:sz w:val="72"/>
          <w:szCs w:val="72"/>
        </w:rPr>
        <w:t>GRAND CHAR</w:t>
      </w:r>
      <w:r w:rsidR="00FC3C90">
        <w:rPr>
          <w:rFonts w:ascii="Algerian" w:hAnsi="Algerian" w:cs="Algerian"/>
          <w:sz w:val="72"/>
          <w:szCs w:val="72"/>
        </w:rPr>
        <w:t>t</w:t>
      </w:r>
    </w:p>
    <w:p w:rsidR="00E81004" w:rsidRDefault="00E81004" w:rsidP="00FC3C90">
      <w:pPr>
        <w:widowControl w:val="0"/>
        <w:autoSpaceDE w:val="0"/>
        <w:autoSpaceDN w:val="0"/>
        <w:adjustRightInd w:val="0"/>
        <w:spacing w:after="0" w:line="174" w:lineRule="exact"/>
        <w:rPr>
          <w:rFonts w:ascii="Times New Roman" w:hAnsi="Times New Roman" w:cs="Times New Roman"/>
          <w:sz w:val="24"/>
          <w:szCs w:val="24"/>
        </w:rPr>
      </w:pPr>
      <w:bookmarkStart w:id="121" w:name="page375"/>
      <w:bookmarkEnd w:id="121"/>
    </w:p>
    <w:sectPr w:rsidR="00E81004" w:rsidSect="00920DFC">
      <w:pgSz w:w="15840" w:h="12240" w:orient="landscape"/>
      <w:pgMar w:top="1440" w:right="0" w:bottom="1440" w:left="1360" w:header="720" w:footer="720" w:gutter="0"/>
      <w:cols w:space="720" w:equalWidth="0">
        <w:col w:w="1088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BFE" w:rsidRDefault="003D3BFE" w:rsidP="00387E54">
      <w:pPr>
        <w:spacing w:after="0" w:line="240" w:lineRule="auto"/>
      </w:pPr>
      <w:r>
        <w:separator/>
      </w:r>
    </w:p>
  </w:endnote>
  <w:endnote w:type="continuationSeparator" w:id="0">
    <w:p w:rsidR="003D3BFE" w:rsidRDefault="003D3BFE" w:rsidP="00387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BFE" w:rsidRDefault="003D3BFE" w:rsidP="00387E54">
      <w:pPr>
        <w:spacing w:after="0" w:line="240" w:lineRule="auto"/>
      </w:pPr>
      <w:r>
        <w:separator/>
      </w:r>
    </w:p>
  </w:footnote>
  <w:footnote w:type="continuationSeparator" w:id="0">
    <w:p w:rsidR="003D3BFE" w:rsidRDefault="003D3BFE" w:rsidP="00387E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7AB" w:rsidRDefault="003F37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7AB" w:rsidRDefault="003F37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C7B"/>
    <w:multiLevelType w:val="hybridMultilevel"/>
    <w:tmpl w:val="00005005"/>
    <w:lvl w:ilvl="0" w:tplc="00000C1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E12"/>
    <w:multiLevelType w:val="hybridMultilevel"/>
    <w:tmpl w:val="00005F1E"/>
    <w:lvl w:ilvl="0" w:tplc="0000283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1F4"/>
    <w:multiLevelType w:val="hybridMultilevel"/>
    <w:tmpl w:val="00005DD5"/>
    <w:lvl w:ilvl="0" w:tplc="00006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27E"/>
    <w:multiLevelType w:val="hybridMultilevel"/>
    <w:tmpl w:val="00000035"/>
    <w:lvl w:ilvl="0" w:tplc="000007CF">
      <w:start w:val="1"/>
      <w:numFmt w:val="lowerLetter"/>
      <w:lvlText w:val="%1."/>
      <w:lvlJc w:val="left"/>
      <w:pPr>
        <w:tabs>
          <w:tab w:val="num" w:pos="720"/>
        </w:tabs>
        <w:ind w:left="720" w:hanging="360"/>
      </w:pPr>
    </w:lvl>
    <w:lvl w:ilvl="1" w:tplc="00006732">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2E1"/>
    <w:multiLevelType w:val="hybridMultilevel"/>
    <w:tmpl w:val="0000798B"/>
    <w:lvl w:ilvl="0" w:tplc="0000121F">
      <w:start w:val="2"/>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1366"/>
    <w:multiLevelType w:val="hybridMultilevel"/>
    <w:tmpl w:val="00001CD0"/>
    <w:lvl w:ilvl="0" w:tplc="0000366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850"/>
    <w:multiLevelType w:val="hybridMultilevel"/>
    <w:tmpl w:val="00002B00"/>
    <w:lvl w:ilvl="0" w:tplc="000016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8D7"/>
    <w:multiLevelType w:val="hybridMultilevel"/>
    <w:tmpl w:val="00006BE8"/>
    <w:lvl w:ilvl="0" w:tplc="0000503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9D9"/>
    <w:multiLevelType w:val="hybridMultilevel"/>
    <w:tmpl w:val="0000591D"/>
    <w:lvl w:ilvl="0" w:tplc="0000252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1A49"/>
    <w:multiLevelType w:val="hybridMultilevel"/>
    <w:tmpl w:val="00005F32"/>
    <w:lvl w:ilvl="0" w:tplc="00003BF6">
      <w:start w:val="5"/>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23C9"/>
    <w:multiLevelType w:val="hybridMultilevel"/>
    <w:tmpl w:val="000048CC"/>
    <w:lvl w:ilvl="0" w:tplc="0000575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2CD6"/>
    <w:multiLevelType w:val="hybridMultilevel"/>
    <w:tmpl w:val="000072AE"/>
    <w:lvl w:ilvl="0" w:tplc="0000695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3699"/>
    <w:multiLevelType w:val="hybridMultilevel"/>
    <w:tmpl w:val="00000902"/>
    <w:lvl w:ilvl="0" w:tplc="00007BB9">
      <w:start w:val="2"/>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37E5"/>
    <w:multiLevelType w:val="hybridMultilevel"/>
    <w:tmpl w:val="00001DC0"/>
    <w:lvl w:ilvl="0" w:tplc="000049F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3807"/>
    <w:multiLevelType w:val="hybridMultilevel"/>
    <w:tmpl w:val="0000773B"/>
    <w:lvl w:ilvl="0" w:tplc="0000063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3A2D"/>
    <w:multiLevelType w:val="hybridMultilevel"/>
    <w:tmpl w:val="00006048"/>
    <w:lvl w:ilvl="0" w:tplc="000057D3">
      <w:start w:val="1"/>
      <w:numFmt w:val="bullet"/>
      <w:lvlText w:val=""/>
      <w:lvlJc w:val="left"/>
      <w:pPr>
        <w:tabs>
          <w:tab w:val="num" w:pos="1495"/>
        </w:tabs>
        <w:ind w:left="1495"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3A9E"/>
    <w:multiLevelType w:val="hybridMultilevel"/>
    <w:tmpl w:val="0000797D"/>
    <w:lvl w:ilvl="0" w:tplc="00005F49">
      <w:start w:val="2"/>
      <w:numFmt w:val="upperLetter"/>
      <w:lvlText w:val="%1."/>
      <w:lvlJc w:val="left"/>
      <w:pPr>
        <w:tabs>
          <w:tab w:val="num" w:pos="720"/>
        </w:tabs>
        <w:ind w:left="720" w:hanging="360"/>
      </w:pPr>
    </w:lvl>
    <w:lvl w:ilvl="1" w:tplc="00000DDC">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3EF6"/>
    <w:multiLevelType w:val="hybridMultilevel"/>
    <w:tmpl w:val="00000822"/>
    <w:lvl w:ilvl="0" w:tplc="00005991">
      <w:start w:val="1"/>
      <w:numFmt w:val="decimal"/>
      <w:lvlText w:val="%1."/>
      <w:lvlJc w:val="left"/>
      <w:pPr>
        <w:tabs>
          <w:tab w:val="num" w:pos="720"/>
        </w:tabs>
        <w:ind w:left="720" w:hanging="360"/>
      </w:pPr>
    </w:lvl>
    <w:lvl w:ilvl="1" w:tplc="0000409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4080"/>
    <w:multiLevelType w:val="hybridMultilevel"/>
    <w:tmpl w:val="00005DB2"/>
    <w:lvl w:ilvl="0" w:tplc="000033E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4087"/>
    <w:multiLevelType w:val="hybridMultilevel"/>
    <w:tmpl w:val="00007B44"/>
    <w:lvl w:ilvl="0" w:tplc="0000590E">
      <w:start w:val="17"/>
      <w:numFmt w:val="decimal"/>
      <w:lvlText w:val="%1."/>
      <w:lvlJc w:val="left"/>
      <w:pPr>
        <w:tabs>
          <w:tab w:val="num" w:pos="720"/>
        </w:tabs>
        <w:ind w:left="720" w:hanging="360"/>
      </w:pPr>
    </w:lvl>
    <w:lvl w:ilvl="1" w:tplc="0000765F">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442B"/>
    <w:multiLevelType w:val="hybridMultilevel"/>
    <w:tmpl w:val="00005078"/>
    <w:lvl w:ilvl="0" w:tplc="0000148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46CF"/>
    <w:multiLevelType w:val="hybridMultilevel"/>
    <w:tmpl w:val="000001D3"/>
    <w:lvl w:ilvl="0" w:tplc="00000E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489C"/>
    <w:multiLevelType w:val="hybridMultilevel"/>
    <w:tmpl w:val="00001916"/>
    <w:lvl w:ilvl="0" w:tplc="0000617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4A80"/>
    <w:multiLevelType w:val="hybridMultilevel"/>
    <w:tmpl w:val="0000187E"/>
    <w:lvl w:ilvl="0" w:tplc="000016C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4CAD"/>
    <w:multiLevelType w:val="hybridMultilevel"/>
    <w:tmpl w:val="0000314F"/>
    <w:lvl w:ilvl="0" w:tplc="00005E14">
      <w:start w:val="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5064"/>
    <w:multiLevelType w:val="hybridMultilevel"/>
    <w:tmpl w:val="00004D54"/>
    <w:lvl w:ilvl="0" w:tplc="000039C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542C"/>
    <w:multiLevelType w:val="hybridMultilevel"/>
    <w:tmpl w:val="00001953"/>
    <w:lvl w:ilvl="0" w:tplc="00006BCB">
      <w:start w:val="10"/>
      <w:numFmt w:val="decimal"/>
      <w:lvlText w:val="%1."/>
      <w:lvlJc w:val="left"/>
      <w:pPr>
        <w:tabs>
          <w:tab w:val="num" w:pos="720"/>
        </w:tabs>
        <w:ind w:left="720" w:hanging="360"/>
      </w:pPr>
    </w:lvl>
    <w:lvl w:ilvl="1" w:tplc="00000FC9">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54DC"/>
    <w:multiLevelType w:val="hybridMultilevel"/>
    <w:tmpl w:val="0000368E"/>
    <w:lvl w:ilvl="0" w:tplc="00000D6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5772"/>
    <w:multiLevelType w:val="hybridMultilevel"/>
    <w:tmpl w:val="0000139D"/>
    <w:lvl w:ilvl="0" w:tplc="00007049">
      <w:start w:val="1"/>
      <w:numFmt w:val="decimal"/>
      <w:lvlText w:val="%1."/>
      <w:lvlJc w:val="left"/>
      <w:pPr>
        <w:tabs>
          <w:tab w:val="num" w:pos="720"/>
        </w:tabs>
        <w:ind w:left="720" w:hanging="360"/>
      </w:pPr>
    </w:lvl>
    <w:lvl w:ilvl="1" w:tplc="0000692C">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5A9F"/>
    <w:multiLevelType w:val="hybridMultilevel"/>
    <w:tmpl w:val="00004CD4"/>
    <w:lvl w:ilvl="0" w:tplc="00005FA4">
      <w:start w:val="1"/>
      <w:numFmt w:val="lowerLetter"/>
      <w:lvlText w:val="%1"/>
      <w:lvlJc w:val="left"/>
      <w:pPr>
        <w:tabs>
          <w:tab w:val="num" w:pos="720"/>
        </w:tabs>
        <w:ind w:left="720" w:hanging="360"/>
      </w:pPr>
    </w:lvl>
    <w:lvl w:ilvl="1" w:tplc="00002059">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5AF1"/>
    <w:multiLevelType w:val="hybridMultilevel"/>
    <w:tmpl w:val="000041BB"/>
    <w:lvl w:ilvl="0" w:tplc="000026E9">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5E76"/>
    <w:multiLevelType w:val="hybridMultilevel"/>
    <w:tmpl w:val="0000282D"/>
    <w:lvl w:ilvl="0" w:tplc="000069D0">
      <w:start w:val="1"/>
      <w:numFmt w:val="decimal"/>
      <w:lvlText w:val="%1."/>
      <w:lvlJc w:val="left"/>
      <w:pPr>
        <w:tabs>
          <w:tab w:val="num" w:pos="720"/>
        </w:tabs>
        <w:ind w:left="720" w:hanging="360"/>
      </w:pPr>
    </w:lvl>
    <w:lvl w:ilvl="1" w:tplc="00007AC2">
      <w:start w:val="4"/>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5F90"/>
    <w:multiLevelType w:val="hybridMultilevel"/>
    <w:tmpl w:val="00001649"/>
    <w:lvl w:ilvl="0" w:tplc="00006DF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6032"/>
    <w:multiLevelType w:val="hybridMultilevel"/>
    <w:tmpl w:val="00002C3B"/>
    <w:lvl w:ilvl="0" w:tplc="000015A1">
      <w:start w:val="1"/>
      <w:numFmt w:val="decimal"/>
      <w:lvlText w:val="%1"/>
      <w:lvlJc w:val="left"/>
      <w:pPr>
        <w:tabs>
          <w:tab w:val="num" w:pos="720"/>
        </w:tabs>
        <w:ind w:left="720" w:hanging="360"/>
      </w:pPr>
    </w:lvl>
    <w:lvl w:ilvl="1" w:tplc="00005422">
      <w:start w:val="8"/>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60BF"/>
    <w:multiLevelType w:val="hybridMultilevel"/>
    <w:tmpl w:val="00005C67"/>
    <w:lvl w:ilvl="0" w:tplc="00003CD6">
      <w:start w:val="7"/>
      <w:numFmt w:val="decimal"/>
      <w:lvlText w:val="%1."/>
      <w:lvlJc w:val="left"/>
      <w:pPr>
        <w:tabs>
          <w:tab w:val="num" w:pos="720"/>
        </w:tabs>
        <w:ind w:left="720" w:hanging="360"/>
      </w:pPr>
    </w:lvl>
    <w:lvl w:ilvl="1" w:tplc="00000FBF">
      <w:start w:val="1"/>
      <w:numFmt w:val="lowerLetter"/>
      <w:lvlText w:val="%2."/>
      <w:lvlJc w:val="left"/>
      <w:pPr>
        <w:tabs>
          <w:tab w:val="num" w:pos="1440"/>
        </w:tabs>
        <w:ind w:left="1440" w:hanging="360"/>
      </w:pPr>
    </w:lvl>
    <w:lvl w:ilvl="2" w:tplc="00002F14">
      <w:start w:val="2"/>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6270"/>
    <w:multiLevelType w:val="hybridMultilevel"/>
    <w:tmpl w:val="00003492"/>
    <w:lvl w:ilvl="0" w:tplc="000019D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66C4"/>
    <w:multiLevelType w:val="hybridMultilevel"/>
    <w:tmpl w:val="00004230"/>
    <w:lvl w:ilvl="0" w:tplc="00007E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6899"/>
    <w:multiLevelType w:val="hybridMultilevel"/>
    <w:tmpl w:val="00003CD5"/>
    <w:lvl w:ilvl="0" w:tplc="000013E9">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6AD6"/>
    <w:multiLevelType w:val="hybridMultilevel"/>
    <w:tmpl w:val="0000047E"/>
    <w:lvl w:ilvl="0" w:tplc="0000422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6B36"/>
    <w:multiLevelType w:val="hybridMultilevel"/>
    <w:tmpl w:val="00005CFD"/>
    <w:lvl w:ilvl="0" w:tplc="00003E1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6B72"/>
    <w:multiLevelType w:val="hybridMultilevel"/>
    <w:tmpl w:val="000032E6"/>
    <w:lvl w:ilvl="0" w:tplc="0000401D">
      <w:start w:val="9"/>
      <w:numFmt w:val="decimal"/>
      <w:lvlText w:val="%1."/>
      <w:lvlJc w:val="left"/>
      <w:pPr>
        <w:tabs>
          <w:tab w:val="num" w:pos="720"/>
        </w:tabs>
        <w:ind w:left="720" w:hanging="360"/>
      </w:pPr>
    </w:lvl>
    <w:lvl w:ilvl="1" w:tplc="000071F0">
      <w:start w:val="1"/>
      <w:numFmt w:val="lowerLetter"/>
      <w:lvlText w:val="%2."/>
      <w:lvlJc w:val="left"/>
      <w:pPr>
        <w:tabs>
          <w:tab w:val="num" w:pos="1440"/>
        </w:tabs>
        <w:ind w:left="1440" w:hanging="360"/>
      </w:pPr>
    </w:lvl>
    <w:lvl w:ilvl="2" w:tplc="00000384">
      <w:start w:val="2"/>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6C69"/>
    <w:multiLevelType w:val="hybridMultilevel"/>
    <w:tmpl w:val="0000288F"/>
    <w:lvl w:ilvl="0" w:tplc="00003A61">
      <w:start w:val="1"/>
      <w:numFmt w:val="bullet"/>
      <w:lvlText w:val=""/>
      <w:lvlJc w:val="left"/>
      <w:pPr>
        <w:tabs>
          <w:tab w:val="num" w:pos="720"/>
        </w:tabs>
        <w:ind w:left="720" w:hanging="360"/>
      </w:pPr>
    </w:lvl>
    <w:lvl w:ilvl="1" w:tplc="000022CD">
      <w:start w:val="2"/>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6D22"/>
    <w:multiLevelType w:val="hybridMultilevel"/>
    <w:tmpl w:val="00001AF4"/>
    <w:lvl w:ilvl="0" w:tplc="00000EC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7282"/>
    <w:multiLevelType w:val="hybridMultilevel"/>
    <w:tmpl w:val="0000251F"/>
    <w:lvl w:ilvl="0" w:tplc="00001D18">
      <w:start w:val="20"/>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73DA"/>
    <w:multiLevelType w:val="hybridMultilevel"/>
    <w:tmpl w:val="000058B0"/>
    <w:lvl w:ilvl="0" w:tplc="000026CA">
      <w:start w:val="1"/>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7874"/>
    <w:multiLevelType w:val="hybridMultilevel"/>
    <w:tmpl w:val="0000249E"/>
    <w:lvl w:ilvl="0" w:tplc="00002B0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7983"/>
    <w:multiLevelType w:val="hybridMultilevel"/>
    <w:tmpl w:val="000075EF"/>
    <w:lvl w:ilvl="0" w:tplc="00004657">
      <w:start w:val="8"/>
      <w:numFmt w:val="decimal"/>
      <w:lvlText w:val="%1."/>
      <w:lvlJc w:val="left"/>
      <w:pPr>
        <w:tabs>
          <w:tab w:val="num" w:pos="720"/>
        </w:tabs>
        <w:ind w:left="720" w:hanging="360"/>
      </w:pPr>
    </w:lvl>
    <w:lvl w:ilvl="1" w:tplc="00002C49">
      <w:start w:val="1"/>
      <w:numFmt w:val="lowerLetter"/>
      <w:lvlText w:val="%2"/>
      <w:lvlJc w:val="left"/>
      <w:pPr>
        <w:tabs>
          <w:tab w:val="num" w:pos="1440"/>
        </w:tabs>
        <w:ind w:left="1440" w:hanging="360"/>
      </w:pPr>
    </w:lvl>
    <w:lvl w:ilvl="2" w:tplc="00003C61">
      <w:start w:val="1"/>
      <w:numFmt w:val="lowerLetter"/>
      <w:lvlText w:val="%3."/>
      <w:lvlJc w:val="left"/>
      <w:pPr>
        <w:tabs>
          <w:tab w:val="num" w:pos="2160"/>
        </w:tabs>
        <w:ind w:left="2160" w:hanging="360"/>
      </w:pPr>
    </w:lvl>
    <w:lvl w:ilvl="3" w:tplc="00002FFF">
      <w:start w:val="2"/>
      <w:numFmt w:val="lowerLetter"/>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7F4F"/>
    <w:multiLevelType w:val="hybridMultilevel"/>
    <w:tmpl w:val="0000494A"/>
    <w:lvl w:ilvl="0" w:tplc="00000677">
      <w:start w:val="1"/>
      <w:numFmt w:val="bullet"/>
      <w:lvlText w:val=""/>
      <w:lvlJc w:val="left"/>
      <w:pPr>
        <w:tabs>
          <w:tab w:val="num" w:pos="720"/>
        </w:tabs>
        <w:ind w:left="720" w:hanging="360"/>
      </w:pPr>
    </w:lvl>
    <w:lvl w:ilvl="1" w:tplc="00004402">
      <w:start w:val="2"/>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7F61"/>
    <w:multiLevelType w:val="hybridMultilevel"/>
    <w:tmpl w:val="00003A8D"/>
    <w:lvl w:ilvl="0" w:tplc="00007FBE">
      <w:start w:val="1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32258C2"/>
    <w:multiLevelType w:val="hybridMultilevel"/>
    <w:tmpl w:val="947256CA"/>
    <w:lvl w:ilvl="0" w:tplc="4009000B">
      <w:start w:val="1"/>
      <w:numFmt w:val="bullet"/>
      <w:lvlText w:val=""/>
      <w:lvlJc w:val="left"/>
      <w:pPr>
        <w:ind w:left="1180" w:hanging="360"/>
      </w:pPr>
      <w:rPr>
        <w:rFonts w:ascii="Wingdings" w:hAnsi="Wingdings" w:hint="default"/>
      </w:rPr>
    </w:lvl>
    <w:lvl w:ilvl="1" w:tplc="40090003" w:tentative="1">
      <w:start w:val="1"/>
      <w:numFmt w:val="bullet"/>
      <w:lvlText w:val="o"/>
      <w:lvlJc w:val="left"/>
      <w:pPr>
        <w:ind w:left="1900" w:hanging="360"/>
      </w:pPr>
      <w:rPr>
        <w:rFonts w:ascii="Courier New" w:hAnsi="Courier New" w:cs="Courier New" w:hint="default"/>
      </w:rPr>
    </w:lvl>
    <w:lvl w:ilvl="2" w:tplc="40090005" w:tentative="1">
      <w:start w:val="1"/>
      <w:numFmt w:val="bullet"/>
      <w:lvlText w:val=""/>
      <w:lvlJc w:val="left"/>
      <w:pPr>
        <w:ind w:left="2620" w:hanging="360"/>
      </w:pPr>
      <w:rPr>
        <w:rFonts w:ascii="Wingdings" w:hAnsi="Wingdings" w:hint="default"/>
      </w:rPr>
    </w:lvl>
    <w:lvl w:ilvl="3" w:tplc="40090001" w:tentative="1">
      <w:start w:val="1"/>
      <w:numFmt w:val="bullet"/>
      <w:lvlText w:val=""/>
      <w:lvlJc w:val="left"/>
      <w:pPr>
        <w:ind w:left="3340" w:hanging="360"/>
      </w:pPr>
      <w:rPr>
        <w:rFonts w:ascii="Symbol" w:hAnsi="Symbol" w:hint="default"/>
      </w:rPr>
    </w:lvl>
    <w:lvl w:ilvl="4" w:tplc="40090003" w:tentative="1">
      <w:start w:val="1"/>
      <w:numFmt w:val="bullet"/>
      <w:lvlText w:val="o"/>
      <w:lvlJc w:val="left"/>
      <w:pPr>
        <w:ind w:left="4060" w:hanging="360"/>
      </w:pPr>
      <w:rPr>
        <w:rFonts w:ascii="Courier New" w:hAnsi="Courier New" w:cs="Courier New" w:hint="default"/>
      </w:rPr>
    </w:lvl>
    <w:lvl w:ilvl="5" w:tplc="40090005" w:tentative="1">
      <w:start w:val="1"/>
      <w:numFmt w:val="bullet"/>
      <w:lvlText w:val=""/>
      <w:lvlJc w:val="left"/>
      <w:pPr>
        <w:ind w:left="4780" w:hanging="360"/>
      </w:pPr>
      <w:rPr>
        <w:rFonts w:ascii="Wingdings" w:hAnsi="Wingdings" w:hint="default"/>
      </w:rPr>
    </w:lvl>
    <w:lvl w:ilvl="6" w:tplc="40090001" w:tentative="1">
      <w:start w:val="1"/>
      <w:numFmt w:val="bullet"/>
      <w:lvlText w:val=""/>
      <w:lvlJc w:val="left"/>
      <w:pPr>
        <w:ind w:left="5500" w:hanging="360"/>
      </w:pPr>
      <w:rPr>
        <w:rFonts w:ascii="Symbol" w:hAnsi="Symbol" w:hint="default"/>
      </w:rPr>
    </w:lvl>
    <w:lvl w:ilvl="7" w:tplc="40090003" w:tentative="1">
      <w:start w:val="1"/>
      <w:numFmt w:val="bullet"/>
      <w:lvlText w:val="o"/>
      <w:lvlJc w:val="left"/>
      <w:pPr>
        <w:ind w:left="6220" w:hanging="360"/>
      </w:pPr>
      <w:rPr>
        <w:rFonts w:ascii="Courier New" w:hAnsi="Courier New" w:cs="Courier New" w:hint="default"/>
      </w:rPr>
    </w:lvl>
    <w:lvl w:ilvl="8" w:tplc="40090005" w:tentative="1">
      <w:start w:val="1"/>
      <w:numFmt w:val="bullet"/>
      <w:lvlText w:val=""/>
      <w:lvlJc w:val="left"/>
      <w:pPr>
        <w:ind w:left="6940" w:hanging="360"/>
      </w:pPr>
      <w:rPr>
        <w:rFonts w:ascii="Wingdings" w:hAnsi="Wingdings" w:hint="default"/>
      </w:rPr>
    </w:lvl>
  </w:abstractNum>
  <w:abstractNum w:abstractNumId="50">
    <w:nsid w:val="0EC26A35"/>
    <w:multiLevelType w:val="hybridMultilevel"/>
    <w:tmpl w:val="CF521794"/>
    <w:lvl w:ilvl="0" w:tplc="4009000F">
      <w:start w:val="1"/>
      <w:numFmt w:val="decimal"/>
      <w:lvlText w:val="%1."/>
      <w:lvlJc w:val="left"/>
      <w:pPr>
        <w:ind w:left="36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1">
    <w:nsid w:val="15215628"/>
    <w:multiLevelType w:val="hybridMultilevel"/>
    <w:tmpl w:val="1BC47D12"/>
    <w:lvl w:ilvl="0" w:tplc="40090001">
      <w:start w:val="1"/>
      <w:numFmt w:val="bullet"/>
      <w:lvlText w:val=""/>
      <w:lvlJc w:val="left"/>
      <w:pPr>
        <w:ind w:left="1713" w:hanging="360"/>
      </w:pPr>
      <w:rPr>
        <w:rFonts w:ascii="Symbol" w:hAnsi="Symbol" w:hint="default"/>
      </w:rPr>
    </w:lvl>
    <w:lvl w:ilvl="1" w:tplc="40090003" w:tentative="1">
      <w:start w:val="1"/>
      <w:numFmt w:val="bullet"/>
      <w:lvlText w:val="o"/>
      <w:lvlJc w:val="left"/>
      <w:pPr>
        <w:ind w:left="2433" w:hanging="360"/>
      </w:pPr>
      <w:rPr>
        <w:rFonts w:ascii="Courier New" w:hAnsi="Courier New" w:cs="Courier New" w:hint="default"/>
      </w:rPr>
    </w:lvl>
    <w:lvl w:ilvl="2" w:tplc="40090005" w:tentative="1">
      <w:start w:val="1"/>
      <w:numFmt w:val="bullet"/>
      <w:lvlText w:val=""/>
      <w:lvlJc w:val="left"/>
      <w:pPr>
        <w:ind w:left="3153" w:hanging="360"/>
      </w:pPr>
      <w:rPr>
        <w:rFonts w:ascii="Wingdings" w:hAnsi="Wingdings" w:hint="default"/>
      </w:rPr>
    </w:lvl>
    <w:lvl w:ilvl="3" w:tplc="40090001" w:tentative="1">
      <w:start w:val="1"/>
      <w:numFmt w:val="bullet"/>
      <w:lvlText w:val=""/>
      <w:lvlJc w:val="left"/>
      <w:pPr>
        <w:ind w:left="3873" w:hanging="360"/>
      </w:pPr>
      <w:rPr>
        <w:rFonts w:ascii="Symbol" w:hAnsi="Symbol" w:hint="default"/>
      </w:rPr>
    </w:lvl>
    <w:lvl w:ilvl="4" w:tplc="40090003" w:tentative="1">
      <w:start w:val="1"/>
      <w:numFmt w:val="bullet"/>
      <w:lvlText w:val="o"/>
      <w:lvlJc w:val="left"/>
      <w:pPr>
        <w:ind w:left="4593" w:hanging="360"/>
      </w:pPr>
      <w:rPr>
        <w:rFonts w:ascii="Courier New" w:hAnsi="Courier New" w:cs="Courier New" w:hint="default"/>
      </w:rPr>
    </w:lvl>
    <w:lvl w:ilvl="5" w:tplc="40090005" w:tentative="1">
      <w:start w:val="1"/>
      <w:numFmt w:val="bullet"/>
      <w:lvlText w:val=""/>
      <w:lvlJc w:val="left"/>
      <w:pPr>
        <w:ind w:left="5313" w:hanging="360"/>
      </w:pPr>
      <w:rPr>
        <w:rFonts w:ascii="Wingdings" w:hAnsi="Wingdings" w:hint="default"/>
      </w:rPr>
    </w:lvl>
    <w:lvl w:ilvl="6" w:tplc="40090001" w:tentative="1">
      <w:start w:val="1"/>
      <w:numFmt w:val="bullet"/>
      <w:lvlText w:val=""/>
      <w:lvlJc w:val="left"/>
      <w:pPr>
        <w:ind w:left="6033" w:hanging="360"/>
      </w:pPr>
      <w:rPr>
        <w:rFonts w:ascii="Symbol" w:hAnsi="Symbol" w:hint="default"/>
      </w:rPr>
    </w:lvl>
    <w:lvl w:ilvl="7" w:tplc="40090003" w:tentative="1">
      <w:start w:val="1"/>
      <w:numFmt w:val="bullet"/>
      <w:lvlText w:val="o"/>
      <w:lvlJc w:val="left"/>
      <w:pPr>
        <w:ind w:left="6753" w:hanging="360"/>
      </w:pPr>
      <w:rPr>
        <w:rFonts w:ascii="Courier New" w:hAnsi="Courier New" w:cs="Courier New" w:hint="default"/>
      </w:rPr>
    </w:lvl>
    <w:lvl w:ilvl="8" w:tplc="40090005" w:tentative="1">
      <w:start w:val="1"/>
      <w:numFmt w:val="bullet"/>
      <w:lvlText w:val=""/>
      <w:lvlJc w:val="left"/>
      <w:pPr>
        <w:ind w:left="7473" w:hanging="360"/>
      </w:pPr>
      <w:rPr>
        <w:rFonts w:ascii="Wingdings" w:hAnsi="Wingdings" w:hint="default"/>
      </w:rPr>
    </w:lvl>
  </w:abstractNum>
  <w:abstractNum w:abstractNumId="52">
    <w:nsid w:val="479B42F6"/>
    <w:multiLevelType w:val="hybridMultilevel"/>
    <w:tmpl w:val="254C5AF8"/>
    <w:lvl w:ilvl="0" w:tplc="04090013">
      <w:start w:val="1"/>
      <w:numFmt w:val="upperRoman"/>
      <w:lvlText w:val="%1."/>
      <w:lvlJc w:val="righ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abstractNumId w:val="11"/>
  </w:num>
  <w:num w:numId="2">
    <w:abstractNumId w:val="32"/>
  </w:num>
  <w:num w:numId="3">
    <w:abstractNumId w:val="30"/>
  </w:num>
  <w:num w:numId="4">
    <w:abstractNumId w:val="39"/>
  </w:num>
  <w:num w:numId="5">
    <w:abstractNumId w:val="9"/>
  </w:num>
  <w:num w:numId="6">
    <w:abstractNumId w:val="16"/>
  </w:num>
  <w:num w:numId="7">
    <w:abstractNumId w:val="24"/>
  </w:num>
  <w:num w:numId="8">
    <w:abstractNumId w:val="5"/>
  </w:num>
  <w:num w:numId="9">
    <w:abstractNumId w:val="36"/>
  </w:num>
  <w:num w:numId="10">
    <w:abstractNumId w:val="33"/>
  </w:num>
  <w:num w:numId="11">
    <w:abstractNumId w:val="17"/>
  </w:num>
  <w:num w:numId="12">
    <w:abstractNumId w:val="4"/>
  </w:num>
  <w:num w:numId="13">
    <w:abstractNumId w:val="44"/>
  </w:num>
  <w:num w:numId="14">
    <w:abstractNumId w:val="12"/>
  </w:num>
  <w:num w:numId="15">
    <w:abstractNumId w:val="28"/>
  </w:num>
  <w:num w:numId="16">
    <w:abstractNumId w:val="23"/>
  </w:num>
  <w:num w:numId="17">
    <w:abstractNumId w:val="37"/>
  </w:num>
  <w:num w:numId="18">
    <w:abstractNumId w:val="18"/>
  </w:num>
  <w:num w:numId="19">
    <w:abstractNumId w:val="10"/>
  </w:num>
  <w:num w:numId="20">
    <w:abstractNumId w:val="34"/>
  </w:num>
  <w:num w:numId="21">
    <w:abstractNumId w:val="38"/>
  </w:num>
  <w:num w:numId="22">
    <w:abstractNumId w:val="27"/>
  </w:num>
  <w:num w:numId="23">
    <w:abstractNumId w:val="46"/>
  </w:num>
  <w:num w:numId="24">
    <w:abstractNumId w:val="41"/>
  </w:num>
  <w:num w:numId="25">
    <w:abstractNumId w:val="22"/>
  </w:num>
  <w:num w:numId="26">
    <w:abstractNumId w:val="40"/>
  </w:num>
  <w:num w:numId="27">
    <w:abstractNumId w:val="47"/>
  </w:num>
  <w:num w:numId="28">
    <w:abstractNumId w:val="7"/>
  </w:num>
  <w:num w:numId="29">
    <w:abstractNumId w:val="26"/>
  </w:num>
  <w:num w:numId="30">
    <w:abstractNumId w:val="1"/>
  </w:num>
  <w:num w:numId="31">
    <w:abstractNumId w:val="45"/>
  </w:num>
  <w:num w:numId="32">
    <w:abstractNumId w:val="2"/>
  </w:num>
  <w:num w:numId="33">
    <w:abstractNumId w:val="29"/>
  </w:num>
  <w:num w:numId="34">
    <w:abstractNumId w:val="3"/>
  </w:num>
  <w:num w:numId="35">
    <w:abstractNumId w:val="42"/>
  </w:num>
  <w:num w:numId="36">
    <w:abstractNumId w:val="21"/>
  </w:num>
  <w:num w:numId="37">
    <w:abstractNumId w:val="15"/>
  </w:num>
  <w:num w:numId="38">
    <w:abstractNumId w:val="8"/>
  </w:num>
  <w:num w:numId="39">
    <w:abstractNumId w:val="13"/>
  </w:num>
  <w:num w:numId="40">
    <w:abstractNumId w:val="20"/>
  </w:num>
  <w:num w:numId="41">
    <w:abstractNumId w:val="19"/>
  </w:num>
  <w:num w:numId="42">
    <w:abstractNumId w:val="6"/>
  </w:num>
  <w:num w:numId="43">
    <w:abstractNumId w:val="48"/>
  </w:num>
  <w:num w:numId="44">
    <w:abstractNumId w:val="0"/>
  </w:num>
  <w:num w:numId="45">
    <w:abstractNumId w:val="14"/>
  </w:num>
  <w:num w:numId="46">
    <w:abstractNumId w:val="43"/>
  </w:num>
  <w:num w:numId="47">
    <w:abstractNumId w:val="35"/>
  </w:num>
  <w:num w:numId="48">
    <w:abstractNumId w:val="25"/>
  </w:num>
  <w:num w:numId="49">
    <w:abstractNumId w:val="31"/>
  </w:num>
  <w:num w:numId="50">
    <w:abstractNumId w:val="51"/>
  </w:num>
  <w:num w:numId="51">
    <w:abstractNumId w:val="49"/>
  </w:num>
  <w:num w:numId="52">
    <w:abstractNumId w:val="50"/>
  </w:num>
  <w:num w:numId="53">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2"/>
  </w:compat>
  <w:rsids>
    <w:rsidRoot w:val="00BB62DB"/>
    <w:rsid w:val="0001260D"/>
    <w:rsid w:val="0001794A"/>
    <w:rsid w:val="000800DB"/>
    <w:rsid w:val="000C3426"/>
    <w:rsid w:val="000C62B2"/>
    <w:rsid w:val="000D78BF"/>
    <w:rsid w:val="000F48DD"/>
    <w:rsid w:val="001169EA"/>
    <w:rsid w:val="0012178D"/>
    <w:rsid w:val="0014281E"/>
    <w:rsid w:val="00151217"/>
    <w:rsid w:val="001663C9"/>
    <w:rsid w:val="00184D85"/>
    <w:rsid w:val="00191F0B"/>
    <w:rsid w:val="00193C39"/>
    <w:rsid w:val="001A4C13"/>
    <w:rsid w:val="001B322D"/>
    <w:rsid w:val="001B6670"/>
    <w:rsid w:val="001C67C2"/>
    <w:rsid w:val="001F7F16"/>
    <w:rsid w:val="00205593"/>
    <w:rsid w:val="00210BA8"/>
    <w:rsid w:val="00210D48"/>
    <w:rsid w:val="002463A2"/>
    <w:rsid w:val="002961DA"/>
    <w:rsid w:val="002A0DB2"/>
    <w:rsid w:val="002A5279"/>
    <w:rsid w:val="002B0FE9"/>
    <w:rsid w:val="002C09D4"/>
    <w:rsid w:val="002F395F"/>
    <w:rsid w:val="00317ECD"/>
    <w:rsid w:val="00325BE9"/>
    <w:rsid w:val="0033392F"/>
    <w:rsid w:val="00335753"/>
    <w:rsid w:val="00360C82"/>
    <w:rsid w:val="00372085"/>
    <w:rsid w:val="00387E54"/>
    <w:rsid w:val="003B6503"/>
    <w:rsid w:val="003D3BFE"/>
    <w:rsid w:val="003E7C44"/>
    <w:rsid w:val="003F37AB"/>
    <w:rsid w:val="004000DD"/>
    <w:rsid w:val="00454042"/>
    <w:rsid w:val="00457A20"/>
    <w:rsid w:val="00462CF5"/>
    <w:rsid w:val="00466981"/>
    <w:rsid w:val="004C5908"/>
    <w:rsid w:val="00516CA2"/>
    <w:rsid w:val="00525B92"/>
    <w:rsid w:val="00557097"/>
    <w:rsid w:val="00583200"/>
    <w:rsid w:val="00587E06"/>
    <w:rsid w:val="005A3A6B"/>
    <w:rsid w:val="005B1A57"/>
    <w:rsid w:val="005C1C62"/>
    <w:rsid w:val="005D090F"/>
    <w:rsid w:val="005E68AB"/>
    <w:rsid w:val="005F2523"/>
    <w:rsid w:val="00604593"/>
    <w:rsid w:val="00620B7B"/>
    <w:rsid w:val="00623382"/>
    <w:rsid w:val="006308DF"/>
    <w:rsid w:val="00655B67"/>
    <w:rsid w:val="00657873"/>
    <w:rsid w:val="00657B40"/>
    <w:rsid w:val="006C4F03"/>
    <w:rsid w:val="006D61AC"/>
    <w:rsid w:val="006F75B0"/>
    <w:rsid w:val="007171CE"/>
    <w:rsid w:val="007202DB"/>
    <w:rsid w:val="007206A8"/>
    <w:rsid w:val="00745B7E"/>
    <w:rsid w:val="0075216A"/>
    <w:rsid w:val="00754BB2"/>
    <w:rsid w:val="00774BD7"/>
    <w:rsid w:val="00792D20"/>
    <w:rsid w:val="007A7950"/>
    <w:rsid w:val="007D3846"/>
    <w:rsid w:val="007F295C"/>
    <w:rsid w:val="00805587"/>
    <w:rsid w:val="00830CA8"/>
    <w:rsid w:val="00836F49"/>
    <w:rsid w:val="00847895"/>
    <w:rsid w:val="00856988"/>
    <w:rsid w:val="00860335"/>
    <w:rsid w:val="008642A9"/>
    <w:rsid w:val="00871B08"/>
    <w:rsid w:val="00876E81"/>
    <w:rsid w:val="0088634D"/>
    <w:rsid w:val="00893444"/>
    <w:rsid w:val="008A3FFE"/>
    <w:rsid w:val="008E6492"/>
    <w:rsid w:val="008F298D"/>
    <w:rsid w:val="00900F1E"/>
    <w:rsid w:val="00910A0D"/>
    <w:rsid w:val="00920DFC"/>
    <w:rsid w:val="00936264"/>
    <w:rsid w:val="00944267"/>
    <w:rsid w:val="0096023C"/>
    <w:rsid w:val="0096071A"/>
    <w:rsid w:val="00971510"/>
    <w:rsid w:val="009A3725"/>
    <w:rsid w:val="009C42A3"/>
    <w:rsid w:val="009F1943"/>
    <w:rsid w:val="00A0612E"/>
    <w:rsid w:val="00A13CC1"/>
    <w:rsid w:val="00A4259B"/>
    <w:rsid w:val="00A51C04"/>
    <w:rsid w:val="00AE56D2"/>
    <w:rsid w:val="00AF49CC"/>
    <w:rsid w:val="00AF64C7"/>
    <w:rsid w:val="00B06390"/>
    <w:rsid w:val="00B24125"/>
    <w:rsid w:val="00B2622F"/>
    <w:rsid w:val="00B35A88"/>
    <w:rsid w:val="00B564BF"/>
    <w:rsid w:val="00B83AE7"/>
    <w:rsid w:val="00B84547"/>
    <w:rsid w:val="00B84E3B"/>
    <w:rsid w:val="00B92FD2"/>
    <w:rsid w:val="00BA030C"/>
    <w:rsid w:val="00BA4255"/>
    <w:rsid w:val="00BA7A39"/>
    <w:rsid w:val="00BB62DB"/>
    <w:rsid w:val="00BD7D0B"/>
    <w:rsid w:val="00BF5F1C"/>
    <w:rsid w:val="00C02BAB"/>
    <w:rsid w:val="00C25290"/>
    <w:rsid w:val="00C31C03"/>
    <w:rsid w:val="00C57995"/>
    <w:rsid w:val="00C776DE"/>
    <w:rsid w:val="00C82563"/>
    <w:rsid w:val="00CA56BF"/>
    <w:rsid w:val="00CB6A49"/>
    <w:rsid w:val="00CC7F84"/>
    <w:rsid w:val="00CE1C21"/>
    <w:rsid w:val="00CE4C74"/>
    <w:rsid w:val="00D00AE7"/>
    <w:rsid w:val="00D0180C"/>
    <w:rsid w:val="00D07AF6"/>
    <w:rsid w:val="00D11366"/>
    <w:rsid w:val="00D136C9"/>
    <w:rsid w:val="00D60BA5"/>
    <w:rsid w:val="00D621AD"/>
    <w:rsid w:val="00D6386E"/>
    <w:rsid w:val="00D645AE"/>
    <w:rsid w:val="00DA09D0"/>
    <w:rsid w:val="00DA1A42"/>
    <w:rsid w:val="00DB13CD"/>
    <w:rsid w:val="00DC3094"/>
    <w:rsid w:val="00DE1C75"/>
    <w:rsid w:val="00DF46E3"/>
    <w:rsid w:val="00E00762"/>
    <w:rsid w:val="00E11E08"/>
    <w:rsid w:val="00E2234F"/>
    <w:rsid w:val="00E41E21"/>
    <w:rsid w:val="00E608AA"/>
    <w:rsid w:val="00E81004"/>
    <w:rsid w:val="00E95F84"/>
    <w:rsid w:val="00EA375A"/>
    <w:rsid w:val="00EB00CD"/>
    <w:rsid w:val="00EB782C"/>
    <w:rsid w:val="00ED2BED"/>
    <w:rsid w:val="00EE6EF5"/>
    <w:rsid w:val="00F115B4"/>
    <w:rsid w:val="00F61F0B"/>
    <w:rsid w:val="00F7004F"/>
    <w:rsid w:val="00F804AB"/>
    <w:rsid w:val="00F82223"/>
    <w:rsid w:val="00F84EFB"/>
    <w:rsid w:val="00F95D07"/>
    <w:rsid w:val="00FB4F37"/>
    <w:rsid w:val="00FB6C19"/>
    <w:rsid w:val="00FC36B3"/>
    <w:rsid w:val="00FC3C90"/>
    <w:rsid w:val="00FD13AE"/>
    <w:rsid w:val="00FE24F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004"/>
  </w:style>
  <w:style w:type="paragraph" w:styleId="Heading1">
    <w:name w:val="heading 1"/>
    <w:basedOn w:val="Normal"/>
    <w:link w:val="Heading1Char"/>
    <w:uiPriority w:val="9"/>
    <w:qFormat/>
    <w:rsid w:val="00830CA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N" w:eastAsia="en-IN"/>
    </w:rPr>
  </w:style>
  <w:style w:type="paragraph" w:styleId="Heading2">
    <w:name w:val="heading 2"/>
    <w:basedOn w:val="Normal"/>
    <w:next w:val="Normal"/>
    <w:link w:val="Heading2Char"/>
    <w:uiPriority w:val="9"/>
    <w:semiHidden/>
    <w:unhideWhenUsed/>
    <w:qFormat/>
    <w:rsid w:val="00DA09D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115B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87E5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87E54"/>
  </w:style>
  <w:style w:type="paragraph" w:styleId="Footer">
    <w:name w:val="footer"/>
    <w:basedOn w:val="Normal"/>
    <w:link w:val="FooterChar"/>
    <w:uiPriority w:val="99"/>
    <w:semiHidden/>
    <w:unhideWhenUsed/>
    <w:rsid w:val="00387E5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87E54"/>
  </w:style>
  <w:style w:type="table" w:styleId="TableGrid">
    <w:name w:val="Table Grid"/>
    <w:basedOn w:val="TableNormal"/>
    <w:uiPriority w:val="59"/>
    <w:rsid w:val="006F75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B782C"/>
    <w:pPr>
      <w:ind w:left="720"/>
      <w:contextualSpacing/>
    </w:pPr>
  </w:style>
  <w:style w:type="table" w:styleId="LightGrid-Accent5">
    <w:name w:val="Light Grid Accent 5"/>
    <w:basedOn w:val="TableNormal"/>
    <w:uiPriority w:val="62"/>
    <w:rsid w:val="00E608AA"/>
    <w:pPr>
      <w:spacing w:after="0" w:line="240" w:lineRule="auto"/>
    </w:pPr>
    <w:rPr>
      <w:rFonts w:eastAsiaTheme="minorHAn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authorname">
    <w:name w:val="authorname"/>
    <w:basedOn w:val="DefaultParagraphFont"/>
    <w:rsid w:val="00830CA8"/>
  </w:style>
  <w:style w:type="character" w:customStyle="1" w:styleId="Heading1Char">
    <w:name w:val="Heading 1 Char"/>
    <w:basedOn w:val="DefaultParagraphFont"/>
    <w:link w:val="Heading1"/>
    <w:uiPriority w:val="9"/>
    <w:rsid w:val="00830CA8"/>
    <w:rPr>
      <w:rFonts w:ascii="Times New Roman" w:eastAsia="Times New Roman" w:hAnsi="Times New Roman" w:cs="Times New Roman"/>
      <w:b/>
      <w:bCs/>
      <w:kern w:val="36"/>
      <w:sz w:val="48"/>
      <w:szCs w:val="48"/>
      <w:lang w:val="en-IN" w:eastAsia="en-IN"/>
    </w:rPr>
  </w:style>
  <w:style w:type="character" w:customStyle="1" w:styleId="Heading3Char">
    <w:name w:val="Heading 3 Char"/>
    <w:basedOn w:val="DefaultParagraphFont"/>
    <w:link w:val="Heading3"/>
    <w:uiPriority w:val="9"/>
    <w:semiHidden/>
    <w:rsid w:val="00F115B4"/>
    <w:rPr>
      <w:rFonts w:asciiTheme="majorHAnsi" w:eastAsiaTheme="majorEastAsia" w:hAnsiTheme="majorHAnsi" w:cstheme="majorBidi"/>
      <w:b/>
      <w:bCs/>
      <w:color w:val="4F81BD" w:themeColor="accent1"/>
    </w:rPr>
  </w:style>
  <w:style w:type="paragraph" w:customStyle="1" w:styleId="para">
    <w:name w:val="para"/>
    <w:basedOn w:val="Normal"/>
    <w:rsid w:val="00F115B4"/>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Emphasis">
    <w:name w:val="Emphasis"/>
    <w:basedOn w:val="DefaultParagraphFont"/>
    <w:uiPriority w:val="20"/>
    <w:qFormat/>
    <w:rsid w:val="00F115B4"/>
    <w:rPr>
      <w:i/>
      <w:iCs/>
    </w:rPr>
  </w:style>
  <w:style w:type="character" w:styleId="Strong">
    <w:name w:val="Strong"/>
    <w:basedOn w:val="DefaultParagraphFont"/>
    <w:uiPriority w:val="22"/>
    <w:qFormat/>
    <w:rsid w:val="0012178D"/>
    <w:rPr>
      <w:b/>
      <w:bCs/>
    </w:rPr>
  </w:style>
  <w:style w:type="character" w:customStyle="1" w:styleId="pagesnum">
    <w:name w:val="pagesnum"/>
    <w:basedOn w:val="DefaultParagraphFont"/>
    <w:rsid w:val="0012178D"/>
  </w:style>
  <w:style w:type="paragraph" w:styleId="NormalWeb">
    <w:name w:val="Normal (Web)"/>
    <w:basedOn w:val="Normal"/>
    <w:uiPriority w:val="99"/>
    <w:unhideWhenUsed/>
    <w:rsid w:val="006C4F03"/>
    <w:pPr>
      <w:spacing w:after="288" w:line="336" w:lineRule="atLeast"/>
    </w:pPr>
    <w:rPr>
      <w:rFonts w:ascii="Times New Roman" w:eastAsia="Times New Roman" w:hAnsi="Times New Roman" w:cs="Times New Roman"/>
      <w:sz w:val="24"/>
      <w:szCs w:val="24"/>
      <w:lang w:val="en-IN" w:eastAsia="en-IN"/>
    </w:rPr>
  </w:style>
  <w:style w:type="character" w:customStyle="1" w:styleId="innerheader1">
    <w:name w:val="innerheader1"/>
    <w:basedOn w:val="DefaultParagraphFont"/>
    <w:rsid w:val="001B322D"/>
    <w:rPr>
      <w:rFonts w:ascii="Trebuchet MS" w:hAnsi="Trebuchet MS" w:hint="default"/>
      <w:b/>
      <w:bCs/>
      <w:color w:val="0000CC"/>
      <w:sz w:val="19"/>
      <w:szCs w:val="19"/>
    </w:rPr>
  </w:style>
  <w:style w:type="character" w:customStyle="1" w:styleId="Heading2Char">
    <w:name w:val="Heading 2 Char"/>
    <w:basedOn w:val="DefaultParagraphFont"/>
    <w:link w:val="Heading2"/>
    <w:uiPriority w:val="9"/>
    <w:semiHidden/>
    <w:rsid w:val="00DA09D0"/>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DA09D0"/>
    <w:rPr>
      <w:strike w:val="0"/>
      <w:dstrike w:val="0"/>
      <w:color w:val="316C9D"/>
      <w:u w:val="none"/>
      <w:effect w:val="none"/>
    </w:rPr>
  </w:style>
  <w:style w:type="character" w:customStyle="1" w:styleId="authorsnameaffiliation">
    <w:name w:val="authorsname_affiliation"/>
    <w:basedOn w:val="DefaultParagraphFont"/>
    <w:rsid w:val="00792D20"/>
  </w:style>
  <w:style w:type="paragraph" w:styleId="BalloonText">
    <w:name w:val="Balloon Text"/>
    <w:basedOn w:val="Normal"/>
    <w:link w:val="BalloonTextChar"/>
    <w:uiPriority w:val="99"/>
    <w:semiHidden/>
    <w:unhideWhenUsed/>
    <w:rsid w:val="003F37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37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562112">
      <w:bodyDiv w:val="1"/>
      <w:marLeft w:val="0"/>
      <w:marRight w:val="0"/>
      <w:marTop w:val="0"/>
      <w:marBottom w:val="0"/>
      <w:divBdr>
        <w:top w:val="none" w:sz="0" w:space="0" w:color="auto"/>
        <w:left w:val="none" w:sz="0" w:space="0" w:color="auto"/>
        <w:bottom w:val="none" w:sz="0" w:space="0" w:color="auto"/>
        <w:right w:val="none" w:sz="0" w:space="0" w:color="auto"/>
      </w:divBdr>
      <w:divsChild>
        <w:div w:id="798845346">
          <w:marLeft w:val="0"/>
          <w:marRight w:val="0"/>
          <w:marTop w:val="0"/>
          <w:marBottom w:val="0"/>
          <w:divBdr>
            <w:top w:val="none" w:sz="0" w:space="0" w:color="auto"/>
            <w:left w:val="none" w:sz="0" w:space="0" w:color="auto"/>
            <w:bottom w:val="none" w:sz="0" w:space="0" w:color="auto"/>
            <w:right w:val="none" w:sz="0" w:space="0" w:color="auto"/>
          </w:divBdr>
          <w:divsChild>
            <w:div w:id="1909460520">
              <w:marLeft w:val="0"/>
              <w:marRight w:val="0"/>
              <w:marTop w:val="0"/>
              <w:marBottom w:val="0"/>
              <w:divBdr>
                <w:top w:val="none" w:sz="0" w:space="0" w:color="auto"/>
                <w:left w:val="none" w:sz="0" w:space="0" w:color="auto"/>
                <w:bottom w:val="none" w:sz="0" w:space="0" w:color="auto"/>
                <w:right w:val="none" w:sz="0" w:space="0" w:color="auto"/>
              </w:divBdr>
              <w:divsChild>
                <w:div w:id="1245609629">
                  <w:marLeft w:val="0"/>
                  <w:marRight w:val="0"/>
                  <w:marTop w:val="0"/>
                  <w:marBottom w:val="0"/>
                  <w:divBdr>
                    <w:top w:val="none" w:sz="0" w:space="0" w:color="auto"/>
                    <w:left w:val="none" w:sz="0" w:space="0" w:color="auto"/>
                    <w:bottom w:val="none" w:sz="0" w:space="0" w:color="auto"/>
                    <w:right w:val="none" w:sz="0" w:space="0" w:color="auto"/>
                  </w:divBdr>
                  <w:divsChild>
                    <w:div w:id="837115212">
                      <w:marLeft w:val="0"/>
                      <w:marRight w:val="0"/>
                      <w:marTop w:val="0"/>
                      <w:marBottom w:val="0"/>
                      <w:divBdr>
                        <w:top w:val="none" w:sz="0" w:space="0" w:color="auto"/>
                        <w:left w:val="none" w:sz="0" w:space="0" w:color="auto"/>
                        <w:bottom w:val="none" w:sz="0" w:space="0" w:color="auto"/>
                        <w:right w:val="none" w:sz="0" w:space="0" w:color="auto"/>
                      </w:divBdr>
                      <w:divsChild>
                        <w:div w:id="509610316">
                          <w:marLeft w:val="0"/>
                          <w:marRight w:val="0"/>
                          <w:marTop w:val="0"/>
                          <w:marBottom w:val="0"/>
                          <w:divBdr>
                            <w:top w:val="none" w:sz="0" w:space="0" w:color="auto"/>
                            <w:left w:val="none" w:sz="0" w:space="0" w:color="auto"/>
                            <w:bottom w:val="none" w:sz="0" w:space="0" w:color="auto"/>
                            <w:right w:val="none" w:sz="0" w:space="0" w:color="auto"/>
                          </w:divBdr>
                          <w:divsChild>
                            <w:div w:id="1591158534">
                              <w:marLeft w:val="0"/>
                              <w:marRight w:val="0"/>
                              <w:marTop w:val="0"/>
                              <w:marBottom w:val="0"/>
                              <w:divBdr>
                                <w:top w:val="none" w:sz="0" w:space="0" w:color="auto"/>
                                <w:left w:val="none" w:sz="0" w:space="0" w:color="auto"/>
                                <w:bottom w:val="none" w:sz="0" w:space="0" w:color="auto"/>
                                <w:right w:val="none" w:sz="0" w:space="0" w:color="auto"/>
                              </w:divBdr>
                              <w:divsChild>
                                <w:div w:id="173600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0741562">
      <w:bodyDiv w:val="1"/>
      <w:marLeft w:val="0"/>
      <w:marRight w:val="0"/>
      <w:marTop w:val="0"/>
      <w:marBottom w:val="0"/>
      <w:divBdr>
        <w:top w:val="none" w:sz="0" w:space="0" w:color="auto"/>
        <w:left w:val="none" w:sz="0" w:space="0" w:color="auto"/>
        <w:bottom w:val="none" w:sz="0" w:space="0" w:color="auto"/>
        <w:right w:val="none" w:sz="0" w:space="0" w:color="auto"/>
      </w:divBdr>
      <w:divsChild>
        <w:div w:id="53624423">
          <w:marLeft w:val="0"/>
          <w:marRight w:val="0"/>
          <w:marTop w:val="0"/>
          <w:marBottom w:val="0"/>
          <w:divBdr>
            <w:top w:val="none" w:sz="0" w:space="0" w:color="auto"/>
            <w:left w:val="none" w:sz="0" w:space="0" w:color="auto"/>
            <w:bottom w:val="none" w:sz="0" w:space="0" w:color="auto"/>
            <w:right w:val="none" w:sz="0" w:space="0" w:color="auto"/>
          </w:divBdr>
          <w:divsChild>
            <w:div w:id="103617747">
              <w:marLeft w:val="0"/>
              <w:marRight w:val="0"/>
              <w:marTop w:val="0"/>
              <w:marBottom w:val="0"/>
              <w:divBdr>
                <w:top w:val="none" w:sz="0" w:space="0" w:color="auto"/>
                <w:left w:val="none" w:sz="0" w:space="0" w:color="auto"/>
                <w:bottom w:val="none" w:sz="0" w:space="0" w:color="auto"/>
                <w:right w:val="none" w:sz="0" w:space="0" w:color="auto"/>
              </w:divBdr>
              <w:divsChild>
                <w:div w:id="260724936">
                  <w:marLeft w:val="0"/>
                  <w:marRight w:val="0"/>
                  <w:marTop w:val="0"/>
                  <w:marBottom w:val="0"/>
                  <w:divBdr>
                    <w:top w:val="none" w:sz="0" w:space="0" w:color="auto"/>
                    <w:left w:val="none" w:sz="0" w:space="0" w:color="auto"/>
                    <w:bottom w:val="none" w:sz="0" w:space="0" w:color="auto"/>
                    <w:right w:val="none" w:sz="0" w:space="0" w:color="auto"/>
                  </w:divBdr>
                  <w:divsChild>
                    <w:div w:id="969170944">
                      <w:marLeft w:val="0"/>
                      <w:marRight w:val="0"/>
                      <w:marTop w:val="0"/>
                      <w:marBottom w:val="0"/>
                      <w:divBdr>
                        <w:top w:val="none" w:sz="0" w:space="0" w:color="auto"/>
                        <w:left w:val="none" w:sz="0" w:space="0" w:color="auto"/>
                        <w:bottom w:val="none" w:sz="0" w:space="0" w:color="auto"/>
                        <w:right w:val="none" w:sz="0" w:space="0" w:color="auto"/>
                      </w:divBdr>
                      <w:divsChild>
                        <w:div w:id="949244521">
                          <w:marLeft w:val="0"/>
                          <w:marRight w:val="0"/>
                          <w:marTop w:val="0"/>
                          <w:marBottom w:val="0"/>
                          <w:divBdr>
                            <w:top w:val="none" w:sz="0" w:space="0" w:color="auto"/>
                            <w:left w:val="none" w:sz="0" w:space="0" w:color="auto"/>
                            <w:bottom w:val="none" w:sz="0" w:space="0" w:color="auto"/>
                            <w:right w:val="none" w:sz="0" w:space="0" w:color="auto"/>
                          </w:divBdr>
                          <w:divsChild>
                            <w:div w:id="108785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9623275">
      <w:bodyDiv w:val="1"/>
      <w:marLeft w:val="0"/>
      <w:marRight w:val="0"/>
      <w:marTop w:val="0"/>
      <w:marBottom w:val="0"/>
      <w:divBdr>
        <w:top w:val="none" w:sz="0" w:space="0" w:color="auto"/>
        <w:left w:val="none" w:sz="0" w:space="0" w:color="auto"/>
        <w:bottom w:val="none" w:sz="0" w:space="0" w:color="auto"/>
        <w:right w:val="none" w:sz="0" w:space="0" w:color="auto"/>
      </w:divBdr>
      <w:divsChild>
        <w:div w:id="634333437">
          <w:marLeft w:val="0"/>
          <w:marRight w:val="0"/>
          <w:marTop w:val="0"/>
          <w:marBottom w:val="0"/>
          <w:divBdr>
            <w:top w:val="none" w:sz="0" w:space="0" w:color="auto"/>
            <w:left w:val="none" w:sz="0" w:space="0" w:color="auto"/>
            <w:bottom w:val="none" w:sz="0" w:space="0" w:color="auto"/>
            <w:right w:val="none" w:sz="0" w:space="0" w:color="auto"/>
          </w:divBdr>
          <w:divsChild>
            <w:div w:id="514656571">
              <w:marLeft w:val="0"/>
              <w:marRight w:val="0"/>
              <w:marTop w:val="0"/>
              <w:marBottom w:val="0"/>
              <w:divBdr>
                <w:top w:val="none" w:sz="0" w:space="0" w:color="auto"/>
                <w:left w:val="none" w:sz="0" w:space="0" w:color="auto"/>
                <w:bottom w:val="none" w:sz="0" w:space="0" w:color="auto"/>
                <w:right w:val="none" w:sz="0" w:space="0" w:color="auto"/>
              </w:divBdr>
              <w:divsChild>
                <w:div w:id="1374773028">
                  <w:marLeft w:val="0"/>
                  <w:marRight w:val="0"/>
                  <w:marTop w:val="0"/>
                  <w:marBottom w:val="0"/>
                  <w:divBdr>
                    <w:top w:val="none" w:sz="0" w:space="0" w:color="auto"/>
                    <w:left w:val="none" w:sz="0" w:space="0" w:color="auto"/>
                    <w:bottom w:val="none" w:sz="0" w:space="0" w:color="auto"/>
                    <w:right w:val="none" w:sz="0" w:space="0" w:color="auto"/>
                  </w:divBdr>
                  <w:divsChild>
                    <w:div w:id="179010751">
                      <w:marLeft w:val="0"/>
                      <w:marRight w:val="0"/>
                      <w:marTop w:val="0"/>
                      <w:marBottom w:val="0"/>
                      <w:divBdr>
                        <w:top w:val="none" w:sz="0" w:space="0" w:color="auto"/>
                        <w:left w:val="none" w:sz="0" w:space="0" w:color="auto"/>
                        <w:bottom w:val="none" w:sz="0" w:space="0" w:color="auto"/>
                        <w:right w:val="none" w:sz="0" w:space="0" w:color="auto"/>
                      </w:divBdr>
                      <w:divsChild>
                        <w:div w:id="1907565340">
                          <w:marLeft w:val="0"/>
                          <w:marRight w:val="0"/>
                          <w:marTop w:val="0"/>
                          <w:marBottom w:val="0"/>
                          <w:divBdr>
                            <w:top w:val="none" w:sz="0" w:space="0" w:color="auto"/>
                            <w:left w:val="none" w:sz="0" w:space="0" w:color="auto"/>
                            <w:bottom w:val="none" w:sz="0" w:space="0" w:color="auto"/>
                            <w:right w:val="none" w:sz="0" w:space="0" w:color="auto"/>
                          </w:divBdr>
                          <w:divsChild>
                            <w:div w:id="641231569">
                              <w:marLeft w:val="0"/>
                              <w:marRight w:val="0"/>
                              <w:marTop w:val="0"/>
                              <w:marBottom w:val="0"/>
                              <w:divBdr>
                                <w:top w:val="none" w:sz="0" w:space="0" w:color="auto"/>
                                <w:left w:val="none" w:sz="0" w:space="0" w:color="auto"/>
                                <w:bottom w:val="none" w:sz="0" w:space="0" w:color="auto"/>
                                <w:right w:val="none" w:sz="0" w:space="0" w:color="auto"/>
                              </w:divBdr>
                              <w:divsChild>
                                <w:div w:id="51400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483733">
      <w:bodyDiv w:val="1"/>
      <w:marLeft w:val="0"/>
      <w:marRight w:val="0"/>
      <w:marTop w:val="0"/>
      <w:marBottom w:val="0"/>
      <w:divBdr>
        <w:top w:val="none" w:sz="0" w:space="0" w:color="auto"/>
        <w:left w:val="none" w:sz="0" w:space="0" w:color="auto"/>
        <w:bottom w:val="none" w:sz="0" w:space="0" w:color="auto"/>
        <w:right w:val="none" w:sz="0" w:space="0" w:color="auto"/>
      </w:divBdr>
      <w:divsChild>
        <w:div w:id="218713781">
          <w:marLeft w:val="0"/>
          <w:marRight w:val="0"/>
          <w:marTop w:val="0"/>
          <w:marBottom w:val="0"/>
          <w:divBdr>
            <w:top w:val="none" w:sz="0" w:space="0" w:color="auto"/>
            <w:left w:val="none" w:sz="0" w:space="0" w:color="auto"/>
            <w:bottom w:val="none" w:sz="0" w:space="0" w:color="auto"/>
            <w:right w:val="none" w:sz="0" w:space="0" w:color="auto"/>
          </w:divBdr>
          <w:divsChild>
            <w:div w:id="599602013">
              <w:marLeft w:val="0"/>
              <w:marRight w:val="0"/>
              <w:marTop w:val="0"/>
              <w:marBottom w:val="0"/>
              <w:divBdr>
                <w:top w:val="none" w:sz="0" w:space="0" w:color="auto"/>
                <w:left w:val="none" w:sz="0" w:space="0" w:color="auto"/>
                <w:bottom w:val="none" w:sz="0" w:space="0" w:color="auto"/>
                <w:right w:val="none" w:sz="0" w:space="0" w:color="auto"/>
              </w:divBdr>
              <w:divsChild>
                <w:div w:id="1285306139">
                  <w:marLeft w:val="0"/>
                  <w:marRight w:val="0"/>
                  <w:marTop w:val="0"/>
                  <w:marBottom w:val="0"/>
                  <w:divBdr>
                    <w:top w:val="none" w:sz="0" w:space="0" w:color="auto"/>
                    <w:left w:val="none" w:sz="0" w:space="0" w:color="auto"/>
                    <w:bottom w:val="none" w:sz="0" w:space="0" w:color="auto"/>
                    <w:right w:val="none" w:sz="0" w:space="0" w:color="auto"/>
                  </w:divBdr>
                  <w:divsChild>
                    <w:div w:id="1728138874">
                      <w:marLeft w:val="0"/>
                      <w:marRight w:val="0"/>
                      <w:marTop w:val="0"/>
                      <w:marBottom w:val="0"/>
                      <w:divBdr>
                        <w:top w:val="none" w:sz="0" w:space="0" w:color="auto"/>
                        <w:left w:val="none" w:sz="0" w:space="0" w:color="auto"/>
                        <w:bottom w:val="none" w:sz="0" w:space="0" w:color="auto"/>
                        <w:right w:val="none" w:sz="0" w:space="0" w:color="auto"/>
                      </w:divBdr>
                      <w:divsChild>
                        <w:div w:id="1004361296">
                          <w:marLeft w:val="0"/>
                          <w:marRight w:val="0"/>
                          <w:marTop w:val="0"/>
                          <w:marBottom w:val="0"/>
                          <w:divBdr>
                            <w:top w:val="none" w:sz="0" w:space="0" w:color="auto"/>
                            <w:left w:val="none" w:sz="0" w:space="0" w:color="auto"/>
                            <w:bottom w:val="none" w:sz="0" w:space="0" w:color="auto"/>
                            <w:right w:val="none" w:sz="0" w:space="0" w:color="auto"/>
                          </w:divBdr>
                          <w:divsChild>
                            <w:div w:id="1632128954">
                              <w:marLeft w:val="0"/>
                              <w:marRight w:val="0"/>
                              <w:marTop w:val="0"/>
                              <w:marBottom w:val="0"/>
                              <w:divBdr>
                                <w:top w:val="none" w:sz="0" w:space="0" w:color="auto"/>
                                <w:left w:val="none" w:sz="0" w:space="0" w:color="auto"/>
                                <w:bottom w:val="none" w:sz="0" w:space="0" w:color="auto"/>
                                <w:right w:val="none" w:sz="0" w:space="0" w:color="auto"/>
                              </w:divBdr>
                              <w:divsChild>
                                <w:div w:id="780076722">
                                  <w:marLeft w:val="0"/>
                                  <w:marRight w:val="0"/>
                                  <w:marTop w:val="0"/>
                                  <w:marBottom w:val="0"/>
                                  <w:divBdr>
                                    <w:top w:val="none" w:sz="0" w:space="0" w:color="auto"/>
                                    <w:left w:val="none" w:sz="0" w:space="0" w:color="auto"/>
                                    <w:bottom w:val="none" w:sz="0" w:space="0" w:color="auto"/>
                                    <w:right w:val="none" w:sz="0" w:space="0" w:color="auto"/>
                                  </w:divBdr>
                                  <w:divsChild>
                                    <w:div w:id="782651425">
                                      <w:marLeft w:val="0"/>
                                      <w:marRight w:val="0"/>
                                      <w:marTop w:val="0"/>
                                      <w:marBottom w:val="0"/>
                                      <w:divBdr>
                                        <w:top w:val="none" w:sz="0" w:space="0" w:color="auto"/>
                                        <w:left w:val="none" w:sz="0" w:space="0" w:color="auto"/>
                                        <w:bottom w:val="none" w:sz="0" w:space="0" w:color="auto"/>
                                        <w:right w:val="none" w:sz="0" w:space="0" w:color="auto"/>
                                      </w:divBdr>
                                      <w:divsChild>
                                        <w:div w:id="1036589135">
                                          <w:marLeft w:val="0"/>
                                          <w:marRight w:val="0"/>
                                          <w:marTop w:val="0"/>
                                          <w:marBottom w:val="0"/>
                                          <w:divBdr>
                                            <w:top w:val="none" w:sz="0" w:space="0" w:color="auto"/>
                                            <w:left w:val="none" w:sz="0" w:space="0" w:color="auto"/>
                                            <w:bottom w:val="none" w:sz="0" w:space="0" w:color="auto"/>
                                            <w:right w:val="none" w:sz="0" w:space="0" w:color="auto"/>
                                          </w:divBdr>
                                          <w:divsChild>
                                            <w:div w:id="346519725">
                                              <w:marLeft w:val="0"/>
                                              <w:marRight w:val="0"/>
                                              <w:marTop w:val="0"/>
                                              <w:marBottom w:val="0"/>
                                              <w:divBdr>
                                                <w:top w:val="none" w:sz="0" w:space="0" w:color="auto"/>
                                                <w:left w:val="none" w:sz="0" w:space="0" w:color="auto"/>
                                                <w:bottom w:val="none" w:sz="0" w:space="0" w:color="auto"/>
                                                <w:right w:val="none" w:sz="0" w:space="0" w:color="auto"/>
                                              </w:divBdr>
                                              <w:divsChild>
                                                <w:div w:id="469636425">
                                                  <w:marLeft w:val="0"/>
                                                  <w:marRight w:val="0"/>
                                                  <w:marTop w:val="0"/>
                                                  <w:marBottom w:val="0"/>
                                                  <w:divBdr>
                                                    <w:top w:val="none" w:sz="0" w:space="0" w:color="auto"/>
                                                    <w:left w:val="none" w:sz="0" w:space="0" w:color="auto"/>
                                                    <w:bottom w:val="none" w:sz="0" w:space="0" w:color="auto"/>
                                                    <w:right w:val="none" w:sz="0" w:space="0" w:color="auto"/>
                                                  </w:divBdr>
                                                  <w:divsChild>
                                                    <w:div w:id="2033803335">
                                                      <w:marLeft w:val="0"/>
                                                      <w:marRight w:val="0"/>
                                                      <w:marTop w:val="0"/>
                                                      <w:marBottom w:val="0"/>
                                                      <w:divBdr>
                                                        <w:top w:val="none" w:sz="0" w:space="0" w:color="auto"/>
                                                        <w:left w:val="none" w:sz="0" w:space="0" w:color="auto"/>
                                                        <w:bottom w:val="none" w:sz="0" w:space="0" w:color="auto"/>
                                                        <w:right w:val="none" w:sz="0" w:space="0" w:color="auto"/>
                                                      </w:divBdr>
                                                      <w:divsChild>
                                                        <w:div w:id="1021323560">
                                                          <w:marLeft w:val="0"/>
                                                          <w:marRight w:val="0"/>
                                                          <w:marTop w:val="0"/>
                                                          <w:marBottom w:val="0"/>
                                                          <w:divBdr>
                                                            <w:top w:val="none" w:sz="0" w:space="0" w:color="auto"/>
                                                            <w:left w:val="none" w:sz="0" w:space="0" w:color="auto"/>
                                                            <w:bottom w:val="none" w:sz="0" w:space="0" w:color="auto"/>
                                                            <w:right w:val="none" w:sz="0" w:space="0" w:color="auto"/>
                                                          </w:divBdr>
                                                          <w:divsChild>
                                                            <w:div w:id="651525367">
                                                              <w:marLeft w:val="0"/>
                                                              <w:marRight w:val="0"/>
                                                              <w:marTop w:val="0"/>
                                                              <w:marBottom w:val="0"/>
                                                              <w:divBdr>
                                                                <w:top w:val="none" w:sz="0" w:space="0" w:color="auto"/>
                                                                <w:left w:val="none" w:sz="0" w:space="0" w:color="auto"/>
                                                                <w:bottom w:val="none" w:sz="0" w:space="0" w:color="auto"/>
                                                                <w:right w:val="none" w:sz="0" w:space="0" w:color="auto"/>
                                                              </w:divBdr>
                                                              <w:divsChild>
                                                                <w:div w:id="2031833385">
                                                                  <w:marLeft w:val="0"/>
                                                                  <w:marRight w:val="0"/>
                                                                  <w:marTop w:val="0"/>
                                                                  <w:marBottom w:val="0"/>
                                                                  <w:divBdr>
                                                                    <w:top w:val="none" w:sz="0" w:space="0" w:color="auto"/>
                                                                    <w:left w:val="none" w:sz="0" w:space="0" w:color="auto"/>
                                                                    <w:bottom w:val="none" w:sz="0" w:space="0" w:color="auto"/>
                                                                    <w:right w:val="none" w:sz="0" w:space="0" w:color="auto"/>
                                                                  </w:divBdr>
                                                                  <w:divsChild>
                                                                    <w:div w:id="1403798956">
                                                                      <w:marLeft w:val="0"/>
                                                                      <w:marRight w:val="0"/>
                                                                      <w:marTop w:val="0"/>
                                                                      <w:marBottom w:val="0"/>
                                                                      <w:divBdr>
                                                                        <w:top w:val="none" w:sz="0" w:space="0" w:color="auto"/>
                                                                        <w:left w:val="none" w:sz="0" w:space="0" w:color="auto"/>
                                                                        <w:bottom w:val="none" w:sz="0" w:space="0" w:color="auto"/>
                                                                        <w:right w:val="none" w:sz="0" w:space="0" w:color="auto"/>
                                                                      </w:divBdr>
                                                                      <w:divsChild>
                                                                        <w:div w:id="1978027542">
                                                                          <w:marLeft w:val="0"/>
                                                                          <w:marRight w:val="0"/>
                                                                          <w:marTop w:val="0"/>
                                                                          <w:marBottom w:val="0"/>
                                                                          <w:divBdr>
                                                                            <w:top w:val="none" w:sz="0" w:space="0" w:color="auto"/>
                                                                            <w:left w:val="none" w:sz="0" w:space="0" w:color="auto"/>
                                                                            <w:bottom w:val="none" w:sz="0" w:space="0" w:color="auto"/>
                                                                            <w:right w:val="none" w:sz="0" w:space="0" w:color="auto"/>
                                                                          </w:divBdr>
                                                                          <w:divsChild>
                                                                            <w:div w:id="1702440846">
                                                                              <w:marLeft w:val="0"/>
                                                                              <w:marRight w:val="0"/>
                                                                              <w:marTop w:val="0"/>
                                                                              <w:marBottom w:val="0"/>
                                                                              <w:divBdr>
                                                                                <w:top w:val="none" w:sz="0" w:space="0" w:color="auto"/>
                                                                                <w:left w:val="none" w:sz="0" w:space="0" w:color="auto"/>
                                                                                <w:bottom w:val="none" w:sz="0" w:space="0" w:color="auto"/>
                                                                                <w:right w:val="none" w:sz="0" w:space="0" w:color="auto"/>
                                                                              </w:divBdr>
                                                                              <w:divsChild>
                                                                                <w:div w:id="2126851735">
                                                                                  <w:marLeft w:val="0"/>
                                                                                  <w:marRight w:val="0"/>
                                                                                  <w:marTop w:val="0"/>
                                                                                  <w:marBottom w:val="0"/>
                                                                                  <w:divBdr>
                                                                                    <w:top w:val="none" w:sz="0" w:space="0" w:color="auto"/>
                                                                                    <w:left w:val="none" w:sz="0" w:space="0" w:color="auto"/>
                                                                                    <w:bottom w:val="none" w:sz="0" w:space="0" w:color="auto"/>
                                                                                    <w:right w:val="none" w:sz="0" w:space="0" w:color="auto"/>
                                                                                  </w:divBdr>
                                                                                  <w:divsChild>
                                                                                    <w:div w:id="1361737656">
                                                                                      <w:marLeft w:val="0"/>
                                                                                      <w:marRight w:val="0"/>
                                                                                      <w:marTop w:val="0"/>
                                                                                      <w:marBottom w:val="0"/>
                                                                                      <w:divBdr>
                                                                                        <w:top w:val="none" w:sz="0" w:space="0" w:color="auto"/>
                                                                                        <w:left w:val="none" w:sz="0" w:space="0" w:color="auto"/>
                                                                                        <w:bottom w:val="none" w:sz="0" w:space="0" w:color="auto"/>
                                                                                        <w:right w:val="none" w:sz="0" w:space="0" w:color="auto"/>
                                                                                      </w:divBdr>
                                                                                      <w:divsChild>
                                                                                        <w:div w:id="1615747367">
                                                                                          <w:marLeft w:val="0"/>
                                                                                          <w:marRight w:val="0"/>
                                                                                          <w:marTop w:val="0"/>
                                                                                          <w:marBottom w:val="0"/>
                                                                                          <w:divBdr>
                                                                                            <w:top w:val="none" w:sz="0" w:space="0" w:color="auto"/>
                                                                                            <w:left w:val="none" w:sz="0" w:space="0" w:color="auto"/>
                                                                                            <w:bottom w:val="none" w:sz="0" w:space="0" w:color="auto"/>
                                                                                            <w:right w:val="none" w:sz="0" w:space="0" w:color="auto"/>
                                                                                          </w:divBdr>
                                                                                          <w:divsChild>
                                                                                            <w:div w:id="286349931">
                                                                                              <w:marLeft w:val="0"/>
                                                                                              <w:marRight w:val="0"/>
                                                                                              <w:marTop w:val="0"/>
                                                                                              <w:marBottom w:val="0"/>
                                                                                              <w:divBdr>
                                                                                                <w:top w:val="none" w:sz="0" w:space="0" w:color="auto"/>
                                                                                                <w:left w:val="none" w:sz="0" w:space="0" w:color="auto"/>
                                                                                                <w:bottom w:val="none" w:sz="0" w:space="0" w:color="auto"/>
                                                                                                <w:right w:val="none" w:sz="0" w:space="0" w:color="auto"/>
                                                                                              </w:divBdr>
                                                                                              <w:divsChild>
                                                                                                <w:div w:id="1354113640">
                                                                                                  <w:marLeft w:val="0"/>
                                                                                                  <w:marRight w:val="0"/>
                                                                                                  <w:marTop w:val="0"/>
                                                                                                  <w:marBottom w:val="0"/>
                                                                                                  <w:divBdr>
                                                                                                    <w:top w:val="none" w:sz="0" w:space="0" w:color="auto"/>
                                                                                                    <w:left w:val="none" w:sz="0" w:space="0" w:color="auto"/>
                                                                                                    <w:bottom w:val="none" w:sz="0" w:space="0" w:color="auto"/>
                                                                                                    <w:right w:val="none" w:sz="0" w:space="0" w:color="auto"/>
                                                                                                  </w:divBdr>
                                                                                                  <w:divsChild>
                                                                                                    <w:div w:id="100073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6023976">
      <w:bodyDiv w:val="1"/>
      <w:marLeft w:val="0"/>
      <w:marRight w:val="0"/>
      <w:marTop w:val="0"/>
      <w:marBottom w:val="0"/>
      <w:divBdr>
        <w:top w:val="none" w:sz="0" w:space="0" w:color="auto"/>
        <w:left w:val="none" w:sz="0" w:space="0" w:color="auto"/>
        <w:bottom w:val="none" w:sz="0" w:space="0" w:color="auto"/>
        <w:right w:val="none" w:sz="0" w:space="0" w:color="auto"/>
      </w:divBdr>
      <w:divsChild>
        <w:div w:id="234361094">
          <w:marLeft w:val="0"/>
          <w:marRight w:val="0"/>
          <w:marTop w:val="0"/>
          <w:marBottom w:val="0"/>
          <w:divBdr>
            <w:top w:val="none" w:sz="0" w:space="0" w:color="auto"/>
            <w:left w:val="none" w:sz="0" w:space="0" w:color="auto"/>
            <w:bottom w:val="none" w:sz="0" w:space="0" w:color="auto"/>
            <w:right w:val="none" w:sz="0" w:space="0" w:color="auto"/>
          </w:divBdr>
          <w:divsChild>
            <w:div w:id="1121413178">
              <w:marLeft w:val="0"/>
              <w:marRight w:val="0"/>
              <w:marTop w:val="0"/>
              <w:marBottom w:val="0"/>
              <w:divBdr>
                <w:top w:val="none" w:sz="0" w:space="0" w:color="auto"/>
                <w:left w:val="none" w:sz="0" w:space="0" w:color="auto"/>
                <w:bottom w:val="none" w:sz="0" w:space="0" w:color="auto"/>
                <w:right w:val="none" w:sz="0" w:space="0" w:color="auto"/>
              </w:divBdr>
              <w:divsChild>
                <w:div w:id="639310895">
                  <w:marLeft w:val="0"/>
                  <w:marRight w:val="0"/>
                  <w:marTop w:val="0"/>
                  <w:marBottom w:val="0"/>
                  <w:divBdr>
                    <w:top w:val="none" w:sz="0" w:space="0" w:color="auto"/>
                    <w:left w:val="none" w:sz="0" w:space="0" w:color="auto"/>
                    <w:bottom w:val="none" w:sz="0" w:space="0" w:color="auto"/>
                    <w:right w:val="none" w:sz="0" w:space="0" w:color="auto"/>
                  </w:divBdr>
                  <w:divsChild>
                    <w:div w:id="1719040026">
                      <w:marLeft w:val="0"/>
                      <w:marRight w:val="0"/>
                      <w:marTop w:val="0"/>
                      <w:marBottom w:val="0"/>
                      <w:divBdr>
                        <w:top w:val="none" w:sz="0" w:space="0" w:color="auto"/>
                        <w:left w:val="none" w:sz="0" w:space="0" w:color="auto"/>
                        <w:bottom w:val="none" w:sz="0" w:space="0" w:color="auto"/>
                        <w:right w:val="none" w:sz="0" w:space="0" w:color="auto"/>
                      </w:divBdr>
                      <w:divsChild>
                        <w:div w:id="796293078">
                          <w:marLeft w:val="0"/>
                          <w:marRight w:val="0"/>
                          <w:marTop w:val="0"/>
                          <w:marBottom w:val="0"/>
                          <w:divBdr>
                            <w:top w:val="none" w:sz="0" w:space="0" w:color="auto"/>
                            <w:left w:val="none" w:sz="0" w:space="0" w:color="auto"/>
                            <w:bottom w:val="none" w:sz="0" w:space="0" w:color="auto"/>
                            <w:right w:val="none" w:sz="0" w:space="0" w:color="auto"/>
                          </w:divBdr>
                          <w:divsChild>
                            <w:div w:id="52606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663025">
      <w:bodyDiv w:val="1"/>
      <w:marLeft w:val="0"/>
      <w:marRight w:val="0"/>
      <w:marTop w:val="0"/>
      <w:marBottom w:val="0"/>
      <w:divBdr>
        <w:top w:val="none" w:sz="0" w:space="0" w:color="auto"/>
        <w:left w:val="none" w:sz="0" w:space="0" w:color="auto"/>
        <w:bottom w:val="none" w:sz="0" w:space="0" w:color="auto"/>
        <w:right w:val="none" w:sz="0" w:space="0" w:color="auto"/>
      </w:divBdr>
      <w:divsChild>
        <w:div w:id="2135362882">
          <w:marLeft w:val="0"/>
          <w:marRight w:val="0"/>
          <w:marTop w:val="0"/>
          <w:marBottom w:val="0"/>
          <w:divBdr>
            <w:top w:val="none" w:sz="0" w:space="0" w:color="auto"/>
            <w:left w:val="none" w:sz="0" w:space="0" w:color="auto"/>
            <w:bottom w:val="none" w:sz="0" w:space="0" w:color="auto"/>
            <w:right w:val="none" w:sz="0" w:space="0" w:color="auto"/>
          </w:divBdr>
          <w:divsChild>
            <w:div w:id="112486454">
              <w:marLeft w:val="0"/>
              <w:marRight w:val="0"/>
              <w:marTop w:val="0"/>
              <w:marBottom w:val="0"/>
              <w:divBdr>
                <w:top w:val="none" w:sz="0" w:space="0" w:color="auto"/>
                <w:left w:val="none" w:sz="0" w:space="0" w:color="auto"/>
                <w:bottom w:val="none" w:sz="0" w:space="0" w:color="auto"/>
                <w:right w:val="none" w:sz="0" w:space="0" w:color="auto"/>
              </w:divBdr>
              <w:divsChild>
                <w:div w:id="379015794">
                  <w:marLeft w:val="0"/>
                  <w:marRight w:val="0"/>
                  <w:marTop w:val="0"/>
                  <w:marBottom w:val="0"/>
                  <w:divBdr>
                    <w:top w:val="none" w:sz="0" w:space="0" w:color="auto"/>
                    <w:left w:val="none" w:sz="0" w:space="0" w:color="auto"/>
                    <w:bottom w:val="none" w:sz="0" w:space="0" w:color="auto"/>
                    <w:right w:val="none" w:sz="0" w:space="0" w:color="auto"/>
                  </w:divBdr>
                  <w:divsChild>
                    <w:div w:id="859780083">
                      <w:marLeft w:val="0"/>
                      <w:marRight w:val="0"/>
                      <w:marTop w:val="0"/>
                      <w:marBottom w:val="0"/>
                      <w:divBdr>
                        <w:top w:val="none" w:sz="0" w:space="0" w:color="auto"/>
                        <w:left w:val="none" w:sz="0" w:space="0" w:color="auto"/>
                        <w:bottom w:val="none" w:sz="0" w:space="0" w:color="auto"/>
                        <w:right w:val="none" w:sz="0" w:space="0" w:color="auto"/>
                      </w:divBdr>
                      <w:divsChild>
                        <w:div w:id="53357946">
                          <w:marLeft w:val="0"/>
                          <w:marRight w:val="0"/>
                          <w:marTop w:val="0"/>
                          <w:marBottom w:val="0"/>
                          <w:divBdr>
                            <w:top w:val="none" w:sz="0" w:space="0" w:color="auto"/>
                            <w:left w:val="none" w:sz="0" w:space="0" w:color="auto"/>
                            <w:bottom w:val="none" w:sz="0" w:space="0" w:color="auto"/>
                            <w:right w:val="none" w:sz="0" w:space="0" w:color="auto"/>
                          </w:divBdr>
                          <w:divsChild>
                            <w:div w:id="2031712278">
                              <w:marLeft w:val="0"/>
                              <w:marRight w:val="0"/>
                              <w:marTop w:val="0"/>
                              <w:marBottom w:val="0"/>
                              <w:divBdr>
                                <w:top w:val="none" w:sz="0" w:space="0" w:color="auto"/>
                                <w:left w:val="none" w:sz="0" w:space="0" w:color="auto"/>
                                <w:bottom w:val="none" w:sz="0" w:space="0" w:color="auto"/>
                                <w:right w:val="none" w:sz="0" w:space="0" w:color="auto"/>
                              </w:divBdr>
                              <w:divsChild>
                                <w:div w:id="202207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9960017">
      <w:bodyDiv w:val="1"/>
      <w:marLeft w:val="0"/>
      <w:marRight w:val="0"/>
      <w:marTop w:val="0"/>
      <w:marBottom w:val="0"/>
      <w:divBdr>
        <w:top w:val="none" w:sz="0" w:space="0" w:color="auto"/>
        <w:left w:val="none" w:sz="0" w:space="0" w:color="auto"/>
        <w:bottom w:val="none" w:sz="0" w:space="0" w:color="auto"/>
        <w:right w:val="none" w:sz="0" w:space="0" w:color="auto"/>
      </w:divBdr>
      <w:divsChild>
        <w:div w:id="279266720">
          <w:marLeft w:val="0"/>
          <w:marRight w:val="0"/>
          <w:marTop w:val="0"/>
          <w:marBottom w:val="0"/>
          <w:divBdr>
            <w:top w:val="none" w:sz="0" w:space="0" w:color="auto"/>
            <w:left w:val="none" w:sz="0" w:space="0" w:color="auto"/>
            <w:bottom w:val="none" w:sz="0" w:space="0" w:color="auto"/>
            <w:right w:val="none" w:sz="0" w:space="0" w:color="auto"/>
          </w:divBdr>
          <w:divsChild>
            <w:div w:id="1673872996">
              <w:marLeft w:val="0"/>
              <w:marRight w:val="0"/>
              <w:marTop w:val="0"/>
              <w:marBottom w:val="0"/>
              <w:divBdr>
                <w:top w:val="none" w:sz="0" w:space="0" w:color="auto"/>
                <w:left w:val="none" w:sz="0" w:space="0" w:color="auto"/>
                <w:bottom w:val="none" w:sz="0" w:space="0" w:color="auto"/>
                <w:right w:val="none" w:sz="0" w:space="0" w:color="auto"/>
              </w:divBdr>
              <w:divsChild>
                <w:div w:id="27528869">
                  <w:marLeft w:val="0"/>
                  <w:marRight w:val="0"/>
                  <w:marTop w:val="0"/>
                  <w:marBottom w:val="0"/>
                  <w:divBdr>
                    <w:top w:val="none" w:sz="0" w:space="0" w:color="auto"/>
                    <w:left w:val="none" w:sz="0" w:space="0" w:color="auto"/>
                    <w:bottom w:val="none" w:sz="0" w:space="0" w:color="auto"/>
                    <w:right w:val="none" w:sz="0" w:space="0" w:color="auto"/>
                  </w:divBdr>
                  <w:divsChild>
                    <w:div w:id="1979677918">
                      <w:marLeft w:val="0"/>
                      <w:marRight w:val="0"/>
                      <w:marTop w:val="0"/>
                      <w:marBottom w:val="0"/>
                      <w:divBdr>
                        <w:top w:val="none" w:sz="0" w:space="0" w:color="auto"/>
                        <w:left w:val="none" w:sz="0" w:space="0" w:color="auto"/>
                        <w:bottom w:val="none" w:sz="0" w:space="0" w:color="auto"/>
                        <w:right w:val="none" w:sz="0" w:space="0" w:color="auto"/>
                      </w:divBdr>
                      <w:divsChild>
                        <w:div w:id="633607783">
                          <w:marLeft w:val="0"/>
                          <w:marRight w:val="0"/>
                          <w:marTop w:val="0"/>
                          <w:marBottom w:val="0"/>
                          <w:divBdr>
                            <w:top w:val="none" w:sz="0" w:space="0" w:color="auto"/>
                            <w:left w:val="none" w:sz="0" w:space="0" w:color="auto"/>
                            <w:bottom w:val="none" w:sz="0" w:space="0" w:color="auto"/>
                            <w:right w:val="none" w:sz="0" w:space="0" w:color="auto"/>
                          </w:divBdr>
                          <w:divsChild>
                            <w:div w:id="21223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830469">
      <w:bodyDiv w:val="1"/>
      <w:marLeft w:val="0"/>
      <w:marRight w:val="0"/>
      <w:marTop w:val="0"/>
      <w:marBottom w:val="0"/>
      <w:divBdr>
        <w:top w:val="none" w:sz="0" w:space="0" w:color="auto"/>
        <w:left w:val="none" w:sz="0" w:space="0" w:color="auto"/>
        <w:bottom w:val="none" w:sz="0" w:space="0" w:color="auto"/>
        <w:right w:val="none" w:sz="0" w:space="0" w:color="auto"/>
      </w:divBdr>
      <w:divsChild>
        <w:div w:id="1915165058">
          <w:marLeft w:val="0"/>
          <w:marRight w:val="0"/>
          <w:marTop w:val="100"/>
          <w:marBottom w:val="100"/>
          <w:divBdr>
            <w:top w:val="none" w:sz="0" w:space="0" w:color="auto"/>
            <w:left w:val="none" w:sz="0" w:space="0" w:color="auto"/>
            <w:bottom w:val="none" w:sz="0" w:space="0" w:color="auto"/>
            <w:right w:val="none" w:sz="0" w:space="0" w:color="auto"/>
          </w:divBdr>
          <w:divsChild>
            <w:div w:id="1529247615">
              <w:marLeft w:val="0"/>
              <w:marRight w:val="0"/>
              <w:marTop w:val="0"/>
              <w:marBottom w:val="0"/>
              <w:divBdr>
                <w:top w:val="none" w:sz="0" w:space="0" w:color="auto"/>
                <w:left w:val="none" w:sz="0" w:space="0" w:color="auto"/>
                <w:bottom w:val="none" w:sz="0" w:space="0" w:color="auto"/>
                <w:right w:val="none" w:sz="0" w:space="0" w:color="auto"/>
              </w:divBdr>
              <w:divsChild>
                <w:div w:id="223176063">
                  <w:marLeft w:val="95"/>
                  <w:marRight w:val="95"/>
                  <w:marTop w:val="136"/>
                  <w:marBottom w:val="136"/>
                  <w:divBdr>
                    <w:top w:val="none" w:sz="0" w:space="0" w:color="auto"/>
                    <w:left w:val="none" w:sz="0" w:space="0" w:color="auto"/>
                    <w:bottom w:val="none" w:sz="0" w:space="0" w:color="auto"/>
                    <w:right w:val="none" w:sz="0" w:space="0" w:color="auto"/>
                  </w:divBdr>
                  <w:divsChild>
                    <w:div w:id="333073420">
                      <w:marLeft w:val="0"/>
                      <w:marRight w:val="0"/>
                      <w:marTop w:val="0"/>
                      <w:marBottom w:val="0"/>
                      <w:divBdr>
                        <w:top w:val="none" w:sz="0" w:space="0" w:color="auto"/>
                        <w:left w:val="none" w:sz="0" w:space="0" w:color="auto"/>
                        <w:bottom w:val="none" w:sz="0" w:space="0" w:color="auto"/>
                        <w:right w:val="none" w:sz="0" w:space="0" w:color="auto"/>
                      </w:divBdr>
                      <w:divsChild>
                        <w:div w:id="38021523">
                          <w:marLeft w:val="0"/>
                          <w:marRight w:val="0"/>
                          <w:marTop w:val="0"/>
                          <w:marBottom w:val="0"/>
                          <w:divBdr>
                            <w:top w:val="none" w:sz="0" w:space="0" w:color="auto"/>
                            <w:left w:val="none" w:sz="0" w:space="0" w:color="auto"/>
                            <w:bottom w:val="none" w:sz="0" w:space="0" w:color="auto"/>
                            <w:right w:val="none" w:sz="0" w:space="0" w:color="auto"/>
                          </w:divBdr>
                          <w:divsChild>
                            <w:div w:id="752748384">
                              <w:marLeft w:val="0"/>
                              <w:marRight w:val="0"/>
                              <w:marTop w:val="0"/>
                              <w:marBottom w:val="0"/>
                              <w:divBdr>
                                <w:top w:val="none" w:sz="0" w:space="0" w:color="auto"/>
                                <w:left w:val="none" w:sz="0" w:space="0" w:color="auto"/>
                                <w:bottom w:val="none" w:sz="0" w:space="0" w:color="auto"/>
                                <w:right w:val="none" w:sz="0" w:space="0" w:color="auto"/>
                              </w:divBdr>
                              <w:divsChild>
                                <w:div w:id="1946426625">
                                  <w:marLeft w:val="95"/>
                                  <w:marRight w:val="95"/>
                                  <w:marTop w:val="136"/>
                                  <w:marBottom w:val="136"/>
                                  <w:divBdr>
                                    <w:top w:val="none" w:sz="0" w:space="0" w:color="auto"/>
                                    <w:left w:val="none" w:sz="0" w:space="0" w:color="auto"/>
                                    <w:bottom w:val="none" w:sz="0" w:space="0" w:color="auto"/>
                                    <w:right w:val="none" w:sz="0" w:space="0" w:color="auto"/>
                                  </w:divBdr>
                                  <w:divsChild>
                                    <w:div w:id="1740709393">
                                      <w:marLeft w:val="0"/>
                                      <w:marRight w:val="0"/>
                                      <w:marTop w:val="0"/>
                                      <w:marBottom w:val="0"/>
                                      <w:divBdr>
                                        <w:top w:val="none" w:sz="0" w:space="0" w:color="auto"/>
                                        <w:left w:val="none" w:sz="0" w:space="0" w:color="auto"/>
                                        <w:bottom w:val="none" w:sz="0" w:space="0" w:color="auto"/>
                                        <w:right w:val="none" w:sz="0" w:space="0" w:color="auto"/>
                                      </w:divBdr>
                                      <w:divsChild>
                                        <w:div w:id="455372584">
                                          <w:marLeft w:val="0"/>
                                          <w:marRight w:val="0"/>
                                          <w:marTop w:val="0"/>
                                          <w:marBottom w:val="0"/>
                                          <w:divBdr>
                                            <w:top w:val="none" w:sz="0" w:space="0" w:color="auto"/>
                                            <w:left w:val="none" w:sz="0" w:space="0" w:color="auto"/>
                                            <w:bottom w:val="none" w:sz="0" w:space="0" w:color="auto"/>
                                            <w:right w:val="none" w:sz="0" w:space="0" w:color="auto"/>
                                          </w:divBdr>
                                          <w:divsChild>
                                            <w:div w:id="1718310311">
                                              <w:marLeft w:val="0"/>
                                              <w:marRight w:val="0"/>
                                              <w:marTop w:val="0"/>
                                              <w:marBottom w:val="0"/>
                                              <w:divBdr>
                                                <w:top w:val="none" w:sz="0" w:space="0" w:color="auto"/>
                                                <w:left w:val="none" w:sz="0" w:space="0" w:color="auto"/>
                                                <w:bottom w:val="none" w:sz="0" w:space="0" w:color="auto"/>
                                                <w:right w:val="none" w:sz="0" w:space="0" w:color="auto"/>
                                              </w:divBdr>
                                              <w:divsChild>
                                                <w:div w:id="285817823">
                                                  <w:marLeft w:val="0"/>
                                                  <w:marRight w:val="0"/>
                                                  <w:marTop w:val="0"/>
                                                  <w:marBottom w:val="0"/>
                                                  <w:divBdr>
                                                    <w:top w:val="none" w:sz="0" w:space="0" w:color="auto"/>
                                                    <w:left w:val="none" w:sz="0" w:space="0" w:color="auto"/>
                                                    <w:bottom w:val="none" w:sz="0" w:space="0" w:color="auto"/>
                                                    <w:right w:val="none" w:sz="0" w:space="0" w:color="auto"/>
                                                  </w:divBdr>
                                                  <w:divsChild>
                                                    <w:div w:id="684481876">
                                                      <w:marLeft w:val="95"/>
                                                      <w:marRight w:val="95"/>
                                                      <w:marTop w:val="136"/>
                                                      <w:marBottom w:val="136"/>
                                                      <w:divBdr>
                                                        <w:top w:val="none" w:sz="0" w:space="0" w:color="auto"/>
                                                        <w:left w:val="none" w:sz="0" w:space="0" w:color="auto"/>
                                                        <w:bottom w:val="none" w:sz="0" w:space="0" w:color="auto"/>
                                                        <w:right w:val="none" w:sz="0" w:space="0" w:color="auto"/>
                                                      </w:divBdr>
                                                      <w:divsChild>
                                                        <w:div w:id="1569027448">
                                                          <w:marLeft w:val="0"/>
                                                          <w:marRight w:val="0"/>
                                                          <w:marTop w:val="0"/>
                                                          <w:marBottom w:val="0"/>
                                                          <w:divBdr>
                                                            <w:top w:val="none" w:sz="0" w:space="0" w:color="auto"/>
                                                            <w:left w:val="none" w:sz="0" w:space="0" w:color="auto"/>
                                                            <w:bottom w:val="none" w:sz="0" w:space="0" w:color="auto"/>
                                                            <w:right w:val="none" w:sz="0" w:space="0" w:color="auto"/>
                                                          </w:divBdr>
                                                          <w:divsChild>
                                                            <w:div w:id="40979600">
                                                              <w:marLeft w:val="0"/>
                                                              <w:marRight w:val="0"/>
                                                              <w:marTop w:val="0"/>
                                                              <w:marBottom w:val="0"/>
                                                              <w:divBdr>
                                                                <w:top w:val="none" w:sz="0" w:space="0" w:color="auto"/>
                                                                <w:left w:val="none" w:sz="0" w:space="0" w:color="auto"/>
                                                                <w:bottom w:val="none" w:sz="0" w:space="0" w:color="auto"/>
                                                                <w:right w:val="none" w:sz="0" w:space="0" w:color="auto"/>
                                                              </w:divBdr>
                                                              <w:divsChild>
                                                                <w:div w:id="790318783">
                                                                  <w:marLeft w:val="0"/>
                                                                  <w:marRight w:val="0"/>
                                                                  <w:marTop w:val="0"/>
                                                                  <w:marBottom w:val="0"/>
                                                                  <w:divBdr>
                                                                    <w:top w:val="none" w:sz="0" w:space="0" w:color="auto"/>
                                                                    <w:left w:val="none" w:sz="0" w:space="0" w:color="auto"/>
                                                                    <w:bottom w:val="none" w:sz="0" w:space="0" w:color="auto"/>
                                                                    <w:right w:val="none" w:sz="0" w:space="0" w:color="auto"/>
                                                                  </w:divBdr>
                                                                  <w:divsChild>
                                                                    <w:div w:id="1479297717">
                                                                      <w:marLeft w:val="0"/>
                                                                      <w:marRight w:val="0"/>
                                                                      <w:marTop w:val="0"/>
                                                                      <w:marBottom w:val="0"/>
                                                                      <w:divBdr>
                                                                        <w:top w:val="none" w:sz="0" w:space="0" w:color="auto"/>
                                                                        <w:left w:val="none" w:sz="0" w:space="0" w:color="auto"/>
                                                                        <w:bottom w:val="none" w:sz="0" w:space="0" w:color="auto"/>
                                                                        <w:right w:val="none" w:sz="0" w:space="0" w:color="auto"/>
                                                                      </w:divBdr>
                                                                      <w:divsChild>
                                                                        <w:div w:id="772818291">
                                                                          <w:marLeft w:val="0"/>
                                                                          <w:marRight w:val="0"/>
                                                                          <w:marTop w:val="0"/>
                                                                          <w:marBottom w:val="0"/>
                                                                          <w:divBdr>
                                                                            <w:top w:val="none" w:sz="0" w:space="0" w:color="auto"/>
                                                                            <w:left w:val="none" w:sz="0" w:space="0" w:color="auto"/>
                                                                            <w:bottom w:val="none" w:sz="0" w:space="0" w:color="auto"/>
                                                                            <w:right w:val="none" w:sz="0" w:space="0" w:color="auto"/>
                                                                          </w:divBdr>
                                                                          <w:divsChild>
                                                                            <w:div w:id="654727779">
                                                                              <w:marLeft w:val="95"/>
                                                                              <w:marRight w:val="95"/>
                                                                              <w:marTop w:val="136"/>
                                                                              <w:marBottom w:val="136"/>
                                                                              <w:divBdr>
                                                                                <w:top w:val="none" w:sz="0" w:space="0" w:color="auto"/>
                                                                                <w:left w:val="none" w:sz="0" w:space="0" w:color="auto"/>
                                                                                <w:bottom w:val="none" w:sz="0" w:space="0" w:color="auto"/>
                                                                                <w:right w:val="none" w:sz="0" w:space="0" w:color="auto"/>
                                                                              </w:divBdr>
                                                                              <w:divsChild>
                                                                                <w:div w:id="1801915187">
                                                                                  <w:marLeft w:val="0"/>
                                                                                  <w:marRight w:val="0"/>
                                                                                  <w:marTop w:val="0"/>
                                                                                  <w:marBottom w:val="0"/>
                                                                                  <w:divBdr>
                                                                                    <w:top w:val="none" w:sz="0" w:space="0" w:color="auto"/>
                                                                                    <w:left w:val="none" w:sz="0" w:space="0" w:color="auto"/>
                                                                                    <w:bottom w:val="none" w:sz="0" w:space="0" w:color="auto"/>
                                                                                    <w:right w:val="none" w:sz="0" w:space="0" w:color="auto"/>
                                                                                  </w:divBdr>
                                                                                  <w:divsChild>
                                                                                    <w:div w:id="399713479">
                                                                                      <w:marLeft w:val="0"/>
                                                                                      <w:marRight w:val="0"/>
                                                                                      <w:marTop w:val="0"/>
                                                                                      <w:marBottom w:val="0"/>
                                                                                      <w:divBdr>
                                                                                        <w:top w:val="none" w:sz="0" w:space="0" w:color="auto"/>
                                                                                        <w:left w:val="none" w:sz="0" w:space="0" w:color="auto"/>
                                                                                        <w:bottom w:val="none" w:sz="0" w:space="0" w:color="auto"/>
                                                                                        <w:right w:val="none" w:sz="0" w:space="0" w:color="auto"/>
                                                                                      </w:divBdr>
                                                                                      <w:divsChild>
                                                                                        <w:div w:id="699745602">
                                                                                          <w:marLeft w:val="0"/>
                                                                                          <w:marRight w:val="0"/>
                                                                                          <w:marTop w:val="0"/>
                                                                                          <w:marBottom w:val="0"/>
                                                                                          <w:divBdr>
                                                                                            <w:top w:val="none" w:sz="0" w:space="0" w:color="auto"/>
                                                                                            <w:left w:val="none" w:sz="0" w:space="0" w:color="auto"/>
                                                                                            <w:bottom w:val="none" w:sz="0" w:space="0" w:color="auto"/>
                                                                                            <w:right w:val="none" w:sz="0" w:space="0" w:color="auto"/>
                                                                                          </w:divBdr>
                                                                                          <w:divsChild>
                                                                                            <w:div w:id="1621646100">
                                                                                              <w:marLeft w:val="0"/>
                                                                                              <w:marRight w:val="0"/>
                                                                                              <w:marTop w:val="0"/>
                                                                                              <w:marBottom w:val="0"/>
                                                                                              <w:divBdr>
                                                                                                <w:top w:val="none" w:sz="0" w:space="0" w:color="auto"/>
                                                                                                <w:left w:val="none" w:sz="0" w:space="0" w:color="auto"/>
                                                                                                <w:bottom w:val="none" w:sz="0" w:space="0" w:color="auto"/>
                                                                                                <w:right w:val="none" w:sz="0" w:space="0" w:color="auto"/>
                                                                                              </w:divBdr>
                                                                                              <w:divsChild>
                                                                                                <w:div w:id="570047922">
                                                                                                  <w:marLeft w:val="0"/>
                                                                                                  <w:marRight w:val="0"/>
                                                                                                  <w:marTop w:val="0"/>
                                                                                                  <w:marBottom w:val="0"/>
                                                                                                  <w:divBdr>
                                                                                                    <w:top w:val="none" w:sz="0" w:space="0" w:color="auto"/>
                                                                                                    <w:left w:val="none" w:sz="0" w:space="0" w:color="auto"/>
                                                                                                    <w:bottom w:val="none" w:sz="0" w:space="0" w:color="auto"/>
                                                                                                    <w:right w:val="none" w:sz="0" w:space="0" w:color="auto"/>
                                                                                                  </w:divBdr>
                                                                                                  <w:divsChild>
                                                                                                    <w:div w:id="10774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6168911">
      <w:bodyDiv w:val="1"/>
      <w:marLeft w:val="0"/>
      <w:marRight w:val="0"/>
      <w:marTop w:val="0"/>
      <w:marBottom w:val="0"/>
      <w:divBdr>
        <w:top w:val="none" w:sz="0" w:space="0" w:color="auto"/>
        <w:left w:val="none" w:sz="0" w:space="0" w:color="auto"/>
        <w:bottom w:val="none" w:sz="0" w:space="0" w:color="auto"/>
        <w:right w:val="none" w:sz="0" w:space="0" w:color="auto"/>
      </w:divBdr>
      <w:divsChild>
        <w:div w:id="1758091171">
          <w:marLeft w:val="0"/>
          <w:marRight w:val="0"/>
          <w:marTop w:val="0"/>
          <w:marBottom w:val="0"/>
          <w:divBdr>
            <w:top w:val="none" w:sz="0" w:space="0" w:color="auto"/>
            <w:left w:val="none" w:sz="0" w:space="0" w:color="auto"/>
            <w:bottom w:val="none" w:sz="0" w:space="0" w:color="auto"/>
            <w:right w:val="none" w:sz="0" w:space="0" w:color="auto"/>
          </w:divBdr>
          <w:divsChild>
            <w:div w:id="885877170">
              <w:marLeft w:val="0"/>
              <w:marRight w:val="0"/>
              <w:marTop w:val="0"/>
              <w:marBottom w:val="0"/>
              <w:divBdr>
                <w:top w:val="none" w:sz="0" w:space="0" w:color="auto"/>
                <w:left w:val="none" w:sz="0" w:space="0" w:color="auto"/>
                <w:bottom w:val="none" w:sz="0" w:space="0" w:color="auto"/>
                <w:right w:val="none" w:sz="0" w:space="0" w:color="auto"/>
              </w:divBdr>
              <w:divsChild>
                <w:div w:id="794175175">
                  <w:marLeft w:val="0"/>
                  <w:marRight w:val="0"/>
                  <w:marTop w:val="0"/>
                  <w:marBottom w:val="0"/>
                  <w:divBdr>
                    <w:top w:val="none" w:sz="0" w:space="0" w:color="auto"/>
                    <w:left w:val="none" w:sz="0" w:space="0" w:color="auto"/>
                    <w:bottom w:val="none" w:sz="0" w:space="0" w:color="auto"/>
                    <w:right w:val="none" w:sz="0" w:space="0" w:color="auto"/>
                  </w:divBdr>
                  <w:divsChild>
                    <w:div w:id="201133265">
                      <w:marLeft w:val="0"/>
                      <w:marRight w:val="0"/>
                      <w:marTop w:val="0"/>
                      <w:marBottom w:val="0"/>
                      <w:divBdr>
                        <w:top w:val="none" w:sz="0" w:space="0" w:color="auto"/>
                        <w:left w:val="none" w:sz="0" w:space="0" w:color="auto"/>
                        <w:bottom w:val="none" w:sz="0" w:space="0" w:color="auto"/>
                        <w:right w:val="none" w:sz="0" w:space="0" w:color="auto"/>
                      </w:divBdr>
                      <w:divsChild>
                        <w:div w:id="1172262267">
                          <w:marLeft w:val="0"/>
                          <w:marRight w:val="0"/>
                          <w:marTop w:val="0"/>
                          <w:marBottom w:val="0"/>
                          <w:divBdr>
                            <w:top w:val="none" w:sz="0" w:space="0" w:color="auto"/>
                            <w:left w:val="none" w:sz="0" w:space="0" w:color="auto"/>
                            <w:bottom w:val="none" w:sz="0" w:space="0" w:color="auto"/>
                            <w:right w:val="none" w:sz="0" w:space="0" w:color="auto"/>
                          </w:divBdr>
                          <w:divsChild>
                            <w:div w:id="1942758931">
                              <w:marLeft w:val="0"/>
                              <w:marRight w:val="0"/>
                              <w:marTop w:val="0"/>
                              <w:marBottom w:val="0"/>
                              <w:divBdr>
                                <w:top w:val="none" w:sz="0" w:space="0" w:color="auto"/>
                                <w:left w:val="none" w:sz="0" w:space="0" w:color="auto"/>
                                <w:bottom w:val="none" w:sz="0" w:space="0" w:color="auto"/>
                                <w:right w:val="none" w:sz="0" w:space="0" w:color="auto"/>
                              </w:divBdr>
                              <w:divsChild>
                                <w:div w:id="1039860447">
                                  <w:marLeft w:val="0"/>
                                  <w:marRight w:val="0"/>
                                  <w:marTop w:val="0"/>
                                  <w:marBottom w:val="0"/>
                                  <w:divBdr>
                                    <w:top w:val="none" w:sz="0" w:space="0" w:color="auto"/>
                                    <w:left w:val="none" w:sz="0" w:space="0" w:color="auto"/>
                                    <w:bottom w:val="none" w:sz="0" w:space="0" w:color="auto"/>
                                    <w:right w:val="none" w:sz="0" w:space="0" w:color="auto"/>
                                  </w:divBdr>
                                </w:div>
                                <w:div w:id="74017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243727">
      <w:bodyDiv w:val="1"/>
      <w:marLeft w:val="0"/>
      <w:marRight w:val="0"/>
      <w:marTop w:val="0"/>
      <w:marBottom w:val="0"/>
      <w:divBdr>
        <w:top w:val="none" w:sz="0" w:space="0" w:color="auto"/>
        <w:left w:val="none" w:sz="0" w:space="0" w:color="auto"/>
        <w:bottom w:val="none" w:sz="0" w:space="0" w:color="auto"/>
        <w:right w:val="none" w:sz="0" w:space="0" w:color="auto"/>
      </w:divBdr>
      <w:divsChild>
        <w:div w:id="687950110">
          <w:marLeft w:val="0"/>
          <w:marRight w:val="0"/>
          <w:marTop w:val="0"/>
          <w:marBottom w:val="0"/>
          <w:divBdr>
            <w:top w:val="single" w:sz="2" w:space="0" w:color="2E2E2E"/>
            <w:left w:val="single" w:sz="2" w:space="0" w:color="2E2E2E"/>
            <w:bottom w:val="single" w:sz="2" w:space="0" w:color="2E2E2E"/>
            <w:right w:val="single" w:sz="2" w:space="0" w:color="2E2E2E"/>
          </w:divBdr>
          <w:divsChild>
            <w:div w:id="1499232786">
              <w:marLeft w:val="0"/>
              <w:marRight w:val="0"/>
              <w:marTop w:val="0"/>
              <w:marBottom w:val="0"/>
              <w:divBdr>
                <w:top w:val="single" w:sz="6" w:space="0" w:color="C9C9C9"/>
                <w:left w:val="none" w:sz="0" w:space="0" w:color="auto"/>
                <w:bottom w:val="none" w:sz="0" w:space="0" w:color="auto"/>
                <w:right w:val="none" w:sz="0" w:space="0" w:color="auto"/>
              </w:divBdr>
              <w:divsChild>
                <w:div w:id="2054650827">
                  <w:marLeft w:val="0"/>
                  <w:marRight w:val="0"/>
                  <w:marTop w:val="0"/>
                  <w:marBottom w:val="0"/>
                  <w:divBdr>
                    <w:top w:val="none" w:sz="0" w:space="0" w:color="auto"/>
                    <w:left w:val="none" w:sz="0" w:space="0" w:color="auto"/>
                    <w:bottom w:val="none" w:sz="0" w:space="0" w:color="auto"/>
                    <w:right w:val="none" w:sz="0" w:space="0" w:color="auto"/>
                  </w:divBdr>
                  <w:divsChild>
                    <w:div w:id="1672025833">
                      <w:marLeft w:val="0"/>
                      <w:marRight w:val="0"/>
                      <w:marTop w:val="0"/>
                      <w:marBottom w:val="0"/>
                      <w:divBdr>
                        <w:top w:val="none" w:sz="0" w:space="0" w:color="auto"/>
                        <w:left w:val="none" w:sz="0" w:space="0" w:color="auto"/>
                        <w:bottom w:val="none" w:sz="0" w:space="0" w:color="auto"/>
                        <w:right w:val="none" w:sz="0" w:space="0" w:color="auto"/>
                      </w:divBdr>
                      <w:divsChild>
                        <w:div w:id="65118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487846">
      <w:bodyDiv w:val="1"/>
      <w:marLeft w:val="0"/>
      <w:marRight w:val="0"/>
      <w:marTop w:val="0"/>
      <w:marBottom w:val="0"/>
      <w:divBdr>
        <w:top w:val="none" w:sz="0" w:space="0" w:color="auto"/>
        <w:left w:val="none" w:sz="0" w:space="0" w:color="auto"/>
        <w:bottom w:val="none" w:sz="0" w:space="0" w:color="auto"/>
        <w:right w:val="none" w:sz="0" w:space="0" w:color="auto"/>
      </w:divBdr>
      <w:divsChild>
        <w:div w:id="236787692">
          <w:marLeft w:val="0"/>
          <w:marRight w:val="0"/>
          <w:marTop w:val="0"/>
          <w:marBottom w:val="0"/>
          <w:divBdr>
            <w:top w:val="none" w:sz="0" w:space="0" w:color="auto"/>
            <w:left w:val="none" w:sz="0" w:space="0" w:color="auto"/>
            <w:bottom w:val="none" w:sz="0" w:space="0" w:color="auto"/>
            <w:right w:val="none" w:sz="0" w:space="0" w:color="auto"/>
          </w:divBdr>
          <w:divsChild>
            <w:div w:id="567616888">
              <w:marLeft w:val="0"/>
              <w:marRight w:val="0"/>
              <w:marTop w:val="0"/>
              <w:marBottom w:val="0"/>
              <w:divBdr>
                <w:top w:val="none" w:sz="0" w:space="0" w:color="auto"/>
                <w:left w:val="none" w:sz="0" w:space="0" w:color="auto"/>
                <w:bottom w:val="none" w:sz="0" w:space="0" w:color="auto"/>
                <w:right w:val="none" w:sz="0" w:space="0" w:color="auto"/>
              </w:divBdr>
              <w:divsChild>
                <w:div w:id="602808156">
                  <w:marLeft w:val="0"/>
                  <w:marRight w:val="0"/>
                  <w:marTop w:val="0"/>
                  <w:marBottom w:val="0"/>
                  <w:divBdr>
                    <w:top w:val="none" w:sz="0" w:space="0" w:color="auto"/>
                    <w:left w:val="none" w:sz="0" w:space="0" w:color="auto"/>
                    <w:bottom w:val="none" w:sz="0" w:space="0" w:color="auto"/>
                    <w:right w:val="none" w:sz="0" w:space="0" w:color="auto"/>
                  </w:divBdr>
                  <w:divsChild>
                    <w:div w:id="781069309">
                      <w:marLeft w:val="0"/>
                      <w:marRight w:val="0"/>
                      <w:marTop w:val="0"/>
                      <w:marBottom w:val="0"/>
                      <w:divBdr>
                        <w:top w:val="none" w:sz="0" w:space="0" w:color="auto"/>
                        <w:left w:val="none" w:sz="0" w:space="0" w:color="auto"/>
                        <w:bottom w:val="none" w:sz="0" w:space="0" w:color="auto"/>
                        <w:right w:val="none" w:sz="0" w:space="0" w:color="auto"/>
                      </w:divBdr>
                      <w:divsChild>
                        <w:div w:id="1866600604">
                          <w:marLeft w:val="0"/>
                          <w:marRight w:val="0"/>
                          <w:marTop w:val="0"/>
                          <w:marBottom w:val="0"/>
                          <w:divBdr>
                            <w:top w:val="none" w:sz="0" w:space="0" w:color="auto"/>
                            <w:left w:val="single" w:sz="12" w:space="12" w:color="E1E9EB"/>
                            <w:bottom w:val="single" w:sz="12" w:space="12" w:color="E1E9EB"/>
                            <w:right w:val="none" w:sz="0" w:space="0" w:color="auto"/>
                          </w:divBdr>
                          <w:divsChild>
                            <w:div w:id="639461846">
                              <w:marLeft w:val="0"/>
                              <w:marRight w:val="0"/>
                              <w:marTop w:val="0"/>
                              <w:marBottom w:val="0"/>
                              <w:divBdr>
                                <w:top w:val="none" w:sz="0" w:space="0" w:color="auto"/>
                                <w:left w:val="none" w:sz="0" w:space="0" w:color="auto"/>
                                <w:bottom w:val="none" w:sz="0" w:space="0" w:color="auto"/>
                                <w:right w:val="none" w:sz="0" w:space="0" w:color="auto"/>
                              </w:divBdr>
                              <w:divsChild>
                                <w:div w:id="1164510262">
                                  <w:marLeft w:val="-12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2463979">
      <w:bodyDiv w:val="1"/>
      <w:marLeft w:val="0"/>
      <w:marRight w:val="0"/>
      <w:marTop w:val="0"/>
      <w:marBottom w:val="0"/>
      <w:divBdr>
        <w:top w:val="none" w:sz="0" w:space="0" w:color="auto"/>
        <w:left w:val="none" w:sz="0" w:space="0" w:color="auto"/>
        <w:bottom w:val="none" w:sz="0" w:space="0" w:color="auto"/>
        <w:right w:val="none" w:sz="0" w:space="0" w:color="auto"/>
      </w:divBdr>
      <w:divsChild>
        <w:div w:id="588393510">
          <w:marLeft w:val="0"/>
          <w:marRight w:val="0"/>
          <w:marTop w:val="0"/>
          <w:marBottom w:val="0"/>
          <w:divBdr>
            <w:top w:val="none" w:sz="0" w:space="0" w:color="auto"/>
            <w:left w:val="none" w:sz="0" w:space="0" w:color="auto"/>
            <w:bottom w:val="none" w:sz="0" w:space="0" w:color="auto"/>
            <w:right w:val="none" w:sz="0" w:space="0" w:color="auto"/>
          </w:divBdr>
          <w:divsChild>
            <w:div w:id="1390572219">
              <w:marLeft w:val="0"/>
              <w:marRight w:val="0"/>
              <w:marTop w:val="0"/>
              <w:marBottom w:val="0"/>
              <w:divBdr>
                <w:top w:val="none" w:sz="0" w:space="0" w:color="auto"/>
                <w:left w:val="none" w:sz="0" w:space="0" w:color="auto"/>
                <w:bottom w:val="none" w:sz="0" w:space="0" w:color="auto"/>
                <w:right w:val="none" w:sz="0" w:space="0" w:color="auto"/>
              </w:divBdr>
              <w:divsChild>
                <w:div w:id="1703747642">
                  <w:marLeft w:val="0"/>
                  <w:marRight w:val="0"/>
                  <w:marTop w:val="0"/>
                  <w:marBottom w:val="0"/>
                  <w:divBdr>
                    <w:top w:val="none" w:sz="0" w:space="0" w:color="auto"/>
                    <w:left w:val="none" w:sz="0" w:space="0" w:color="auto"/>
                    <w:bottom w:val="none" w:sz="0" w:space="0" w:color="auto"/>
                    <w:right w:val="none" w:sz="0" w:space="0" w:color="auto"/>
                  </w:divBdr>
                  <w:divsChild>
                    <w:div w:id="664817579">
                      <w:marLeft w:val="0"/>
                      <w:marRight w:val="0"/>
                      <w:marTop w:val="0"/>
                      <w:marBottom w:val="0"/>
                      <w:divBdr>
                        <w:top w:val="none" w:sz="0" w:space="0" w:color="auto"/>
                        <w:left w:val="none" w:sz="0" w:space="0" w:color="auto"/>
                        <w:bottom w:val="none" w:sz="0" w:space="0" w:color="auto"/>
                        <w:right w:val="none" w:sz="0" w:space="0" w:color="auto"/>
                      </w:divBdr>
                      <w:divsChild>
                        <w:div w:id="1838032896">
                          <w:marLeft w:val="0"/>
                          <w:marRight w:val="0"/>
                          <w:marTop w:val="0"/>
                          <w:marBottom w:val="0"/>
                          <w:divBdr>
                            <w:top w:val="none" w:sz="0" w:space="0" w:color="auto"/>
                            <w:left w:val="none" w:sz="0" w:space="0" w:color="auto"/>
                            <w:bottom w:val="none" w:sz="0" w:space="0" w:color="auto"/>
                            <w:right w:val="none" w:sz="0" w:space="0" w:color="auto"/>
                          </w:divBdr>
                          <w:divsChild>
                            <w:div w:id="263660396">
                              <w:marLeft w:val="0"/>
                              <w:marRight w:val="0"/>
                              <w:marTop w:val="0"/>
                              <w:marBottom w:val="0"/>
                              <w:divBdr>
                                <w:top w:val="none" w:sz="0" w:space="0" w:color="auto"/>
                                <w:left w:val="none" w:sz="0" w:space="0" w:color="auto"/>
                                <w:bottom w:val="none" w:sz="0" w:space="0" w:color="auto"/>
                                <w:right w:val="none" w:sz="0" w:space="0" w:color="auto"/>
                              </w:divBdr>
                              <w:divsChild>
                                <w:div w:id="1677266960">
                                  <w:marLeft w:val="0"/>
                                  <w:marRight w:val="0"/>
                                  <w:marTop w:val="0"/>
                                  <w:marBottom w:val="0"/>
                                  <w:divBdr>
                                    <w:top w:val="none" w:sz="0" w:space="0" w:color="auto"/>
                                    <w:left w:val="none" w:sz="0" w:space="0" w:color="auto"/>
                                    <w:bottom w:val="none" w:sz="0" w:space="0" w:color="auto"/>
                                    <w:right w:val="none" w:sz="0" w:space="0" w:color="auto"/>
                                  </w:divBdr>
                                </w:div>
                                <w:div w:id="1013072107">
                                  <w:marLeft w:val="0"/>
                                  <w:marRight w:val="0"/>
                                  <w:marTop w:val="0"/>
                                  <w:marBottom w:val="0"/>
                                  <w:divBdr>
                                    <w:top w:val="none" w:sz="0" w:space="0" w:color="auto"/>
                                    <w:left w:val="none" w:sz="0" w:space="0" w:color="auto"/>
                                    <w:bottom w:val="none" w:sz="0" w:space="0" w:color="auto"/>
                                    <w:right w:val="none" w:sz="0" w:space="0" w:color="auto"/>
                                  </w:divBdr>
                                </w:div>
                                <w:div w:id="53735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171219">
      <w:bodyDiv w:val="1"/>
      <w:marLeft w:val="0"/>
      <w:marRight w:val="0"/>
      <w:marTop w:val="0"/>
      <w:marBottom w:val="0"/>
      <w:divBdr>
        <w:top w:val="none" w:sz="0" w:space="0" w:color="auto"/>
        <w:left w:val="none" w:sz="0" w:space="0" w:color="auto"/>
        <w:bottom w:val="none" w:sz="0" w:space="0" w:color="auto"/>
        <w:right w:val="none" w:sz="0" w:space="0" w:color="auto"/>
      </w:divBdr>
      <w:divsChild>
        <w:div w:id="298338210">
          <w:marLeft w:val="0"/>
          <w:marRight w:val="0"/>
          <w:marTop w:val="136"/>
          <w:marBottom w:val="0"/>
          <w:divBdr>
            <w:top w:val="none" w:sz="0" w:space="0" w:color="auto"/>
            <w:left w:val="single" w:sz="6" w:space="0" w:color="999999"/>
            <w:bottom w:val="none" w:sz="0" w:space="0" w:color="auto"/>
            <w:right w:val="single" w:sz="6" w:space="0" w:color="999999"/>
          </w:divBdr>
          <w:divsChild>
            <w:div w:id="499123317">
              <w:marLeft w:val="0"/>
              <w:marRight w:val="0"/>
              <w:marTop w:val="0"/>
              <w:marBottom w:val="0"/>
              <w:divBdr>
                <w:top w:val="single" w:sz="6" w:space="0" w:color="999999"/>
                <w:left w:val="none" w:sz="0" w:space="0" w:color="auto"/>
                <w:bottom w:val="single" w:sz="6" w:space="0" w:color="999999"/>
                <w:right w:val="none" w:sz="0" w:space="0" w:color="auto"/>
              </w:divBdr>
              <w:divsChild>
                <w:div w:id="61413408">
                  <w:marLeft w:val="0"/>
                  <w:marRight w:val="0"/>
                  <w:marTop w:val="0"/>
                  <w:marBottom w:val="0"/>
                  <w:divBdr>
                    <w:top w:val="none" w:sz="0" w:space="0" w:color="auto"/>
                    <w:left w:val="none" w:sz="0" w:space="0" w:color="auto"/>
                    <w:bottom w:val="none" w:sz="0" w:space="0" w:color="auto"/>
                    <w:right w:val="none" w:sz="0" w:space="0" w:color="auto"/>
                  </w:divBdr>
                  <w:divsChild>
                    <w:div w:id="996494154">
                      <w:marLeft w:val="0"/>
                      <w:marRight w:val="0"/>
                      <w:marTop w:val="0"/>
                      <w:marBottom w:val="0"/>
                      <w:divBdr>
                        <w:top w:val="none" w:sz="0" w:space="0" w:color="auto"/>
                        <w:left w:val="none" w:sz="0" w:space="0" w:color="auto"/>
                        <w:bottom w:val="none" w:sz="0" w:space="0" w:color="auto"/>
                        <w:right w:val="none" w:sz="0" w:space="0" w:color="auto"/>
                      </w:divBdr>
                      <w:divsChild>
                        <w:div w:id="1324042510">
                          <w:marLeft w:val="543"/>
                          <w:marRight w:val="0"/>
                          <w:marTop w:val="136"/>
                          <w:marBottom w:val="340"/>
                          <w:divBdr>
                            <w:top w:val="none" w:sz="0" w:space="0" w:color="auto"/>
                            <w:left w:val="none" w:sz="0" w:space="0" w:color="auto"/>
                            <w:bottom w:val="none" w:sz="0" w:space="0" w:color="auto"/>
                            <w:right w:val="none" w:sz="0" w:space="0" w:color="auto"/>
                          </w:divBdr>
                          <w:divsChild>
                            <w:div w:id="1539658446">
                              <w:marLeft w:val="0"/>
                              <w:marRight w:val="408"/>
                              <w:marTop w:val="0"/>
                              <w:marBottom w:val="0"/>
                              <w:divBdr>
                                <w:top w:val="none" w:sz="0" w:space="0" w:color="auto"/>
                                <w:left w:val="none" w:sz="0" w:space="0" w:color="auto"/>
                                <w:bottom w:val="none" w:sz="0" w:space="0" w:color="auto"/>
                                <w:right w:val="none" w:sz="0" w:space="0" w:color="auto"/>
                              </w:divBdr>
                              <w:divsChild>
                                <w:div w:id="1746419789">
                                  <w:marLeft w:val="0"/>
                                  <w:marRight w:val="0"/>
                                  <w:marTop w:val="0"/>
                                  <w:marBottom w:val="0"/>
                                  <w:divBdr>
                                    <w:top w:val="none" w:sz="0" w:space="0" w:color="auto"/>
                                    <w:left w:val="none" w:sz="0" w:space="0" w:color="auto"/>
                                    <w:bottom w:val="none" w:sz="0" w:space="0" w:color="auto"/>
                                    <w:right w:val="none" w:sz="0" w:space="0" w:color="auto"/>
                                  </w:divBdr>
                                  <w:divsChild>
                                    <w:div w:id="1085569055">
                                      <w:marLeft w:val="0"/>
                                      <w:marRight w:val="0"/>
                                      <w:marTop w:val="0"/>
                                      <w:marBottom w:val="0"/>
                                      <w:divBdr>
                                        <w:top w:val="none" w:sz="0" w:space="0" w:color="auto"/>
                                        <w:left w:val="none" w:sz="0" w:space="0" w:color="auto"/>
                                        <w:bottom w:val="none" w:sz="0" w:space="0" w:color="auto"/>
                                        <w:right w:val="none" w:sz="0" w:space="0" w:color="auto"/>
                                      </w:divBdr>
                                      <w:divsChild>
                                        <w:div w:id="1310595829">
                                          <w:marLeft w:val="0"/>
                                          <w:marRight w:val="0"/>
                                          <w:marTop w:val="0"/>
                                          <w:marBottom w:val="0"/>
                                          <w:divBdr>
                                            <w:top w:val="none" w:sz="0" w:space="0" w:color="auto"/>
                                            <w:left w:val="none" w:sz="0" w:space="0" w:color="auto"/>
                                            <w:bottom w:val="none" w:sz="0" w:space="0" w:color="auto"/>
                                            <w:right w:val="none" w:sz="0" w:space="0" w:color="auto"/>
                                          </w:divBdr>
                                          <w:divsChild>
                                            <w:div w:id="65036847">
                                              <w:marLeft w:val="0"/>
                                              <w:marRight w:val="0"/>
                                              <w:marTop w:val="0"/>
                                              <w:marBottom w:val="0"/>
                                              <w:divBdr>
                                                <w:top w:val="none" w:sz="0" w:space="0" w:color="auto"/>
                                                <w:left w:val="none" w:sz="0" w:space="0" w:color="auto"/>
                                                <w:bottom w:val="none" w:sz="0" w:space="0" w:color="auto"/>
                                                <w:right w:val="none" w:sz="0" w:space="0" w:color="auto"/>
                                              </w:divBdr>
                                              <w:divsChild>
                                                <w:div w:id="463742018">
                                                  <w:marLeft w:val="0"/>
                                                  <w:marRight w:val="0"/>
                                                  <w:marTop w:val="204"/>
                                                  <w:marBottom w:val="204"/>
                                                  <w:divBdr>
                                                    <w:top w:val="dashed" w:sz="6" w:space="0" w:color="787878"/>
                                                    <w:left w:val="dashed" w:sz="6" w:space="0" w:color="787878"/>
                                                    <w:bottom w:val="dashed" w:sz="6" w:space="0" w:color="787878"/>
                                                    <w:right w:val="dashed" w:sz="6" w:space="0" w:color="787878"/>
                                                  </w:divBdr>
                                                  <w:divsChild>
                                                    <w:div w:id="10065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6412720">
      <w:bodyDiv w:val="1"/>
      <w:marLeft w:val="0"/>
      <w:marRight w:val="0"/>
      <w:marTop w:val="0"/>
      <w:marBottom w:val="0"/>
      <w:divBdr>
        <w:top w:val="none" w:sz="0" w:space="0" w:color="auto"/>
        <w:left w:val="none" w:sz="0" w:space="0" w:color="auto"/>
        <w:bottom w:val="none" w:sz="0" w:space="0" w:color="auto"/>
        <w:right w:val="none" w:sz="0" w:space="0" w:color="auto"/>
      </w:divBdr>
      <w:divsChild>
        <w:div w:id="1769694140">
          <w:marLeft w:val="0"/>
          <w:marRight w:val="0"/>
          <w:marTop w:val="100"/>
          <w:marBottom w:val="100"/>
          <w:divBdr>
            <w:top w:val="none" w:sz="0" w:space="0" w:color="auto"/>
            <w:left w:val="none" w:sz="0" w:space="0" w:color="auto"/>
            <w:bottom w:val="none" w:sz="0" w:space="0" w:color="auto"/>
            <w:right w:val="none" w:sz="0" w:space="0" w:color="auto"/>
          </w:divBdr>
          <w:divsChild>
            <w:div w:id="1735154157">
              <w:marLeft w:val="0"/>
              <w:marRight w:val="0"/>
              <w:marTop w:val="0"/>
              <w:marBottom w:val="0"/>
              <w:divBdr>
                <w:top w:val="none" w:sz="0" w:space="0" w:color="auto"/>
                <w:left w:val="none" w:sz="0" w:space="0" w:color="auto"/>
                <w:bottom w:val="none" w:sz="0" w:space="0" w:color="auto"/>
                <w:right w:val="none" w:sz="0" w:space="0" w:color="auto"/>
              </w:divBdr>
              <w:divsChild>
                <w:div w:id="1678193086">
                  <w:marLeft w:val="95"/>
                  <w:marRight w:val="95"/>
                  <w:marTop w:val="136"/>
                  <w:marBottom w:val="136"/>
                  <w:divBdr>
                    <w:top w:val="none" w:sz="0" w:space="0" w:color="auto"/>
                    <w:left w:val="none" w:sz="0" w:space="0" w:color="auto"/>
                    <w:bottom w:val="none" w:sz="0" w:space="0" w:color="auto"/>
                    <w:right w:val="none" w:sz="0" w:space="0" w:color="auto"/>
                  </w:divBdr>
                  <w:divsChild>
                    <w:div w:id="737826101">
                      <w:marLeft w:val="0"/>
                      <w:marRight w:val="0"/>
                      <w:marTop w:val="0"/>
                      <w:marBottom w:val="0"/>
                      <w:divBdr>
                        <w:top w:val="none" w:sz="0" w:space="0" w:color="auto"/>
                        <w:left w:val="none" w:sz="0" w:space="0" w:color="auto"/>
                        <w:bottom w:val="none" w:sz="0" w:space="0" w:color="auto"/>
                        <w:right w:val="none" w:sz="0" w:space="0" w:color="auto"/>
                      </w:divBdr>
                      <w:divsChild>
                        <w:div w:id="1233388132">
                          <w:marLeft w:val="0"/>
                          <w:marRight w:val="0"/>
                          <w:marTop w:val="0"/>
                          <w:marBottom w:val="0"/>
                          <w:divBdr>
                            <w:top w:val="none" w:sz="0" w:space="0" w:color="auto"/>
                            <w:left w:val="none" w:sz="0" w:space="0" w:color="auto"/>
                            <w:bottom w:val="none" w:sz="0" w:space="0" w:color="auto"/>
                            <w:right w:val="none" w:sz="0" w:space="0" w:color="auto"/>
                          </w:divBdr>
                          <w:divsChild>
                            <w:div w:id="932280654">
                              <w:marLeft w:val="0"/>
                              <w:marRight w:val="0"/>
                              <w:marTop w:val="0"/>
                              <w:marBottom w:val="0"/>
                              <w:divBdr>
                                <w:top w:val="none" w:sz="0" w:space="0" w:color="auto"/>
                                <w:left w:val="none" w:sz="0" w:space="0" w:color="auto"/>
                                <w:bottom w:val="none" w:sz="0" w:space="0" w:color="auto"/>
                                <w:right w:val="none" w:sz="0" w:space="0" w:color="auto"/>
                              </w:divBdr>
                              <w:divsChild>
                                <w:div w:id="309214080">
                                  <w:marLeft w:val="95"/>
                                  <w:marRight w:val="95"/>
                                  <w:marTop w:val="136"/>
                                  <w:marBottom w:val="136"/>
                                  <w:divBdr>
                                    <w:top w:val="none" w:sz="0" w:space="0" w:color="auto"/>
                                    <w:left w:val="none" w:sz="0" w:space="0" w:color="auto"/>
                                    <w:bottom w:val="none" w:sz="0" w:space="0" w:color="auto"/>
                                    <w:right w:val="none" w:sz="0" w:space="0" w:color="auto"/>
                                  </w:divBdr>
                                  <w:divsChild>
                                    <w:div w:id="1853109325">
                                      <w:marLeft w:val="0"/>
                                      <w:marRight w:val="0"/>
                                      <w:marTop w:val="0"/>
                                      <w:marBottom w:val="0"/>
                                      <w:divBdr>
                                        <w:top w:val="none" w:sz="0" w:space="0" w:color="auto"/>
                                        <w:left w:val="none" w:sz="0" w:space="0" w:color="auto"/>
                                        <w:bottom w:val="none" w:sz="0" w:space="0" w:color="auto"/>
                                        <w:right w:val="none" w:sz="0" w:space="0" w:color="auto"/>
                                      </w:divBdr>
                                      <w:divsChild>
                                        <w:div w:id="39324889">
                                          <w:marLeft w:val="0"/>
                                          <w:marRight w:val="0"/>
                                          <w:marTop w:val="0"/>
                                          <w:marBottom w:val="0"/>
                                          <w:divBdr>
                                            <w:top w:val="none" w:sz="0" w:space="0" w:color="auto"/>
                                            <w:left w:val="none" w:sz="0" w:space="0" w:color="auto"/>
                                            <w:bottom w:val="none" w:sz="0" w:space="0" w:color="auto"/>
                                            <w:right w:val="none" w:sz="0" w:space="0" w:color="auto"/>
                                          </w:divBdr>
                                          <w:divsChild>
                                            <w:div w:id="974336874">
                                              <w:marLeft w:val="0"/>
                                              <w:marRight w:val="0"/>
                                              <w:marTop w:val="0"/>
                                              <w:marBottom w:val="0"/>
                                              <w:divBdr>
                                                <w:top w:val="none" w:sz="0" w:space="0" w:color="auto"/>
                                                <w:left w:val="none" w:sz="0" w:space="0" w:color="auto"/>
                                                <w:bottom w:val="none" w:sz="0" w:space="0" w:color="auto"/>
                                                <w:right w:val="none" w:sz="0" w:space="0" w:color="auto"/>
                                              </w:divBdr>
                                              <w:divsChild>
                                                <w:div w:id="784884361">
                                                  <w:marLeft w:val="0"/>
                                                  <w:marRight w:val="0"/>
                                                  <w:marTop w:val="0"/>
                                                  <w:marBottom w:val="0"/>
                                                  <w:divBdr>
                                                    <w:top w:val="none" w:sz="0" w:space="0" w:color="auto"/>
                                                    <w:left w:val="none" w:sz="0" w:space="0" w:color="auto"/>
                                                    <w:bottom w:val="none" w:sz="0" w:space="0" w:color="auto"/>
                                                    <w:right w:val="none" w:sz="0" w:space="0" w:color="auto"/>
                                                  </w:divBdr>
                                                  <w:divsChild>
                                                    <w:div w:id="1723141315">
                                                      <w:marLeft w:val="95"/>
                                                      <w:marRight w:val="95"/>
                                                      <w:marTop w:val="136"/>
                                                      <w:marBottom w:val="136"/>
                                                      <w:divBdr>
                                                        <w:top w:val="none" w:sz="0" w:space="0" w:color="auto"/>
                                                        <w:left w:val="none" w:sz="0" w:space="0" w:color="auto"/>
                                                        <w:bottom w:val="none" w:sz="0" w:space="0" w:color="auto"/>
                                                        <w:right w:val="none" w:sz="0" w:space="0" w:color="auto"/>
                                                      </w:divBdr>
                                                      <w:divsChild>
                                                        <w:div w:id="293755656">
                                                          <w:marLeft w:val="0"/>
                                                          <w:marRight w:val="0"/>
                                                          <w:marTop w:val="0"/>
                                                          <w:marBottom w:val="0"/>
                                                          <w:divBdr>
                                                            <w:top w:val="none" w:sz="0" w:space="0" w:color="auto"/>
                                                            <w:left w:val="none" w:sz="0" w:space="0" w:color="auto"/>
                                                            <w:bottom w:val="none" w:sz="0" w:space="0" w:color="auto"/>
                                                            <w:right w:val="none" w:sz="0" w:space="0" w:color="auto"/>
                                                          </w:divBdr>
                                                          <w:divsChild>
                                                            <w:div w:id="435489213">
                                                              <w:marLeft w:val="0"/>
                                                              <w:marRight w:val="0"/>
                                                              <w:marTop w:val="0"/>
                                                              <w:marBottom w:val="0"/>
                                                              <w:divBdr>
                                                                <w:top w:val="none" w:sz="0" w:space="0" w:color="auto"/>
                                                                <w:left w:val="none" w:sz="0" w:space="0" w:color="auto"/>
                                                                <w:bottom w:val="none" w:sz="0" w:space="0" w:color="auto"/>
                                                                <w:right w:val="none" w:sz="0" w:space="0" w:color="auto"/>
                                                              </w:divBdr>
                                                              <w:divsChild>
                                                                <w:div w:id="1880974334">
                                                                  <w:marLeft w:val="0"/>
                                                                  <w:marRight w:val="0"/>
                                                                  <w:marTop w:val="0"/>
                                                                  <w:marBottom w:val="0"/>
                                                                  <w:divBdr>
                                                                    <w:top w:val="none" w:sz="0" w:space="0" w:color="auto"/>
                                                                    <w:left w:val="none" w:sz="0" w:space="0" w:color="auto"/>
                                                                    <w:bottom w:val="none" w:sz="0" w:space="0" w:color="auto"/>
                                                                    <w:right w:val="none" w:sz="0" w:space="0" w:color="auto"/>
                                                                  </w:divBdr>
                                                                  <w:divsChild>
                                                                    <w:div w:id="1842433139">
                                                                      <w:marLeft w:val="0"/>
                                                                      <w:marRight w:val="0"/>
                                                                      <w:marTop w:val="0"/>
                                                                      <w:marBottom w:val="0"/>
                                                                      <w:divBdr>
                                                                        <w:top w:val="none" w:sz="0" w:space="0" w:color="auto"/>
                                                                        <w:left w:val="none" w:sz="0" w:space="0" w:color="auto"/>
                                                                        <w:bottom w:val="none" w:sz="0" w:space="0" w:color="auto"/>
                                                                        <w:right w:val="none" w:sz="0" w:space="0" w:color="auto"/>
                                                                      </w:divBdr>
                                                                      <w:divsChild>
                                                                        <w:div w:id="32583042">
                                                                          <w:marLeft w:val="0"/>
                                                                          <w:marRight w:val="0"/>
                                                                          <w:marTop w:val="0"/>
                                                                          <w:marBottom w:val="0"/>
                                                                          <w:divBdr>
                                                                            <w:top w:val="none" w:sz="0" w:space="0" w:color="auto"/>
                                                                            <w:left w:val="none" w:sz="0" w:space="0" w:color="auto"/>
                                                                            <w:bottom w:val="none" w:sz="0" w:space="0" w:color="auto"/>
                                                                            <w:right w:val="none" w:sz="0" w:space="0" w:color="auto"/>
                                                                          </w:divBdr>
                                                                          <w:divsChild>
                                                                            <w:div w:id="1326318762">
                                                                              <w:marLeft w:val="95"/>
                                                                              <w:marRight w:val="95"/>
                                                                              <w:marTop w:val="136"/>
                                                                              <w:marBottom w:val="136"/>
                                                                              <w:divBdr>
                                                                                <w:top w:val="none" w:sz="0" w:space="0" w:color="auto"/>
                                                                                <w:left w:val="none" w:sz="0" w:space="0" w:color="auto"/>
                                                                                <w:bottom w:val="none" w:sz="0" w:space="0" w:color="auto"/>
                                                                                <w:right w:val="none" w:sz="0" w:space="0" w:color="auto"/>
                                                                              </w:divBdr>
                                                                              <w:divsChild>
                                                                                <w:div w:id="1248536187">
                                                                                  <w:marLeft w:val="0"/>
                                                                                  <w:marRight w:val="0"/>
                                                                                  <w:marTop w:val="0"/>
                                                                                  <w:marBottom w:val="0"/>
                                                                                  <w:divBdr>
                                                                                    <w:top w:val="none" w:sz="0" w:space="0" w:color="auto"/>
                                                                                    <w:left w:val="none" w:sz="0" w:space="0" w:color="auto"/>
                                                                                    <w:bottom w:val="none" w:sz="0" w:space="0" w:color="auto"/>
                                                                                    <w:right w:val="none" w:sz="0" w:space="0" w:color="auto"/>
                                                                                  </w:divBdr>
                                                                                  <w:divsChild>
                                                                                    <w:div w:id="716244214">
                                                                                      <w:marLeft w:val="0"/>
                                                                                      <w:marRight w:val="0"/>
                                                                                      <w:marTop w:val="0"/>
                                                                                      <w:marBottom w:val="0"/>
                                                                                      <w:divBdr>
                                                                                        <w:top w:val="none" w:sz="0" w:space="0" w:color="auto"/>
                                                                                        <w:left w:val="none" w:sz="0" w:space="0" w:color="auto"/>
                                                                                        <w:bottom w:val="none" w:sz="0" w:space="0" w:color="auto"/>
                                                                                        <w:right w:val="none" w:sz="0" w:space="0" w:color="auto"/>
                                                                                      </w:divBdr>
                                                                                      <w:divsChild>
                                                                                        <w:div w:id="1843396839">
                                                                                          <w:marLeft w:val="0"/>
                                                                                          <w:marRight w:val="0"/>
                                                                                          <w:marTop w:val="0"/>
                                                                                          <w:marBottom w:val="0"/>
                                                                                          <w:divBdr>
                                                                                            <w:top w:val="none" w:sz="0" w:space="0" w:color="auto"/>
                                                                                            <w:left w:val="none" w:sz="0" w:space="0" w:color="auto"/>
                                                                                            <w:bottom w:val="none" w:sz="0" w:space="0" w:color="auto"/>
                                                                                            <w:right w:val="none" w:sz="0" w:space="0" w:color="auto"/>
                                                                                          </w:divBdr>
                                                                                          <w:divsChild>
                                                                                            <w:div w:id="1998604202">
                                                                                              <w:marLeft w:val="0"/>
                                                                                              <w:marRight w:val="0"/>
                                                                                              <w:marTop w:val="0"/>
                                                                                              <w:marBottom w:val="0"/>
                                                                                              <w:divBdr>
                                                                                                <w:top w:val="none" w:sz="0" w:space="0" w:color="auto"/>
                                                                                                <w:left w:val="none" w:sz="0" w:space="0" w:color="auto"/>
                                                                                                <w:bottom w:val="none" w:sz="0" w:space="0" w:color="auto"/>
                                                                                                <w:right w:val="none" w:sz="0" w:space="0" w:color="auto"/>
                                                                                              </w:divBdr>
                                                                                              <w:divsChild>
                                                                                                <w:div w:id="1425417689">
                                                                                                  <w:marLeft w:val="0"/>
                                                                                                  <w:marRight w:val="0"/>
                                                                                                  <w:marTop w:val="0"/>
                                                                                                  <w:marBottom w:val="0"/>
                                                                                                  <w:divBdr>
                                                                                                    <w:top w:val="none" w:sz="0" w:space="0" w:color="auto"/>
                                                                                                    <w:left w:val="none" w:sz="0" w:space="0" w:color="auto"/>
                                                                                                    <w:bottom w:val="none" w:sz="0" w:space="0" w:color="auto"/>
                                                                                                    <w:right w:val="none" w:sz="0" w:space="0" w:color="auto"/>
                                                                                                  </w:divBdr>
                                                                                                  <w:divsChild>
                                                                                                    <w:div w:id="117638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2799254">
      <w:bodyDiv w:val="1"/>
      <w:marLeft w:val="0"/>
      <w:marRight w:val="0"/>
      <w:marTop w:val="0"/>
      <w:marBottom w:val="0"/>
      <w:divBdr>
        <w:top w:val="none" w:sz="0" w:space="0" w:color="auto"/>
        <w:left w:val="none" w:sz="0" w:space="0" w:color="auto"/>
        <w:bottom w:val="none" w:sz="0" w:space="0" w:color="auto"/>
        <w:right w:val="none" w:sz="0" w:space="0" w:color="auto"/>
      </w:divBdr>
      <w:divsChild>
        <w:div w:id="1781220815">
          <w:marLeft w:val="0"/>
          <w:marRight w:val="0"/>
          <w:marTop w:val="0"/>
          <w:marBottom w:val="0"/>
          <w:divBdr>
            <w:top w:val="single" w:sz="2" w:space="0" w:color="2E2E2E"/>
            <w:left w:val="single" w:sz="2" w:space="0" w:color="2E2E2E"/>
            <w:bottom w:val="single" w:sz="2" w:space="0" w:color="2E2E2E"/>
            <w:right w:val="single" w:sz="2" w:space="0" w:color="2E2E2E"/>
          </w:divBdr>
          <w:divsChild>
            <w:div w:id="1597909321">
              <w:marLeft w:val="0"/>
              <w:marRight w:val="0"/>
              <w:marTop w:val="0"/>
              <w:marBottom w:val="0"/>
              <w:divBdr>
                <w:top w:val="single" w:sz="6" w:space="0" w:color="C9C9C9"/>
                <w:left w:val="none" w:sz="0" w:space="0" w:color="auto"/>
                <w:bottom w:val="none" w:sz="0" w:space="0" w:color="auto"/>
                <w:right w:val="none" w:sz="0" w:space="0" w:color="auto"/>
              </w:divBdr>
              <w:divsChild>
                <w:div w:id="212277062">
                  <w:marLeft w:val="0"/>
                  <w:marRight w:val="0"/>
                  <w:marTop w:val="0"/>
                  <w:marBottom w:val="0"/>
                  <w:divBdr>
                    <w:top w:val="none" w:sz="0" w:space="0" w:color="auto"/>
                    <w:left w:val="none" w:sz="0" w:space="0" w:color="auto"/>
                    <w:bottom w:val="none" w:sz="0" w:space="0" w:color="auto"/>
                    <w:right w:val="none" w:sz="0" w:space="0" w:color="auto"/>
                  </w:divBdr>
                  <w:divsChild>
                    <w:div w:id="2076391061">
                      <w:marLeft w:val="0"/>
                      <w:marRight w:val="0"/>
                      <w:marTop w:val="0"/>
                      <w:marBottom w:val="0"/>
                      <w:divBdr>
                        <w:top w:val="none" w:sz="0" w:space="0" w:color="auto"/>
                        <w:left w:val="none" w:sz="0" w:space="0" w:color="auto"/>
                        <w:bottom w:val="none" w:sz="0" w:space="0" w:color="auto"/>
                        <w:right w:val="none" w:sz="0" w:space="0" w:color="auto"/>
                      </w:divBdr>
                      <w:divsChild>
                        <w:div w:id="1602494136">
                          <w:marLeft w:val="0"/>
                          <w:marRight w:val="0"/>
                          <w:marTop w:val="0"/>
                          <w:marBottom w:val="0"/>
                          <w:divBdr>
                            <w:top w:val="none" w:sz="0" w:space="0" w:color="auto"/>
                            <w:left w:val="none" w:sz="0" w:space="0" w:color="auto"/>
                            <w:bottom w:val="none" w:sz="0" w:space="0" w:color="auto"/>
                            <w:right w:val="none" w:sz="0" w:space="0" w:color="auto"/>
                          </w:divBdr>
                          <w:divsChild>
                            <w:div w:id="169653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3754969">
      <w:bodyDiv w:val="1"/>
      <w:marLeft w:val="0"/>
      <w:marRight w:val="0"/>
      <w:marTop w:val="0"/>
      <w:marBottom w:val="0"/>
      <w:divBdr>
        <w:top w:val="none" w:sz="0" w:space="0" w:color="auto"/>
        <w:left w:val="none" w:sz="0" w:space="0" w:color="auto"/>
        <w:bottom w:val="none" w:sz="0" w:space="0" w:color="auto"/>
        <w:right w:val="none" w:sz="0" w:space="0" w:color="auto"/>
      </w:divBdr>
      <w:divsChild>
        <w:div w:id="62413709">
          <w:marLeft w:val="0"/>
          <w:marRight w:val="0"/>
          <w:marTop w:val="0"/>
          <w:marBottom w:val="0"/>
          <w:divBdr>
            <w:top w:val="none" w:sz="0" w:space="0" w:color="auto"/>
            <w:left w:val="none" w:sz="0" w:space="0" w:color="auto"/>
            <w:bottom w:val="none" w:sz="0" w:space="0" w:color="auto"/>
            <w:right w:val="none" w:sz="0" w:space="0" w:color="auto"/>
          </w:divBdr>
          <w:divsChild>
            <w:div w:id="38169714">
              <w:marLeft w:val="0"/>
              <w:marRight w:val="0"/>
              <w:marTop w:val="0"/>
              <w:marBottom w:val="0"/>
              <w:divBdr>
                <w:top w:val="none" w:sz="0" w:space="0" w:color="auto"/>
                <w:left w:val="none" w:sz="0" w:space="0" w:color="auto"/>
                <w:bottom w:val="none" w:sz="0" w:space="0" w:color="auto"/>
                <w:right w:val="none" w:sz="0" w:space="0" w:color="auto"/>
              </w:divBdr>
              <w:divsChild>
                <w:div w:id="56558355">
                  <w:marLeft w:val="0"/>
                  <w:marRight w:val="0"/>
                  <w:marTop w:val="0"/>
                  <w:marBottom w:val="0"/>
                  <w:divBdr>
                    <w:top w:val="none" w:sz="0" w:space="0" w:color="auto"/>
                    <w:left w:val="none" w:sz="0" w:space="0" w:color="auto"/>
                    <w:bottom w:val="none" w:sz="0" w:space="0" w:color="auto"/>
                    <w:right w:val="none" w:sz="0" w:space="0" w:color="auto"/>
                  </w:divBdr>
                  <w:divsChild>
                    <w:div w:id="1463380309">
                      <w:marLeft w:val="0"/>
                      <w:marRight w:val="0"/>
                      <w:marTop w:val="0"/>
                      <w:marBottom w:val="0"/>
                      <w:divBdr>
                        <w:top w:val="none" w:sz="0" w:space="0" w:color="auto"/>
                        <w:left w:val="none" w:sz="0" w:space="0" w:color="auto"/>
                        <w:bottom w:val="none" w:sz="0" w:space="0" w:color="auto"/>
                        <w:right w:val="none" w:sz="0" w:space="0" w:color="auto"/>
                      </w:divBdr>
                      <w:divsChild>
                        <w:div w:id="2012176463">
                          <w:marLeft w:val="0"/>
                          <w:marRight w:val="0"/>
                          <w:marTop w:val="0"/>
                          <w:marBottom w:val="0"/>
                          <w:divBdr>
                            <w:top w:val="none" w:sz="0" w:space="0" w:color="auto"/>
                            <w:left w:val="none" w:sz="0" w:space="0" w:color="auto"/>
                            <w:bottom w:val="none" w:sz="0" w:space="0" w:color="auto"/>
                            <w:right w:val="none" w:sz="0" w:space="0" w:color="auto"/>
                          </w:divBdr>
                          <w:divsChild>
                            <w:div w:id="173022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829248">
      <w:bodyDiv w:val="1"/>
      <w:marLeft w:val="0"/>
      <w:marRight w:val="0"/>
      <w:marTop w:val="0"/>
      <w:marBottom w:val="0"/>
      <w:divBdr>
        <w:top w:val="none" w:sz="0" w:space="0" w:color="auto"/>
        <w:left w:val="none" w:sz="0" w:space="0" w:color="auto"/>
        <w:bottom w:val="none" w:sz="0" w:space="0" w:color="auto"/>
        <w:right w:val="none" w:sz="0" w:space="0" w:color="auto"/>
      </w:divBdr>
      <w:divsChild>
        <w:div w:id="92021968">
          <w:marLeft w:val="0"/>
          <w:marRight w:val="0"/>
          <w:marTop w:val="0"/>
          <w:marBottom w:val="0"/>
          <w:divBdr>
            <w:top w:val="none" w:sz="0" w:space="0" w:color="auto"/>
            <w:left w:val="none" w:sz="0" w:space="0" w:color="auto"/>
            <w:bottom w:val="none" w:sz="0" w:space="0" w:color="auto"/>
            <w:right w:val="none" w:sz="0" w:space="0" w:color="auto"/>
          </w:divBdr>
          <w:divsChild>
            <w:div w:id="2116560342">
              <w:marLeft w:val="0"/>
              <w:marRight w:val="0"/>
              <w:marTop w:val="0"/>
              <w:marBottom w:val="0"/>
              <w:divBdr>
                <w:top w:val="none" w:sz="0" w:space="0" w:color="auto"/>
                <w:left w:val="none" w:sz="0" w:space="0" w:color="auto"/>
                <w:bottom w:val="none" w:sz="0" w:space="0" w:color="auto"/>
                <w:right w:val="none" w:sz="0" w:space="0" w:color="auto"/>
              </w:divBdr>
              <w:divsChild>
                <w:div w:id="1798404034">
                  <w:marLeft w:val="0"/>
                  <w:marRight w:val="0"/>
                  <w:marTop w:val="0"/>
                  <w:marBottom w:val="0"/>
                  <w:divBdr>
                    <w:top w:val="none" w:sz="0" w:space="0" w:color="auto"/>
                    <w:left w:val="none" w:sz="0" w:space="0" w:color="auto"/>
                    <w:bottom w:val="none" w:sz="0" w:space="0" w:color="auto"/>
                    <w:right w:val="none" w:sz="0" w:space="0" w:color="auto"/>
                  </w:divBdr>
                  <w:divsChild>
                    <w:div w:id="86539916">
                      <w:marLeft w:val="0"/>
                      <w:marRight w:val="0"/>
                      <w:marTop w:val="0"/>
                      <w:marBottom w:val="0"/>
                      <w:divBdr>
                        <w:top w:val="none" w:sz="0" w:space="0" w:color="auto"/>
                        <w:left w:val="none" w:sz="0" w:space="0" w:color="auto"/>
                        <w:bottom w:val="none" w:sz="0" w:space="0" w:color="auto"/>
                        <w:right w:val="none" w:sz="0" w:space="0" w:color="auto"/>
                      </w:divBdr>
                      <w:divsChild>
                        <w:div w:id="1338001984">
                          <w:marLeft w:val="0"/>
                          <w:marRight w:val="0"/>
                          <w:marTop w:val="0"/>
                          <w:marBottom w:val="0"/>
                          <w:divBdr>
                            <w:top w:val="none" w:sz="0" w:space="0" w:color="auto"/>
                            <w:left w:val="none" w:sz="0" w:space="0" w:color="auto"/>
                            <w:bottom w:val="none" w:sz="0" w:space="0" w:color="auto"/>
                            <w:right w:val="none" w:sz="0" w:space="0" w:color="auto"/>
                          </w:divBdr>
                          <w:divsChild>
                            <w:div w:id="64528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848507">
      <w:bodyDiv w:val="1"/>
      <w:marLeft w:val="0"/>
      <w:marRight w:val="0"/>
      <w:marTop w:val="0"/>
      <w:marBottom w:val="0"/>
      <w:divBdr>
        <w:top w:val="none" w:sz="0" w:space="0" w:color="auto"/>
        <w:left w:val="none" w:sz="0" w:space="0" w:color="auto"/>
        <w:bottom w:val="none" w:sz="0" w:space="0" w:color="auto"/>
        <w:right w:val="none" w:sz="0" w:space="0" w:color="auto"/>
      </w:divBdr>
      <w:divsChild>
        <w:div w:id="120540204">
          <w:marLeft w:val="0"/>
          <w:marRight w:val="0"/>
          <w:marTop w:val="0"/>
          <w:marBottom w:val="0"/>
          <w:divBdr>
            <w:top w:val="none" w:sz="0" w:space="0" w:color="auto"/>
            <w:left w:val="none" w:sz="0" w:space="0" w:color="auto"/>
            <w:bottom w:val="none" w:sz="0" w:space="0" w:color="auto"/>
            <w:right w:val="none" w:sz="0" w:space="0" w:color="auto"/>
          </w:divBdr>
          <w:divsChild>
            <w:div w:id="1927376530">
              <w:marLeft w:val="0"/>
              <w:marRight w:val="0"/>
              <w:marTop w:val="0"/>
              <w:marBottom w:val="0"/>
              <w:divBdr>
                <w:top w:val="none" w:sz="0" w:space="0" w:color="auto"/>
                <w:left w:val="none" w:sz="0" w:space="0" w:color="auto"/>
                <w:bottom w:val="none" w:sz="0" w:space="0" w:color="auto"/>
                <w:right w:val="none" w:sz="0" w:space="0" w:color="auto"/>
              </w:divBdr>
              <w:divsChild>
                <w:div w:id="1983537635">
                  <w:marLeft w:val="0"/>
                  <w:marRight w:val="0"/>
                  <w:marTop w:val="0"/>
                  <w:marBottom w:val="0"/>
                  <w:divBdr>
                    <w:top w:val="none" w:sz="0" w:space="0" w:color="auto"/>
                    <w:left w:val="none" w:sz="0" w:space="0" w:color="auto"/>
                    <w:bottom w:val="none" w:sz="0" w:space="0" w:color="auto"/>
                    <w:right w:val="none" w:sz="0" w:space="0" w:color="auto"/>
                  </w:divBdr>
                  <w:divsChild>
                    <w:div w:id="1347902063">
                      <w:marLeft w:val="0"/>
                      <w:marRight w:val="0"/>
                      <w:marTop w:val="0"/>
                      <w:marBottom w:val="0"/>
                      <w:divBdr>
                        <w:top w:val="none" w:sz="0" w:space="0" w:color="auto"/>
                        <w:left w:val="none" w:sz="0" w:space="0" w:color="auto"/>
                        <w:bottom w:val="none" w:sz="0" w:space="0" w:color="auto"/>
                        <w:right w:val="none" w:sz="0" w:space="0" w:color="auto"/>
                      </w:divBdr>
                      <w:divsChild>
                        <w:div w:id="798690734">
                          <w:marLeft w:val="0"/>
                          <w:marRight w:val="0"/>
                          <w:marTop w:val="0"/>
                          <w:marBottom w:val="0"/>
                          <w:divBdr>
                            <w:top w:val="none" w:sz="0" w:space="0" w:color="auto"/>
                            <w:left w:val="none" w:sz="0" w:space="0" w:color="auto"/>
                            <w:bottom w:val="none" w:sz="0" w:space="0" w:color="auto"/>
                            <w:right w:val="none" w:sz="0" w:space="0" w:color="auto"/>
                          </w:divBdr>
                          <w:divsChild>
                            <w:div w:id="477722453">
                              <w:marLeft w:val="0"/>
                              <w:marRight w:val="0"/>
                              <w:marTop w:val="0"/>
                              <w:marBottom w:val="0"/>
                              <w:divBdr>
                                <w:top w:val="none" w:sz="0" w:space="0" w:color="auto"/>
                                <w:left w:val="none" w:sz="0" w:space="0" w:color="auto"/>
                                <w:bottom w:val="none" w:sz="0" w:space="0" w:color="auto"/>
                                <w:right w:val="none" w:sz="0" w:space="0" w:color="auto"/>
                              </w:divBdr>
                              <w:divsChild>
                                <w:div w:id="12192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7834611">
      <w:bodyDiv w:val="1"/>
      <w:marLeft w:val="0"/>
      <w:marRight w:val="0"/>
      <w:marTop w:val="0"/>
      <w:marBottom w:val="0"/>
      <w:divBdr>
        <w:top w:val="none" w:sz="0" w:space="0" w:color="auto"/>
        <w:left w:val="none" w:sz="0" w:space="0" w:color="auto"/>
        <w:bottom w:val="none" w:sz="0" w:space="0" w:color="auto"/>
        <w:right w:val="none" w:sz="0" w:space="0" w:color="auto"/>
      </w:divBdr>
      <w:divsChild>
        <w:div w:id="663316269">
          <w:marLeft w:val="0"/>
          <w:marRight w:val="0"/>
          <w:marTop w:val="0"/>
          <w:marBottom w:val="0"/>
          <w:divBdr>
            <w:top w:val="none" w:sz="0" w:space="0" w:color="auto"/>
            <w:left w:val="none" w:sz="0" w:space="0" w:color="auto"/>
            <w:bottom w:val="none" w:sz="0" w:space="0" w:color="auto"/>
            <w:right w:val="none" w:sz="0" w:space="0" w:color="auto"/>
          </w:divBdr>
          <w:divsChild>
            <w:div w:id="435449201">
              <w:marLeft w:val="0"/>
              <w:marRight w:val="0"/>
              <w:marTop w:val="0"/>
              <w:marBottom w:val="0"/>
              <w:divBdr>
                <w:top w:val="none" w:sz="0" w:space="0" w:color="auto"/>
                <w:left w:val="none" w:sz="0" w:space="0" w:color="auto"/>
                <w:bottom w:val="none" w:sz="0" w:space="0" w:color="auto"/>
                <w:right w:val="none" w:sz="0" w:space="0" w:color="auto"/>
              </w:divBdr>
              <w:divsChild>
                <w:div w:id="105392462">
                  <w:marLeft w:val="0"/>
                  <w:marRight w:val="0"/>
                  <w:marTop w:val="0"/>
                  <w:marBottom w:val="0"/>
                  <w:divBdr>
                    <w:top w:val="none" w:sz="0" w:space="0" w:color="auto"/>
                    <w:left w:val="none" w:sz="0" w:space="0" w:color="auto"/>
                    <w:bottom w:val="none" w:sz="0" w:space="0" w:color="auto"/>
                    <w:right w:val="none" w:sz="0" w:space="0" w:color="auto"/>
                  </w:divBdr>
                  <w:divsChild>
                    <w:div w:id="1379359330">
                      <w:marLeft w:val="0"/>
                      <w:marRight w:val="0"/>
                      <w:marTop w:val="0"/>
                      <w:marBottom w:val="0"/>
                      <w:divBdr>
                        <w:top w:val="none" w:sz="0" w:space="0" w:color="auto"/>
                        <w:left w:val="none" w:sz="0" w:space="0" w:color="auto"/>
                        <w:bottom w:val="none" w:sz="0" w:space="0" w:color="auto"/>
                        <w:right w:val="none" w:sz="0" w:space="0" w:color="auto"/>
                      </w:divBdr>
                      <w:divsChild>
                        <w:div w:id="1512256297">
                          <w:marLeft w:val="0"/>
                          <w:marRight w:val="0"/>
                          <w:marTop w:val="0"/>
                          <w:marBottom w:val="0"/>
                          <w:divBdr>
                            <w:top w:val="none" w:sz="0" w:space="0" w:color="auto"/>
                            <w:left w:val="none" w:sz="0" w:space="0" w:color="auto"/>
                            <w:bottom w:val="none" w:sz="0" w:space="0" w:color="auto"/>
                            <w:right w:val="none" w:sz="0" w:space="0" w:color="auto"/>
                          </w:divBdr>
                          <w:divsChild>
                            <w:div w:id="56206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451561">
      <w:bodyDiv w:val="1"/>
      <w:marLeft w:val="0"/>
      <w:marRight w:val="0"/>
      <w:marTop w:val="0"/>
      <w:marBottom w:val="0"/>
      <w:divBdr>
        <w:top w:val="none" w:sz="0" w:space="0" w:color="auto"/>
        <w:left w:val="none" w:sz="0" w:space="0" w:color="auto"/>
        <w:bottom w:val="none" w:sz="0" w:space="0" w:color="auto"/>
        <w:right w:val="none" w:sz="0" w:space="0" w:color="auto"/>
      </w:divBdr>
      <w:divsChild>
        <w:div w:id="874120131">
          <w:marLeft w:val="0"/>
          <w:marRight w:val="0"/>
          <w:marTop w:val="136"/>
          <w:marBottom w:val="0"/>
          <w:divBdr>
            <w:top w:val="none" w:sz="0" w:space="0" w:color="auto"/>
            <w:left w:val="single" w:sz="6" w:space="0" w:color="999999"/>
            <w:bottom w:val="none" w:sz="0" w:space="0" w:color="auto"/>
            <w:right w:val="single" w:sz="6" w:space="0" w:color="999999"/>
          </w:divBdr>
          <w:divsChild>
            <w:div w:id="681779253">
              <w:marLeft w:val="0"/>
              <w:marRight w:val="0"/>
              <w:marTop w:val="0"/>
              <w:marBottom w:val="0"/>
              <w:divBdr>
                <w:top w:val="single" w:sz="6" w:space="0" w:color="999999"/>
                <w:left w:val="none" w:sz="0" w:space="0" w:color="auto"/>
                <w:bottom w:val="single" w:sz="6" w:space="0" w:color="999999"/>
                <w:right w:val="none" w:sz="0" w:space="0" w:color="auto"/>
              </w:divBdr>
              <w:divsChild>
                <w:div w:id="1278870195">
                  <w:marLeft w:val="0"/>
                  <w:marRight w:val="0"/>
                  <w:marTop w:val="0"/>
                  <w:marBottom w:val="0"/>
                  <w:divBdr>
                    <w:top w:val="none" w:sz="0" w:space="0" w:color="auto"/>
                    <w:left w:val="none" w:sz="0" w:space="0" w:color="auto"/>
                    <w:bottom w:val="none" w:sz="0" w:space="0" w:color="auto"/>
                    <w:right w:val="none" w:sz="0" w:space="0" w:color="auto"/>
                  </w:divBdr>
                  <w:divsChild>
                    <w:div w:id="1105419846">
                      <w:marLeft w:val="0"/>
                      <w:marRight w:val="0"/>
                      <w:marTop w:val="0"/>
                      <w:marBottom w:val="0"/>
                      <w:divBdr>
                        <w:top w:val="none" w:sz="0" w:space="0" w:color="auto"/>
                        <w:left w:val="none" w:sz="0" w:space="0" w:color="auto"/>
                        <w:bottom w:val="none" w:sz="0" w:space="0" w:color="auto"/>
                        <w:right w:val="none" w:sz="0" w:space="0" w:color="auto"/>
                      </w:divBdr>
                      <w:divsChild>
                        <w:div w:id="950818283">
                          <w:marLeft w:val="543"/>
                          <w:marRight w:val="0"/>
                          <w:marTop w:val="136"/>
                          <w:marBottom w:val="340"/>
                          <w:divBdr>
                            <w:top w:val="none" w:sz="0" w:space="0" w:color="auto"/>
                            <w:left w:val="none" w:sz="0" w:space="0" w:color="auto"/>
                            <w:bottom w:val="none" w:sz="0" w:space="0" w:color="auto"/>
                            <w:right w:val="none" w:sz="0" w:space="0" w:color="auto"/>
                          </w:divBdr>
                          <w:divsChild>
                            <w:div w:id="864908985">
                              <w:marLeft w:val="0"/>
                              <w:marRight w:val="408"/>
                              <w:marTop w:val="0"/>
                              <w:marBottom w:val="0"/>
                              <w:divBdr>
                                <w:top w:val="none" w:sz="0" w:space="0" w:color="auto"/>
                                <w:left w:val="none" w:sz="0" w:space="0" w:color="auto"/>
                                <w:bottom w:val="none" w:sz="0" w:space="0" w:color="auto"/>
                                <w:right w:val="none" w:sz="0" w:space="0" w:color="auto"/>
                              </w:divBdr>
                              <w:divsChild>
                                <w:div w:id="383137994">
                                  <w:marLeft w:val="0"/>
                                  <w:marRight w:val="0"/>
                                  <w:marTop w:val="0"/>
                                  <w:marBottom w:val="0"/>
                                  <w:divBdr>
                                    <w:top w:val="none" w:sz="0" w:space="0" w:color="auto"/>
                                    <w:left w:val="none" w:sz="0" w:space="0" w:color="auto"/>
                                    <w:bottom w:val="none" w:sz="0" w:space="0" w:color="auto"/>
                                    <w:right w:val="none" w:sz="0" w:space="0" w:color="auto"/>
                                  </w:divBdr>
                                  <w:divsChild>
                                    <w:div w:id="829102022">
                                      <w:marLeft w:val="0"/>
                                      <w:marRight w:val="0"/>
                                      <w:marTop w:val="0"/>
                                      <w:marBottom w:val="0"/>
                                      <w:divBdr>
                                        <w:top w:val="none" w:sz="0" w:space="0" w:color="auto"/>
                                        <w:left w:val="none" w:sz="0" w:space="0" w:color="auto"/>
                                        <w:bottom w:val="none" w:sz="0" w:space="0" w:color="auto"/>
                                        <w:right w:val="none" w:sz="0" w:space="0" w:color="auto"/>
                                      </w:divBdr>
                                      <w:divsChild>
                                        <w:div w:id="46879047">
                                          <w:marLeft w:val="0"/>
                                          <w:marRight w:val="0"/>
                                          <w:marTop w:val="0"/>
                                          <w:marBottom w:val="0"/>
                                          <w:divBdr>
                                            <w:top w:val="none" w:sz="0" w:space="0" w:color="auto"/>
                                            <w:left w:val="none" w:sz="0" w:space="0" w:color="auto"/>
                                            <w:bottom w:val="none" w:sz="0" w:space="0" w:color="auto"/>
                                            <w:right w:val="none" w:sz="0" w:space="0" w:color="auto"/>
                                          </w:divBdr>
                                          <w:divsChild>
                                            <w:div w:id="181652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0074278">
      <w:bodyDiv w:val="1"/>
      <w:marLeft w:val="0"/>
      <w:marRight w:val="0"/>
      <w:marTop w:val="0"/>
      <w:marBottom w:val="0"/>
      <w:divBdr>
        <w:top w:val="none" w:sz="0" w:space="0" w:color="auto"/>
        <w:left w:val="none" w:sz="0" w:space="0" w:color="auto"/>
        <w:bottom w:val="none" w:sz="0" w:space="0" w:color="auto"/>
        <w:right w:val="none" w:sz="0" w:space="0" w:color="auto"/>
      </w:divBdr>
      <w:divsChild>
        <w:div w:id="1705711683">
          <w:marLeft w:val="0"/>
          <w:marRight w:val="0"/>
          <w:marTop w:val="0"/>
          <w:marBottom w:val="0"/>
          <w:divBdr>
            <w:top w:val="none" w:sz="0" w:space="0" w:color="auto"/>
            <w:left w:val="none" w:sz="0" w:space="0" w:color="auto"/>
            <w:bottom w:val="none" w:sz="0" w:space="0" w:color="auto"/>
            <w:right w:val="none" w:sz="0" w:space="0" w:color="auto"/>
          </w:divBdr>
          <w:divsChild>
            <w:div w:id="756486591">
              <w:marLeft w:val="0"/>
              <w:marRight w:val="0"/>
              <w:marTop w:val="0"/>
              <w:marBottom w:val="0"/>
              <w:divBdr>
                <w:top w:val="none" w:sz="0" w:space="0" w:color="auto"/>
                <w:left w:val="none" w:sz="0" w:space="0" w:color="auto"/>
                <w:bottom w:val="none" w:sz="0" w:space="0" w:color="auto"/>
                <w:right w:val="none" w:sz="0" w:space="0" w:color="auto"/>
              </w:divBdr>
              <w:divsChild>
                <w:div w:id="1836651873">
                  <w:marLeft w:val="0"/>
                  <w:marRight w:val="0"/>
                  <w:marTop w:val="0"/>
                  <w:marBottom w:val="0"/>
                  <w:divBdr>
                    <w:top w:val="none" w:sz="0" w:space="0" w:color="auto"/>
                    <w:left w:val="none" w:sz="0" w:space="0" w:color="auto"/>
                    <w:bottom w:val="none" w:sz="0" w:space="0" w:color="auto"/>
                    <w:right w:val="none" w:sz="0" w:space="0" w:color="auto"/>
                  </w:divBdr>
                  <w:divsChild>
                    <w:div w:id="814754">
                      <w:marLeft w:val="0"/>
                      <w:marRight w:val="0"/>
                      <w:marTop w:val="0"/>
                      <w:marBottom w:val="0"/>
                      <w:divBdr>
                        <w:top w:val="none" w:sz="0" w:space="0" w:color="auto"/>
                        <w:left w:val="none" w:sz="0" w:space="0" w:color="auto"/>
                        <w:bottom w:val="none" w:sz="0" w:space="0" w:color="auto"/>
                        <w:right w:val="none" w:sz="0" w:space="0" w:color="auto"/>
                      </w:divBdr>
                      <w:divsChild>
                        <w:div w:id="2050298374">
                          <w:marLeft w:val="0"/>
                          <w:marRight w:val="0"/>
                          <w:marTop w:val="0"/>
                          <w:marBottom w:val="240"/>
                          <w:divBdr>
                            <w:top w:val="none" w:sz="0" w:space="0" w:color="auto"/>
                            <w:left w:val="none" w:sz="0" w:space="0" w:color="auto"/>
                            <w:bottom w:val="none" w:sz="0" w:space="0" w:color="auto"/>
                            <w:right w:val="none" w:sz="0" w:space="0" w:color="auto"/>
                          </w:divBdr>
                          <w:divsChild>
                            <w:div w:id="1186939792">
                              <w:marLeft w:val="0"/>
                              <w:marRight w:val="0"/>
                              <w:marTop w:val="0"/>
                              <w:marBottom w:val="0"/>
                              <w:divBdr>
                                <w:top w:val="none" w:sz="0" w:space="0" w:color="auto"/>
                                <w:left w:val="none" w:sz="0" w:space="0" w:color="auto"/>
                                <w:bottom w:val="none" w:sz="0" w:space="0" w:color="auto"/>
                                <w:right w:val="none" w:sz="0" w:space="0" w:color="auto"/>
                              </w:divBdr>
                              <w:divsChild>
                                <w:div w:id="207186002">
                                  <w:marLeft w:val="0"/>
                                  <w:marRight w:val="0"/>
                                  <w:marTop w:val="0"/>
                                  <w:marBottom w:val="0"/>
                                  <w:divBdr>
                                    <w:top w:val="single" w:sz="18" w:space="6" w:color="E1E9EB"/>
                                    <w:left w:val="none" w:sz="0" w:space="0" w:color="auto"/>
                                    <w:bottom w:val="none" w:sz="0" w:space="0" w:color="auto"/>
                                    <w:right w:val="none" w:sz="0" w:space="0" w:color="auto"/>
                                  </w:divBdr>
                                </w:div>
                                <w:div w:id="174282653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838357">
      <w:bodyDiv w:val="1"/>
      <w:marLeft w:val="0"/>
      <w:marRight w:val="0"/>
      <w:marTop w:val="0"/>
      <w:marBottom w:val="0"/>
      <w:divBdr>
        <w:top w:val="none" w:sz="0" w:space="0" w:color="auto"/>
        <w:left w:val="none" w:sz="0" w:space="0" w:color="auto"/>
        <w:bottom w:val="none" w:sz="0" w:space="0" w:color="auto"/>
        <w:right w:val="none" w:sz="0" w:space="0" w:color="auto"/>
      </w:divBdr>
      <w:divsChild>
        <w:div w:id="1893350130">
          <w:marLeft w:val="0"/>
          <w:marRight w:val="0"/>
          <w:marTop w:val="0"/>
          <w:marBottom w:val="0"/>
          <w:divBdr>
            <w:top w:val="none" w:sz="0" w:space="0" w:color="auto"/>
            <w:left w:val="none" w:sz="0" w:space="0" w:color="auto"/>
            <w:bottom w:val="none" w:sz="0" w:space="0" w:color="auto"/>
            <w:right w:val="none" w:sz="0" w:space="0" w:color="auto"/>
          </w:divBdr>
          <w:divsChild>
            <w:div w:id="612828870">
              <w:marLeft w:val="0"/>
              <w:marRight w:val="0"/>
              <w:marTop w:val="0"/>
              <w:marBottom w:val="0"/>
              <w:divBdr>
                <w:top w:val="none" w:sz="0" w:space="0" w:color="auto"/>
                <w:left w:val="none" w:sz="0" w:space="0" w:color="auto"/>
                <w:bottom w:val="none" w:sz="0" w:space="0" w:color="auto"/>
                <w:right w:val="none" w:sz="0" w:space="0" w:color="auto"/>
              </w:divBdr>
              <w:divsChild>
                <w:div w:id="1065641071">
                  <w:marLeft w:val="-225"/>
                  <w:marRight w:val="0"/>
                  <w:marTop w:val="0"/>
                  <w:marBottom w:val="0"/>
                  <w:divBdr>
                    <w:top w:val="none" w:sz="0" w:space="0" w:color="auto"/>
                    <w:left w:val="none" w:sz="0" w:space="0" w:color="auto"/>
                    <w:bottom w:val="none" w:sz="0" w:space="0" w:color="auto"/>
                    <w:right w:val="none" w:sz="0" w:space="0" w:color="auto"/>
                  </w:divBdr>
                  <w:divsChild>
                    <w:div w:id="1617785115">
                      <w:marLeft w:val="0"/>
                      <w:marRight w:val="0"/>
                      <w:marTop w:val="0"/>
                      <w:marBottom w:val="0"/>
                      <w:divBdr>
                        <w:top w:val="none" w:sz="0" w:space="0" w:color="auto"/>
                        <w:left w:val="none" w:sz="0" w:space="0" w:color="auto"/>
                        <w:bottom w:val="none" w:sz="0" w:space="0" w:color="auto"/>
                        <w:right w:val="none" w:sz="0" w:space="0" w:color="auto"/>
                      </w:divBdr>
                      <w:divsChild>
                        <w:div w:id="725301847">
                          <w:marLeft w:val="0"/>
                          <w:marRight w:val="0"/>
                          <w:marTop w:val="225"/>
                          <w:marBottom w:val="0"/>
                          <w:divBdr>
                            <w:top w:val="none" w:sz="0" w:space="0" w:color="auto"/>
                            <w:left w:val="none" w:sz="0" w:space="0" w:color="auto"/>
                            <w:bottom w:val="none" w:sz="0" w:space="0" w:color="auto"/>
                            <w:right w:val="none" w:sz="0" w:space="0" w:color="auto"/>
                          </w:divBdr>
                          <w:divsChild>
                            <w:div w:id="351928448">
                              <w:marLeft w:val="0"/>
                              <w:marRight w:val="0"/>
                              <w:marTop w:val="0"/>
                              <w:marBottom w:val="0"/>
                              <w:divBdr>
                                <w:top w:val="none" w:sz="0" w:space="0" w:color="auto"/>
                                <w:left w:val="none" w:sz="0" w:space="0" w:color="auto"/>
                                <w:bottom w:val="none" w:sz="0" w:space="0" w:color="auto"/>
                                <w:right w:val="none" w:sz="0" w:space="0" w:color="auto"/>
                              </w:divBdr>
                            </w:div>
                          </w:divsChild>
                        </w:div>
                        <w:div w:id="1660766356">
                          <w:marLeft w:val="0"/>
                          <w:marRight w:val="0"/>
                          <w:marTop w:val="0"/>
                          <w:marBottom w:val="0"/>
                          <w:divBdr>
                            <w:top w:val="none" w:sz="0" w:space="0" w:color="auto"/>
                            <w:left w:val="none" w:sz="0" w:space="0" w:color="auto"/>
                            <w:bottom w:val="none" w:sz="0" w:space="0" w:color="auto"/>
                            <w:right w:val="none" w:sz="0" w:space="0" w:color="auto"/>
                          </w:divBdr>
                          <w:divsChild>
                            <w:div w:id="645209129">
                              <w:marLeft w:val="0"/>
                              <w:marRight w:val="0"/>
                              <w:marTop w:val="0"/>
                              <w:marBottom w:val="0"/>
                              <w:divBdr>
                                <w:top w:val="none" w:sz="0" w:space="0" w:color="auto"/>
                                <w:left w:val="none" w:sz="0" w:space="0" w:color="auto"/>
                                <w:bottom w:val="none" w:sz="0" w:space="0" w:color="auto"/>
                                <w:right w:val="none" w:sz="0" w:space="0" w:color="auto"/>
                              </w:divBdr>
                              <w:divsChild>
                                <w:div w:id="88502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1673477">
      <w:bodyDiv w:val="1"/>
      <w:marLeft w:val="0"/>
      <w:marRight w:val="0"/>
      <w:marTop w:val="0"/>
      <w:marBottom w:val="0"/>
      <w:divBdr>
        <w:top w:val="none" w:sz="0" w:space="0" w:color="auto"/>
        <w:left w:val="none" w:sz="0" w:space="0" w:color="auto"/>
        <w:bottom w:val="none" w:sz="0" w:space="0" w:color="auto"/>
        <w:right w:val="none" w:sz="0" w:space="0" w:color="auto"/>
      </w:divBdr>
      <w:divsChild>
        <w:div w:id="1874688452">
          <w:marLeft w:val="0"/>
          <w:marRight w:val="0"/>
          <w:marTop w:val="0"/>
          <w:marBottom w:val="0"/>
          <w:divBdr>
            <w:top w:val="none" w:sz="0" w:space="0" w:color="auto"/>
            <w:left w:val="none" w:sz="0" w:space="0" w:color="auto"/>
            <w:bottom w:val="none" w:sz="0" w:space="0" w:color="auto"/>
            <w:right w:val="none" w:sz="0" w:space="0" w:color="auto"/>
          </w:divBdr>
          <w:divsChild>
            <w:div w:id="1885285729">
              <w:marLeft w:val="0"/>
              <w:marRight w:val="0"/>
              <w:marTop w:val="0"/>
              <w:marBottom w:val="0"/>
              <w:divBdr>
                <w:top w:val="none" w:sz="0" w:space="0" w:color="auto"/>
                <w:left w:val="none" w:sz="0" w:space="0" w:color="auto"/>
                <w:bottom w:val="none" w:sz="0" w:space="0" w:color="auto"/>
                <w:right w:val="none" w:sz="0" w:space="0" w:color="auto"/>
              </w:divBdr>
              <w:divsChild>
                <w:div w:id="1812138024">
                  <w:marLeft w:val="0"/>
                  <w:marRight w:val="0"/>
                  <w:marTop w:val="0"/>
                  <w:marBottom w:val="0"/>
                  <w:divBdr>
                    <w:top w:val="none" w:sz="0" w:space="0" w:color="auto"/>
                    <w:left w:val="none" w:sz="0" w:space="0" w:color="auto"/>
                    <w:bottom w:val="none" w:sz="0" w:space="0" w:color="auto"/>
                    <w:right w:val="none" w:sz="0" w:space="0" w:color="auto"/>
                  </w:divBdr>
                  <w:divsChild>
                    <w:div w:id="183909430">
                      <w:marLeft w:val="0"/>
                      <w:marRight w:val="0"/>
                      <w:marTop w:val="0"/>
                      <w:marBottom w:val="0"/>
                      <w:divBdr>
                        <w:top w:val="none" w:sz="0" w:space="0" w:color="auto"/>
                        <w:left w:val="none" w:sz="0" w:space="0" w:color="auto"/>
                        <w:bottom w:val="none" w:sz="0" w:space="0" w:color="auto"/>
                        <w:right w:val="none" w:sz="0" w:space="0" w:color="auto"/>
                      </w:divBdr>
                      <w:divsChild>
                        <w:div w:id="1515456803">
                          <w:marLeft w:val="0"/>
                          <w:marRight w:val="0"/>
                          <w:marTop w:val="0"/>
                          <w:marBottom w:val="0"/>
                          <w:divBdr>
                            <w:top w:val="none" w:sz="0" w:space="0" w:color="auto"/>
                            <w:left w:val="none" w:sz="0" w:space="0" w:color="auto"/>
                            <w:bottom w:val="none" w:sz="0" w:space="0" w:color="auto"/>
                            <w:right w:val="none" w:sz="0" w:space="0" w:color="auto"/>
                          </w:divBdr>
                          <w:divsChild>
                            <w:div w:id="655885328">
                              <w:marLeft w:val="0"/>
                              <w:marRight w:val="0"/>
                              <w:marTop w:val="0"/>
                              <w:marBottom w:val="0"/>
                              <w:divBdr>
                                <w:top w:val="none" w:sz="0" w:space="0" w:color="auto"/>
                                <w:left w:val="none" w:sz="0" w:space="0" w:color="auto"/>
                                <w:bottom w:val="none" w:sz="0" w:space="0" w:color="auto"/>
                                <w:right w:val="none" w:sz="0" w:space="0" w:color="auto"/>
                              </w:divBdr>
                              <w:divsChild>
                                <w:div w:id="123031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6424274">
      <w:bodyDiv w:val="1"/>
      <w:marLeft w:val="0"/>
      <w:marRight w:val="0"/>
      <w:marTop w:val="0"/>
      <w:marBottom w:val="0"/>
      <w:divBdr>
        <w:top w:val="none" w:sz="0" w:space="0" w:color="auto"/>
        <w:left w:val="none" w:sz="0" w:space="0" w:color="auto"/>
        <w:bottom w:val="none" w:sz="0" w:space="0" w:color="auto"/>
        <w:right w:val="none" w:sz="0" w:space="0" w:color="auto"/>
      </w:divBdr>
      <w:divsChild>
        <w:div w:id="2017347058">
          <w:marLeft w:val="0"/>
          <w:marRight w:val="0"/>
          <w:marTop w:val="0"/>
          <w:marBottom w:val="0"/>
          <w:divBdr>
            <w:top w:val="none" w:sz="0" w:space="0" w:color="auto"/>
            <w:left w:val="none" w:sz="0" w:space="0" w:color="auto"/>
            <w:bottom w:val="none" w:sz="0" w:space="0" w:color="auto"/>
            <w:right w:val="none" w:sz="0" w:space="0" w:color="auto"/>
          </w:divBdr>
        </w:div>
      </w:divsChild>
    </w:div>
    <w:div w:id="2136943802">
      <w:bodyDiv w:val="1"/>
      <w:marLeft w:val="0"/>
      <w:marRight w:val="0"/>
      <w:marTop w:val="0"/>
      <w:marBottom w:val="0"/>
      <w:divBdr>
        <w:top w:val="none" w:sz="0" w:space="0" w:color="auto"/>
        <w:left w:val="none" w:sz="0" w:space="0" w:color="auto"/>
        <w:bottom w:val="none" w:sz="0" w:space="0" w:color="auto"/>
        <w:right w:val="none" w:sz="0" w:space="0" w:color="auto"/>
      </w:divBdr>
      <w:divsChild>
        <w:div w:id="1755006647">
          <w:marLeft w:val="0"/>
          <w:marRight w:val="0"/>
          <w:marTop w:val="100"/>
          <w:marBottom w:val="100"/>
          <w:divBdr>
            <w:top w:val="none" w:sz="0" w:space="0" w:color="auto"/>
            <w:left w:val="none" w:sz="0" w:space="0" w:color="auto"/>
            <w:bottom w:val="none" w:sz="0" w:space="0" w:color="auto"/>
            <w:right w:val="none" w:sz="0" w:space="0" w:color="auto"/>
          </w:divBdr>
          <w:divsChild>
            <w:div w:id="1205875158">
              <w:marLeft w:val="0"/>
              <w:marRight w:val="0"/>
              <w:marTop w:val="0"/>
              <w:marBottom w:val="0"/>
              <w:divBdr>
                <w:top w:val="none" w:sz="0" w:space="0" w:color="auto"/>
                <w:left w:val="none" w:sz="0" w:space="0" w:color="auto"/>
                <w:bottom w:val="none" w:sz="0" w:space="0" w:color="auto"/>
                <w:right w:val="none" w:sz="0" w:space="0" w:color="auto"/>
              </w:divBdr>
              <w:divsChild>
                <w:div w:id="1444836946">
                  <w:marLeft w:val="95"/>
                  <w:marRight w:val="95"/>
                  <w:marTop w:val="136"/>
                  <w:marBottom w:val="136"/>
                  <w:divBdr>
                    <w:top w:val="none" w:sz="0" w:space="0" w:color="auto"/>
                    <w:left w:val="none" w:sz="0" w:space="0" w:color="auto"/>
                    <w:bottom w:val="none" w:sz="0" w:space="0" w:color="auto"/>
                    <w:right w:val="none" w:sz="0" w:space="0" w:color="auto"/>
                  </w:divBdr>
                  <w:divsChild>
                    <w:div w:id="93987488">
                      <w:marLeft w:val="0"/>
                      <w:marRight w:val="0"/>
                      <w:marTop w:val="0"/>
                      <w:marBottom w:val="0"/>
                      <w:divBdr>
                        <w:top w:val="none" w:sz="0" w:space="0" w:color="auto"/>
                        <w:left w:val="none" w:sz="0" w:space="0" w:color="auto"/>
                        <w:bottom w:val="none" w:sz="0" w:space="0" w:color="auto"/>
                        <w:right w:val="none" w:sz="0" w:space="0" w:color="auto"/>
                      </w:divBdr>
                      <w:divsChild>
                        <w:div w:id="1553419069">
                          <w:marLeft w:val="0"/>
                          <w:marRight w:val="0"/>
                          <w:marTop w:val="0"/>
                          <w:marBottom w:val="0"/>
                          <w:divBdr>
                            <w:top w:val="none" w:sz="0" w:space="0" w:color="auto"/>
                            <w:left w:val="none" w:sz="0" w:space="0" w:color="auto"/>
                            <w:bottom w:val="none" w:sz="0" w:space="0" w:color="auto"/>
                            <w:right w:val="none" w:sz="0" w:space="0" w:color="auto"/>
                          </w:divBdr>
                          <w:divsChild>
                            <w:div w:id="1558471406">
                              <w:marLeft w:val="0"/>
                              <w:marRight w:val="0"/>
                              <w:marTop w:val="0"/>
                              <w:marBottom w:val="0"/>
                              <w:divBdr>
                                <w:top w:val="none" w:sz="0" w:space="0" w:color="auto"/>
                                <w:left w:val="none" w:sz="0" w:space="0" w:color="auto"/>
                                <w:bottom w:val="none" w:sz="0" w:space="0" w:color="auto"/>
                                <w:right w:val="none" w:sz="0" w:space="0" w:color="auto"/>
                              </w:divBdr>
                              <w:divsChild>
                                <w:div w:id="1774130437">
                                  <w:marLeft w:val="95"/>
                                  <w:marRight w:val="95"/>
                                  <w:marTop w:val="136"/>
                                  <w:marBottom w:val="136"/>
                                  <w:divBdr>
                                    <w:top w:val="none" w:sz="0" w:space="0" w:color="auto"/>
                                    <w:left w:val="none" w:sz="0" w:space="0" w:color="auto"/>
                                    <w:bottom w:val="none" w:sz="0" w:space="0" w:color="auto"/>
                                    <w:right w:val="none" w:sz="0" w:space="0" w:color="auto"/>
                                  </w:divBdr>
                                  <w:divsChild>
                                    <w:div w:id="169220327">
                                      <w:marLeft w:val="0"/>
                                      <w:marRight w:val="0"/>
                                      <w:marTop w:val="0"/>
                                      <w:marBottom w:val="0"/>
                                      <w:divBdr>
                                        <w:top w:val="none" w:sz="0" w:space="0" w:color="auto"/>
                                        <w:left w:val="none" w:sz="0" w:space="0" w:color="auto"/>
                                        <w:bottom w:val="none" w:sz="0" w:space="0" w:color="auto"/>
                                        <w:right w:val="none" w:sz="0" w:space="0" w:color="auto"/>
                                      </w:divBdr>
                                      <w:divsChild>
                                        <w:div w:id="169413860">
                                          <w:marLeft w:val="0"/>
                                          <w:marRight w:val="0"/>
                                          <w:marTop w:val="0"/>
                                          <w:marBottom w:val="0"/>
                                          <w:divBdr>
                                            <w:top w:val="none" w:sz="0" w:space="0" w:color="auto"/>
                                            <w:left w:val="none" w:sz="0" w:space="0" w:color="auto"/>
                                            <w:bottom w:val="none" w:sz="0" w:space="0" w:color="auto"/>
                                            <w:right w:val="none" w:sz="0" w:space="0" w:color="auto"/>
                                          </w:divBdr>
                                          <w:divsChild>
                                            <w:div w:id="1414356365">
                                              <w:marLeft w:val="0"/>
                                              <w:marRight w:val="0"/>
                                              <w:marTop w:val="0"/>
                                              <w:marBottom w:val="0"/>
                                              <w:divBdr>
                                                <w:top w:val="none" w:sz="0" w:space="0" w:color="auto"/>
                                                <w:left w:val="none" w:sz="0" w:space="0" w:color="auto"/>
                                                <w:bottom w:val="none" w:sz="0" w:space="0" w:color="auto"/>
                                                <w:right w:val="none" w:sz="0" w:space="0" w:color="auto"/>
                                              </w:divBdr>
                                              <w:divsChild>
                                                <w:div w:id="178592889">
                                                  <w:marLeft w:val="0"/>
                                                  <w:marRight w:val="0"/>
                                                  <w:marTop w:val="0"/>
                                                  <w:marBottom w:val="0"/>
                                                  <w:divBdr>
                                                    <w:top w:val="none" w:sz="0" w:space="0" w:color="auto"/>
                                                    <w:left w:val="none" w:sz="0" w:space="0" w:color="auto"/>
                                                    <w:bottom w:val="none" w:sz="0" w:space="0" w:color="auto"/>
                                                    <w:right w:val="none" w:sz="0" w:space="0" w:color="auto"/>
                                                  </w:divBdr>
                                                  <w:divsChild>
                                                    <w:div w:id="461653294">
                                                      <w:marLeft w:val="95"/>
                                                      <w:marRight w:val="95"/>
                                                      <w:marTop w:val="136"/>
                                                      <w:marBottom w:val="136"/>
                                                      <w:divBdr>
                                                        <w:top w:val="none" w:sz="0" w:space="0" w:color="auto"/>
                                                        <w:left w:val="none" w:sz="0" w:space="0" w:color="auto"/>
                                                        <w:bottom w:val="none" w:sz="0" w:space="0" w:color="auto"/>
                                                        <w:right w:val="none" w:sz="0" w:space="0" w:color="auto"/>
                                                      </w:divBdr>
                                                      <w:divsChild>
                                                        <w:div w:id="846167843">
                                                          <w:marLeft w:val="0"/>
                                                          <w:marRight w:val="0"/>
                                                          <w:marTop w:val="0"/>
                                                          <w:marBottom w:val="0"/>
                                                          <w:divBdr>
                                                            <w:top w:val="none" w:sz="0" w:space="0" w:color="auto"/>
                                                            <w:left w:val="none" w:sz="0" w:space="0" w:color="auto"/>
                                                            <w:bottom w:val="none" w:sz="0" w:space="0" w:color="auto"/>
                                                            <w:right w:val="none" w:sz="0" w:space="0" w:color="auto"/>
                                                          </w:divBdr>
                                                          <w:divsChild>
                                                            <w:div w:id="771584313">
                                                              <w:marLeft w:val="0"/>
                                                              <w:marRight w:val="0"/>
                                                              <w:marTop w:val="0"/>
                                                              <w:marBottom w:val="0"/>
                                                              <w:divBdr>
                                                                <w:top w:val="none" w:sz="0" w:space="0" w:color="auto"/>
                                                                <w:left w:val="none" w:sz="0" w:space="0" w:color="auto"/>
                                                                <w:bottom w:val="none" w:sz="0" w:space="0" w:color="auto"/>
                                                                <w:right w:val="none" w:sz="0" w:space="0" w:color="auto"/>
                                                              </w:divBdr>
                                                              <w:divsChild>
                                                                <w:div w:id="956717640">
                                                                  <w:marLeft w:val="0"/>
                                                                  <w:marRight w:val="0"/>
                                                                  <w:marTop w:val="0"/>
                                                                  <w:marBottom w:val="0"/>
                                                                  <w:divBdr>
                                                                    <w:top w:val="none" w:sz="0" w:space="0" w:color="auto"/>
                                                                    <w:left w:val="none" w:sz="0" w:space="0" w:color="auto"/>
                                                                    <w:bottom w:val="none" w:sz="0" w:space="0" w:color="auto"/>
                                                                    <w:right w:val="none" w:sz="0" w:space="0" w:color="auto"/>
                                                                  </w:divBdr>
                                                                  <w:divsChild>
                                                                    <w:div w:id="1136990668">
                                                                      <w:marLeft w:val="0"/>
                                                                      <w:marRight w:val="0"/>
                                                                      <w:marTop w:val="0"/>
                                                                      <w:marBottom w:val="0"/>
                                                                      <w:divBdr>
                                                                        <w:top w:val="none" w:sz="0" w:space="0" w:color="auto"/>
                                                                        <w:left w:val="none" w:sz="0" w:space="0" w:color="auto"/>
                                                                        <w:bottom w:val="none" w:sz="0" w:space="0" w:color="auto"/>
                                                                        <w:right w:val="none" w:sz="0" w:space="0" w:color="auto"/>
                                                                      </w:divBdr>
                                                                      <w:divsChild>
                                                                        <w:div w:id="1760834919">
                                                                          <w:marLeft w:val="0"/>
                                                                          <w:marRight w:val="0"/>
                                                                          <w:marTop w:val="0"/>
                                                                          <w:marBottom w:val="0"/>
                                                                          <w:divBdr>
                                                                            <w:top w:val="none" w:sz="0" w:space="0" w:color="auto"/>
                                                                            <w:left w:val="none" w:sz="0" w:space="0" w:color="auto"/>
                                                                            <w:bottom w:val="none" w:sz="0" w:space="0" w:color="auto"/>
                                                                            <w:right w:val="none" w:sz="0" w:space="0" w:color="auto"/>
                                                                          </w:divBdr>
                                                                          <w:divsChild>
                                                                            <w:div w:id="1914003362">
                                                                              <w:marLeft w:val="95"/>
                                                                              <w:marRight w:val="95"/>
                                                                              <w:marTop w:val="136"/>
                                                                              <w:marBottom w:val="136"/>
                                                                              <w:divBdr>
                                                                                <w:top w:val="none" w:sz="0" w:space="0" w:color="auto"/>
                                                                                <w:left w:val="none" w:sz="0" w:space="0" w:color="auto"/>
                                                                                <w:bottom w:val="none" w:sz="0" w:space="0" w:color="auto"/>
                                                                                <w:right w:val="none" w:sz="0" w:space="0" w:color="auto"/>
                                                                              </w:divBdr>
                                                                              <w:divsChild>
                                                                                <w:div w:id="287509881">
                                                                                  <w:marLeft w:val="0"/>
                                                                                  <w:marRight w:val="0"/>
                                                                                  <w:marTop w:val="0"/>
                                                                                  <w:marBottom w:val="0"/>
                                                                                  <w:divBdr>
                                                                                    <w:top w:val="none" w:sz="0" w:space="0" w:color="auto"/>
                                                                                    <w:left w:val="none" w:sz="0" w:space="0" w:color="auto"/>
                                                                                    <w:bottom w:val="none" w:sz="0" w:space="0" w:color="auto"/>
                                                                                    <w:right w:val="none" w:sz="0" w:space="0" w:color="auto"/>
                                                                                  </w:divBdr>
                                                                                  <w:divsChild>
                                                                                    <w:div w:id="234048241">
                                                                                      <w:marLeft w:val="0"/>
                                                                                      <w:marRight w:val="0"/>
                                                                                      <w:marTop w:val="0"/>
                                                                                      <w:marBottom w:val="0"/>
                                                                                      <w:divBdr>
                                                                                        <w:top w:val="none" w:sz="0" w:space="0" w:color="auto"/>
                                                                                        <w:left w:val="none" w:sz="0" w:space="0" w:color="auto"/>
                                                                                        <w:bottom w:val="none" w:sz="0" w:space="0" w:color="auto"/>
                                                                                        <w:right w:val="none" w:sz="0" w:space="0" w:color="auto"/>
                                                                                      </w:divBdr>
                                                                                      <w:divsChild>
                                                                                        <w:div w:id="2116705770">
                                                                                          <w:marLeft w:val="0"/>
                                                                                          <w:marRight w:val="0"/>
                                                                                          <w:marTop w:val="0"/>
                                                                                          <w:marBottom w:val="0"/>
                                                                                          <w:divBdr>
                                                                                            <w:top w:val="none" w:sz="0" w:space="0" w:color="auto"/>
                                                                                            <w:left w:val="none" w:sz="0" w:space="0" w:color="auto"/>
                                                                                            <w:bottom w:val="none" w:sz="0" w:space="0" w:color="auto"/>
                                                                                            <w:right w:val="none" w:sz="0" w:space="0" w:color="auto"/>
                                                                                          </w:divBdr>
                                                                                          <w:divsChild>
                                                                                            <w:div w:id="429859675">
                                                                                              <w:marLeft w:val="0"/>
                                                                                              <w:marRight w:val="0"/>
                                                                                              <w:marTop w:val="0"/>
                                                                                              <w:marBottom w:val="0"/>
                                                                                              <w:divBdr>
                                                                                                <w:top w:val="none" w:sz="0" w:space="0" w:color="auto"/>
                                                                                                <w:left w:val="none" w:sz="0" w:space="0" w:color="auto"/>
                                                                                                <w:bottom w:val="none" w:sz="0" w:space="0" w:color="auto"/>
                                                                                                <w:right w:val="none" w:sz="0" w:space="0" w:color="auto"/>
                                                                                              </w:divBdr>
                                                                                              <w:divsChild>
                                                                                                <w:div w:id="594899339">
                                                                                                  <w:marLeft w:val="0"/>
                                                                                                  <w:marRight w:val="0"/>
                                                                                                  <w:marTop w:val="0"/>
                                                                                                  <w:marBottom w:val="0"/>
                                                                                                  <w:divBdr>
                                                                                                    <w:top w:val="none" w:sz="0" w:space="0" w:color="auto"/>
                                                                                                    <w:left w:val="none" w:sz="0" w:space="0" w:color="auto"/>
                                                                                                    <w:bottom w:val="none" w:sz="0" w:space="0" w:color="auto"/>
                                                                                                    <w:right w:val="none" w:sz="0" w:space="0" w:color="auto"/>
                                                                                                  </w:divBdr>
                                                                                                  <w:divsChild>
                                                                                                    <w:div w:id="4124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media/image12.jpeg"/><Relationship Id="rId39" Type="http://schemas.openxmlformats.org/officeDocument/2006/relationships/hyperlink" Target="http://www.americanjournalofsurgery.com/servlet/linkout?suffix=e_1_5_1_2_20_2&amp;dbid=137438953472&amp;doi=10.1016/j.amjsurg.2013.09.027&amp;key=2-s2.0-67349158053&amp;cf=" TargetMode="External"/><Relationship Id="rId21" Type="http://schemas.openxmlformats.org/officeDocument/2006/relationships/hyperlink" Target="http://www.sciencedirect.com/science/article/pii/S0002961014000191" TargetMode="External"/><Relationship Id="rId34" Type="http://schemas.openxmlformats.org/officeDocument/2006/relationships/hyperlink" Target="http://www.americanjournalofsurgery.com/servlet/linkout?suffix=e_1_5_1_2_13_2&amp;dbid=16&amp;doi=10.1016/j.amjsurg.2013.09.027&amp;key=10.1007%2Fs00464-002-9121-2&amp;cf=" TargetMode="External"/><Relationship Id="rId42" Type="http://schemas.openxmlformats.org/officeDocument/2006/relationships/hyperlink" Target="http://www.americanjournalofsurgery.com/servlet/linkout?suffix=e_1_5_1_2_26_2&amp;dbid=137438953472&amp;doi=10.1016/j.amjsurg.2013.09.027&amp;key=2-s2.0-0033047260&amp;cf=" TargetMode="External"/><Relationship Id="rId47" Type="http://schemas.openxmlformats.org/officeDocument/2006/relationships/hyperlink" Target="http://www.americanjournalofsurgery.com/servlet/linkout?suffix=e_1_5_1_2_14_2&amp;dbid=8&amp;doi=10.1016/j.amjsurg.2013.09.027&amp;key=19542853&amp;cf=" TargetMode="External"/><Relationship Id="rId50" Type="http://schemas.openxmlformats.org/officeDocument/2006/relationships/hyperlink" Target="http://www.americanjournalofsurgery.com/servlet/linkout?suffix=e_1_5_1_2_16_2&amp;dbid=137438953472&amp;doi=10.1016/j.amjsurg.2013.09.027&amp;key=2-s2.0-84857689831&amp;cf=" TargetMode="External"/><Relationship Id="rId55" Type="http://schemas.openxmlformats.org/officeDocument/2006/relationships/hyperlink" Target="http://www.americanjournalofsurgery.com/servlet/linkout?suffix=e_1_5_1_2_30_2&amp;dbid=8&amp;doi=10.1016/j.amjsurg.2013.09.027&amp;key=16206003&amp;cf=" TargetMode="External"/><Relationship Id="rId63" Type="http://schemas.openxmlformats.org/officeDocument/2006/relationships/image" Target="media/image23.jpeg"/><Relationship Id="rId68" Type="http://schemas.openxmlformats.org/officeDocument/2006/relationships/image" Target="media/image28.jpeg"/><Relationship Id="rId7" Type="http://schemas.openxmlformats.org/officeDocument/2006/relationships/footnotes" Target="footnotes.xml"/><Relationship Id="rId71"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5.jpeg"/><Relationship Id="rId11" Type="http://schemas.openxmlformats.org/officeDocument/2006/relationships/image" Target="media/image3.jpeg"/><Relationship Id="rId24" Type="http://schemas.openxmlformats.org/officeDocument/2006/relationships/header" Target="header2.xml"/><Relationship Id="rId32" Type="http://schemas.openxmlformats.org/officeDocument/2006/relationships/chart" Target="charts/chart3.xml"/><Relationship Id="rId37" Type="http://schemas.openxmlformats.org/officeDocument/2006/relationships/hyperlink" Target="http://www.americanjournalofsurgery.com/servlet/linkout?suffix=e_1_5_1_2_20_2&amp;dbid=16&amp;doi=10.1016/j.amjsurg.2013.09.027&amp;key=10.1007%2Fs00464-008-0119-2&amp;cf=" TargetMode="External"/><Relationship Id="rId40" Type="http://schemas.openxmlformats.org/officeDocument/2006/relationships/hyperlink" Target="http://www.americanjournalofsurgery.com/servlet/linkout?suffix=e_1_5_1_2_26_2&amp;dbid=16&amp;doi=10.1016/j.amjsurg.2013.09.027&amp;key=10.1007%2Fs004649900993&amp;cf=" TargetMode="External"/><Relationship Id="rId45" Type="http://schemas.openxmlformats.org/officeDocument/2006/relationships/hyperlink" Target="http://www.americanjournalofsurgery.com/servlet/linkout?suffix=e_1_5_1_2_10_2&amp;dbid=137438953472&amp;doi=10.1016/j.amjsurg.2013.09.027&amp;key=2-s2.0-0343990058&amp;cf=" TargetMode="External"/><Relationship Id="rId53" Type="http://schemas.openxmlformats.org/officeDocument/2006/relationships/hyperlink" Target="http://www.americanjournalofsurgery.com/servlet/linkout?suffix=e_1_5_1_2_19_2&amp;dbid=137438953472&amp;doi=10.1016/j.amjsurg.2013.09.027&amp;key=2-s2.0-33847648866&amp;cf=" TargetMode="External"/><Relationship Id="rId58" Type="http://schemas.openxmlformats.org/officeDocument/2006/relationships/hyperlink" Target="http://www.sciencedirect.com/science/article/pii/S0002961014000191" TargetMode="External"/><Relationship Id="rId66" Type="http://schemas.openxmlformats.org/officeDocument/2006/relationships/image" Target="media/image26.jpeg"/><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chart" Target="charts/chart2.xml"/><Relationship Id="rId28" Type="http://schemas.openxmlformats.org/officeDocument/2006/relationships/image" Target="media/image14.png"/><Relationship Id="rId36" Type="http://schemas.openxmlformats.org/officeDocument/2006/relationships/hyperlink" Target="http://www.americanjournalofsurgery.com/servlet/linkout?suffix=e_1_5_1_2_13_2&amp;dbid=137438953472&amp;doi=10.1016/j.amjsurg.2013.09.027&amp;key=2-s2.0-0345701918&amp;cf=" TargetMode="External"/><Relationship Id="rId49" Type="http://schemas.openxmlformats.org/officeDocument/2006/relationships/hyperlink" Target="http://www.americanjournalofsurgery.com/servlet/linkout?suffix=e_1_5_1_2_16_2&amp;dbid=8&amp;doi=10.1016/j.amjsurg.2013.09.027&amp;key=22385527&amp;cf=" TargetMode="External"/><Relationship Id="rId57" Type="http://schemas.openxmlformats.org/officeDocument/2006/relationships/hyperlink" Target="http://scholar.google.co.in/citations?user=ALdAcfcAAAAJ&amp;hl=en&amp;oi=sra" TargetMode="External"/><Relationship Id="rId61" Type="http://schemas.openxmlformats.org/officeDocument/2006/relationships/image" Target="media/image21.jpe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17.jpeg"/><Relationship Id="rId44" Type="http://schemas.openxmlformats.org/officeDocument/2006/relationships/hyperlink" Target="http://www.americanjournalofsurgery.com/servlet/linkout?suffix=e_1_5_1_2_5_2&amp;dbid=8&amp;doi=10.1016/j.amjsurg.2013.09.027&amp;key=9112891&amp;cf=" TargetMode="External"/><Relationship Id="rId52" Type="http://schemas.openxmlformats.org/officeDocument/2006/relationships/hyperlink" Target="http://www.americanjournalofsurgery.com/servlet/linkout?suffix=e_1_5_1_2_19_2&amp;dbid=8&amp;doi=10.1016/j.amjsurg.2013.09.027&amp;key=17277653&amp;cf=" TargetMode="External"/><Relationship Id="rId60" Type="http://schemas.openxmlformats.org/officeDocument/2006/relationships/image" Target="media/image20.jpeg"/><Relationship Id="rId65" Type="http://schemas.openxmlformats.org/officeDocument/2006/relationships/image" Target="media/image25.jpeg"/><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chart" Target="charts/chart1.xml"/><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hyperlink" Target="http://www.americanjournalofsurgery.com/servlet/linkout?suffix=e_1_5_1_2_13_2&amp;dbid=8&amp;doi=10.1016/j.amjsurg.2013.09.027&amp;key=12582754&amp;cf=" TargetMode="External"/><Relationship Id="rId43" Type="http://schemas.openxmlformats.org/officeDocument/2006/relationships/hyperlink" Target="http://www.americanjournalofsurgery.com/servlet/linkout?suffix=e_1_5_1_2_5_2&amp;dbid=16&amp;doi=10.1016/j.amjsurg.2013.09.027&amp;key=10.1002%2Fbjs.1800840408&amp;cf=" TargetMode="External"/><Relationship Id="rId48" Type="http://schemas.openxmlformats.org/officeDocument/2006/relationships/hyperlink" Target="http://www.americanjournalofsurgery.com/servlet/linkout?suffix=e_1_5_1_2_14_2&amp;dbid=137438953472&amp;doi=10.1016/j.amjsurg.2013.09.027&amp;key=2-s2.0-68549112903&amp;cf=" TargetMode="External"/><Relationship Id="rId56" Type="http://schemas.openxmlformats.org/officeDocument/2006/relationships/hyperlink" Target="http://www.americanjournalofsurgery.com/servlet/linkout?suffix=e_1_5_1_2_30_2&amp;dbid=137438953472&amp;doi=10.1016/j.amjsurg.2013.09.027&amp;key=2-s2.0-27944505588&amp;cf=" TargetMode="External"/><Relationship Id="rId64" Type="http://schemas.openxmlformats.org/officeDocument/2006/relationships/image" Target="media/image24.jpeg"/><Relationship Id="rId69" Type="http://schemas.openxmlformats.org/officeDocument/2006/relationships/image" Target="media/image29.jpeg"/><Relationship Id="rId8" Type="http://schemas.openxmlformats.org/officeDocument/2006/relationships/endnotes" Target="endnotes.xml"/><Relationship Id="rId51" Type="http://schemas.openxmlformats.org/officeDocument/2006/relationships/hyperlink" Target="http://www.americanjournalofsurgery.com/servlet/linkout?suffix=e_1_5_1_2_19_2&amp;dbid=16&amp;doi=10.1016/j.amjsurg.2013.09.027&amp;key=10.1097%2F01.sle.0000213748.00525.1e&amp;cf=" TargetMode="External"/><Relationship Id="rId72" Type="http://schemas.openxmlformats.org/officeDocument/2006/relationships/image" Target="media/image32.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1.jpeg"/><Relationship Id="rId33" Type="http://schemas.openxmlformats.org/officeDocument/2006/relationships/image" Target="media/image18.jpeg"/><Relationship Id="rId38" Type="http://schemas.openxmlformats.org/officeDocument/2006/relationships/hyperlink" Target="http://www.americanjournalofsurgery.com/servlet/linkout?suffix=e_1_5_1_2_20_2&amp;dbid=8&amp;doi=10.1016/j.amjsurg.2013.09.027&amp;key=18810547&amp;cf=" TargetMode="External"/><Relationship Id="rId46" Type="http://schemas.openxmlformats.org/officeDocument/2006/relationships/hyperlink" Target="http://www.americanjournalofsurgery.com/servlet/linkout?suffix=e_1_5_1_2_14_2&amp;dbid=16&amp;doi=10.1016/j.amjsurg.2013.09.027&amp;key=10.1097%2FSLE.0b013e3181a97012&amp;cf=" TargetMode="External"/><Relationship Id="rId59" Type="http://schemas.openxmlformats.org/officeDocument/2006/relationships/image" Target="media/image19.jpeg"/><Relationship Id="rId67" Type="http://schemas.openxmlformats.org/officeDocument/2006/relationships/image" Target="media/image27.jpeg"/><Relationship Id="rId20" Type="http://schemas.openxmlformats.org/officeDocument/2006/relationships/hyperlink" Target="http://www.ingentaconnect.com/content/jws/bjs;jsessionid=c15f4dx20myo.alice" TargetMode="External"/><Relationship Id="rId41" Type="http://schemas.openxmlformats.org/officeDocument/2006/relationships/hyperlink" Target="http://www.americanjournalofsurgery.com/servlet/linkout?suffix=e_1_5_1_2_26_2&amp;dbid=8&amp;doi=10.1016/j.amjsurg.2013.09.027&amp;key=10094751&amp;cf=" TargetMode="External"/><Relationship Id="rId54" Type="http://schemas.openxmlformats.org/officeDocument/2006/relationships/hyperlink" Target="http://www.americanjournalofsurgery.com/servlet/linkout?suffix=e_1_5_1_2_30_2&amp;dbid=16&amp;doi=10.1016/j.amjsurg.2013.09.027&amp;key=10.1007%2Fs00464-005-0061-5&amp;cf=" TargetMode="External"/><Relationship Id="rId62" Type="http://schemas.openxmlformats.org/officeDocument/2006/relationships/image" Target="media/image22.jpeg"/><Relationship Id="rId70"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Desktop\New%20Microsoft%20Office%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SPLC</c:v>
                </c:pt>
              </c:strCache>
            </c:strRef>
          </c:tx>
          <c:invertIfNegative val="0"/>
          <c:cat>
            <c:strRef>
              <c:f>Sheet1!$A$2:$A$3</c:f>
              <c:strCache>
                <c:ptCount val="2"/>
                <c:pt idx="0">
                  <c:v>Male</c:v>
                </c:pt>
                <c:pt idx="1">
                  <c:v>Female</c:v>
                </c:pt>
              </c:strCache>
            </c:strRef>
          </c:cat>
          <c:val>
            <c:numRef>
              <c:f>Sheet1!$B$2:$B$3</c:f>
              <c:numCache>
                <c:formatCode>General</c:formatCode>
                <c:ptCount val="2"/>
                <c:pt idx="0">
                  <c:v>2</c:v>
                </c:pt>
                <c:pt idx="1">
                  <c:v>24</c:v>
                </c:pt>
              </c:numCache>
            </c:numRef>
          </c:val>
        </c:ser>
        <c:ser>
          <c:idx val="1"/>
          <c:order val="1"/>
          <c:tx>
            <c:strRef>
              <c:f>Sheet1!$C$1</c:f>
              <c:strCache>
                <c:ptCount val="1"/>
                <c:pt idx="0">
                  <c:v>LPLC</c:v>
                </c:pt>
              </c:strCache>
            </c:strRef>
          </c:tx>
          <c:invertIfNegative val="0"/>
          <c:cat>
            <c:strRef>
              <c:f>Sheet1!$A$2:$A$3</c:f>
              <c:strCache>
                <c:ptCount val="2"/>
                <c:pt idx="0">
                  <c:v>Male</c:v>
                </c:pt>
                <c:pt idx="1">
                  <c:v>Female</c:v>
                </c:pt>
              </c:strCache>
            </c:strRef>
          </c:cat>
          <c:val>
            <c:numRef>
              <c:f>Sheet1!$C$2:$C$3</c:f>
              <c:numCache>
                <c:formatCode>General</c:formatCode>
                <c:ptCount val="2"/>
                <c:pt idx="0">
                  <c:v>2</c:v>
                </c:pt>
                <c:pt idx="1">
                  <c:v>24</c:v>
                </c:pt>
              </c:numCache>
            </c:numRef>
          </c:val>
        </c:ser>
        <c:dLbls>
          <c:showLegendKey val="0"/>
          <c:showVal val="0"/>
          <c:showCatName val="0"/>
          <c:showSerName val="0"/>
          <c:showPercent val="0"/>
          <c:showBubbleSize val="0"/>
        </c:dLbls>
        <c:gapWidth val="150"/>
        <c:axId val="55103872"/>
        <c:axId val="55105408"/>
      </c:barChart>
      <c:catAx>
        <c:axId val="55103872"/>
        <c:scaling>
          <c:orientation val="minMax"/>
        </c:scaling>
        <c:delete val="0"/>
        <c:axPos val="b"/>
        <c:majorTickMark val="none"/>
        <c:minorTickMark val="none"/>
        <c:tickLblPos val="nextTo"/>
        <c:txPr>
          <a:bodyPr/>
          <a:lstStyle/>
          <a:p>
            <a:pPr>
              <a:defRPr lang="en-US"/>
            </a:pPr>
            <a:endParaRPr lang="en-US"/>
          </a:p>
        </c:txPr>
        <c:crossAx val="55105408"/>
        <c:crosses val="autoZero"/>
        <c:auto val="1"/>
        <c:lblAlgn val="ctr"/>
        <c:lblOffset val="100"/>
        <c:noMultiLvlLbl val="0"/>
      </c:catAx>
      <c:valAx>
        <c:axId val="55105408"/>
        <c:scaling>
          <c:orientation val="minMax"/>
          <c:max val="30"/>
        </c:scaling>
        <c:delete val="0"/>
        <c:axPos val="l"/>
        <c:majorGridlines/>
        <c:numFmt formatCode="General" sourceLinked="1"/>
        <c:majorTickMark val="none"/>
        <c:minorTickMark val="none"/>
        <c:tickLblPos val="nextTo"/>
        <c:txPr>
          <a:bodyPr/>
          <a:lstStyle/>
          <a:p>
            <a:pPr>
              <a:defRPr lang="en-US"/>
            </a:pPr>
            <a:endParaRPr lang="en-US"/>
          </a:p>
        </c:txPr>
        <c:crossAx val="55103872"/>
        <c:crosses val="autoZero"/>
        <c:crossBetween val="between"/>
      </c:valAx>
    </c:plotArea>
    <c:legend>
      <c:legendPos val="r"/>
      <c:overlay val="0"/>
      <c:txPr>
        <a:bodyPr/>
        <a:lstStyle/>
        <a:p>
          <a:pPr>
            <a:defRPr lang="en-IN"/>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5"/>
    </mc:Choice>
    <mc:Fallback>
      <c:style val="15"/>
    </mc:Fallback>
  </mc:AlternateContent>
  <c:chart>
    <c:title>
      <c:tx>
        <c:rich>
          <a:bodyPr/>
          <a:lstStyle/>
          <a:p>
            <a:pPr>
              <a:defRPr lang="en-IN"/>
            </a:pPr>
            <a:r>
              <a:rPr lang="en-IN"/>
              <a:t>Age distribution</a:t>
            </a:r>
          </a:p>
        </c:rich>
      </c:tx>
      <c:overlay val="0"/>
    </c:title>
    <c:autoTitleDeleted val="0"/>
    <c:plotArea>
      <c:layout/>
      <c:barChart>
        <c:barDir val="col"/>
        <c:grouping val="clustered"/>
        <c:varyColors val="0"/>
        <c:ser>
          <c:idx val="0"/>
          <c:order val="0"/>
          <c:tx>
            <c:strRef>
              <c:f>Sheet1!$B$1</c:f>
              <c:strCache>
                <c:ptCount val="1"/>
                <c:pt idx="0">
                  <c:v>SPLC</c:v>
                </c:pt>
              </c:strCache>
            </c:strRef>
          </c:tx>
          <c:invertIfNegative val="0"/>
          <c:cat>
            <c:strRef>
              <c:f>Sheet1!$A$2:$A$6</c:f>
              <c:strCache>
                <c:ptCount val="5"/>
                <c:pt idx="0">
                  <c:v>&lt;15</c:v>
                </c:pt>
                <c:pt idx="1">
                  <c:v>15-30</c:v>
                </c:pt>
                <c:pt idx="2">
                  <c:v>31-40</c:v>
                </c:pt>
                <c:pt idx="3">
                  <c:v>41-50</c:v>
                </c:pt>
                <c:pt idx="4">
                  <c:v>&gt;50</c:v>
                </c:pt>
              </c:strCache>
            </c:strRef>
          </c:cat>
          <c:val>
            <c:numRef>
              <c:f>Sheet1!$B$2:$B$6</c:f>
              <c:numCache>
                <c:formatCode>General</c:formatCode>
                <c:ptCount val="5"/>
                <c:pt idx="0">
                  <c:v>0</c:v>
                </c:pt>
                <c:pt idx="1">
                  <c:v>8</c:v>
                </c:pt>
                <c:pt idx="2">
                  <c:v>9</c:v>
                </c:pt>
                <c:pt idx="3">
                  <c:v>6</c:v>
                </c:pt>
                <c:pt idx="4">
                  <c:v>3</c:v>
                </c:pt>
              </c:numCache>
            </c:numRef>
          </c:val>
        </c:ser>
        <c:ser>
          <c:idx val="1"/>
          <c:order val="1"/>
          <c:tx>
            <c:strRef>
              <c:f>Sheet1!$C$1</c:f>
              <c:strCache>
                <c:ptCount val="1"/>
                <c:pt idx="0">
                  <c:v>LPLC</c:v>
                </c:pt>
              </c:strCache>
            </c:strRef>
          </c:tx>
          <c:invertIfNegative val="0"/>
          <c:cat>
            <c:strRef>
              <c:f>Sheet1!$A$2:$A$6</c:f>
              <c:strCache>
                <c:ptCount val="5"/>
                <c:pt idx="0">
                  <c:v>&lt;15</c:v>
                </c:pt>
                <c:pt idx="1">
                  <c:v>15-30</c:v>
                </c:pt>
                <c:pt idx="2">
                  <c:v>31-40</c:v>
                </c:pt>
                <c:pt idx="3">
                  <c:v>41-50</c:v>
                </c:pt>
                <c:pt idx="4">
                  <c:v>&gt;50</c:v>
                </c:pt>
              </c:strCache>
            </c:strRef>
          </c:cat>
          <c:val>
            <c:numRef>
              <c:f>Sheet1!$C$2:$C$6</c:f>
              <c:numCache>
                <c:formatCode>General</c:formatCode>
                <c:ptCount val="5"/>
                <c:pt idx="0">
                  <c:v>0</c:v>
                </c:pt>
                <c:pt idx="1">
                  <c:v>4</c:v>
                </c:pt>
                <c:pt idx="2">
                  <c:v>5</c:v>
                </c:pt>
                <c:pt idx="3">
                  <c:v>12</c:v>
                </c:pt>
                <c:pt idx="4">
                  <c:v>5</c:v>
                </c:pt>
              </c:numCache>
            </c:numRef>
          </c:val>
        </c:ser>
        <c:dLbls>
          <c:showLegendKey val="0"/>
          <c:showVal val="0"/>
          <c:showCatName val="0"/>
          <c:showSerName val="0"/>
          <c:showPercent val="0"/>
          <c:showBubbleSize val="0"/>
        </c:dLbls>
        <c:gapWidth val="150"/>
        <c:axId val="98835072"/>
        <c:axId val="98840960"/>
      </c:barChart>
      <c:catAx>
        <c:axId val="98835072"/>
        <c:scaling>
          <c:orientation val="minMax"/>
        </c:scaling>
        <c:delete val="0"/>
        <c:axPos val="b"/>
        <c:majorTickMark val="none"/>
        <c:minorTickMark val="none"/>
        <c:tickLblPos val="nextTo"/>
        <c:txPr>
          <a:bodyPr/>
          <a:lstStyle/>
          <a:p>
            <a:pPr>
              <a:defRPr lang="en-IN"/>
            </a:pPr>
            <a:endParaRPr lang="en-US"/>
          </a:p>
        </c:txPr>
        <c:crossAx val="98840960"/>
        <c:crosses val="autoZero"/>
        <c:auto val="1"/>
        <c:lblAlgn val="ctr"/>
        <c:lblOffset val="100"/>
        <c:noMultiLvlLbl val="0"/>
      </c:catAx>
      <c:valAx>
        <c:axId val="98840960"/>
        <c:scaling>
          <c:orientation val="minMax"/>
        </c:scaling>
        <c:delete val="0"/>
        <c:axPos val="l"/>
        <c:majorGridlines/>
        <c:numFmt formatCode="General" sourceLinked="1"/>
        <c:majorTickMark val="none"/>
        <c:minorTickMark val="none"/>
        <c:tickLblPos val="nextTo"/>
        <c:txPr>
          <a:bodyPr/>
          <a:lstStyle/>
          <a:p>
            <a:pPr>
              <a:defRPr lang="en-IN" sz="1200"/>
            </a:pPr>
            <a:endParaRPr lang="en-US"/>
          </a:p>
        </c:txPr>
        <c:crossAx val="98835072"/>
        <c:crosses val="autoZero"/>
        <c:crossBetween val="between"/>
      </c:valAx>
      <c:dTable>
        <c:showHorzBorder val="1"/>
        <c:showVertBorder val="1"/>
        <c:showOutline val="1"/>
        <c:showKeys val="1"/>
        <c:txPr>
          <a:bodyPr/>
          <a:lstStyle/>
          <a:p>
            <a:pPr rtl="0">
              <a:defRPr lang="en-IN"/>
            </a:pPr>
            <a:endParaRPr lang="en-US"/>
          </a:p>
        </c:txPr>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Sheet1!$A$2</c:f>
              <c:strCache>
                <c:ptCount val="1"/>
                <c:pt idx="0">
                  <c:v>2 HRS POST OP NAUSEA VOMITING PRESENT</c:v>
                </c:pt>
              </c:strCache>
            </c:strRef>
          </c:tx>
          <c:invertIfNegative val="0"/>
          <c:cat>
            <c:strRef>
              <c:f>Sheet1!$B$1:$C$1</c:f>
              <c:strCache>
                <c:ptCount val="2"/>
                <c:pt idx="0">
                  <c:v>SPLC</c:v>
                </c:pt>
                <c:pt idx="1">
                  <c:v>LPLC</c:v>
                </c:pt>
              </c:strCache>
            </c:strRef>
          </c:cat>
          <c:val>
            <c:numRef>
              <c:f>Sheet1!$B$2:$C$2</c:f>
              <c:numCache>
                <c:formatCode>General</c:formatCode>
                <c:ptCount val="2"/>
                <c:pt idx="0">
                  <c:v>10</c:v>
                </c:pt>
                <c:pt idx="1">
                  <c:v>2</c:v>
                </c:pt>
              </c:numCache>
            </c:numRef>
          </c:val>
        </c:ser>
        <c:ser>
          <c:idx val="1"/>
          <c:order val="1"/>
          <c:tx>
            <c:strRef>
              <c:f>Sheet1!$A$3</c:f>
              <c:strCache>
                <c:ptCount val="1"/>
                <c:pt idx="0">
                  <c:v>2 HRS POST OP NAUSEA VOMITING ABSENT</c:v>
                </c:pt>
              </c:strCache>
            </c:strRef>
          </c:tx>
          <c:invertIfNegative val="0"/>
          <c:cat>
            <c:strRef>
              <c:f>Sheet1!$B$1:$C$1</c:f>
              <c:strCache>
                <c:ptCount val="2"/>
                <c:pt idx="0">
                  <c:v>SPLC</c:v>
                </c:pt>
                <c:pt idx="1">
                  <c:v>LPLC</c:v>
                </c:pt>
              </c:strCache>
            </c:strRef>
          </c:cat>
          <c:val>
            <c:numRef>
              <c:f>Sheet1!$B$3:$C$3</c:f>
              <c:numCache>
                <c:formatCode>General</c:formatCode>
                <c:ptCount val="2"/>
                <c:pt idx="0">
                  <c:v>16</c:v>
                </c:pt>
                <c:pt idx="1">
                  <c:v>24</c:v>
                </c:pt>
              </c:numCache>
            </c:numRef>
          </c:val>
        </c:ser>
        <c:dLbls>
          <c:showLegendKey val="0"/>
          <c:showVal val="0"/>
          <c:showCatName val="0"/>
          <c:showSerName val="0"/>
          <c:showPercent val="0"/>
          <c:showBubbleSize val="0"/>
        </c:dLbls>
        <c:gapWidth val="150"/>
        <c:overlap val="100"/>
        <c:axId val="98858880"/>
        <c:axId val="98860416"/>
      </c:barChart>
      <c:catAx>
        <c:axId val="98858880"/>
        <c:scaling>
          <c:orientation val="minMax"/>
        </c:scaling>
        <c:delete val="0"/>
        <c:axPos val="b"/>
        <c:majorTickMark val="out"/>
        <c:minorTickMark val="none"/>
        <c:tickLblPos val="nextTo"/>
        <c:crossAx val="98860416"/>
        <c:crosses val="autoZero"/>
        <c:auto val="1"/>
        <c:lblAlgn val="ctr"/>
        <c:lblOffset val="100"/>
        <c:noMultiLvlLbl val="0"/>
      </c:catAx>
      <c:valAx>
        <c:axId val="98860416"/>
        <c:scaling>
          <c:orientation val="minMax"/>
        </c:scaling>
        <c:delete val="0"/>
        <c:axPos val="l"/>
        <c:majorGridlines/>
        <c:numFmt formatCode="General" sourceLinked="1"/>
        <c:majorTickMark val="out"/>
        <c:minorTickMark val="none"/>
        <c:tickLblPos val="nextTo"/>
        <c:crossAx val="9885888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9256E-770F-4DA3-8555-4A8B6A178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3071</TotalTime>
  <Pages>158</Pages>
  <Words>23433</Words>
  <Characters>133569</Characters>
  <Application>Microsoft Office Word</Application>
  <DocSecurity>0</DocSecurity>
  <Lines>1113</Lines>
  <Paragraphs>313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156689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DR</cp:lastModifiedBy>
  <cp:revision>30</cp:revision>
  <dcterms:created xsi:type="dcterms:W3CDTF">2015-10-29T16:26:00Z</dcterms:created>
  <dcterms:modified xsi:type="dcterms:W3CDTF">2018-05-04T10:15:00Z</dcterms:modified>
</cp:coreProperties>
</file>