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076" w:rsidRPr="00462F2A" w:rsidRDefault="00D61CD5" w:rsidP="00B02113">
      <w:pPr>
        <w:spacing w:line="480" w:lineRule="auto"/>
        <w:jc w:val="both"/>
        <w:rPr>
          <w:rFonts w:ascii="Arial" w:hAnsi="Arial" w:cs="Arial"/>
          <w:sz w:val="24"/>
          <w:szCs w:val="24"/>
        </w:rPr>
      </w:pPr>
      <w:r w:rsidRPr="00462F2A">
        <w:rPr>
          <w:rFonts w:ascii="Arial" w:hAnsi="Arial" w:cs="Arial"/>
          <w:sz w:val="24"/>
          <w:szCs w:val="24"/>
        </w:rPr>
        <w:t xml:space="preserve">Efficacy and Safety of Sublingual versus Vaginal Misoprostol for Pre-induction Cervical Ripening among </w:t>
      </w:r>
      <w:proofErr w:type="spellStart"/>
      <w:r w:rsidRPr="00462F2A">
        <w:rPr>
          <w:rFonts w:ascii="Arial" w:hAnsi="Arial" w:cs="Arial"/>
          <w:sz w:val="24"/>
          <w:szCs w:val="24"/>
        </w:rPr>
        <w:t>Primigravida</w:t>
      </w:r>
      <w:proofErr w:type="spellEnd"/>
    </w:p>
    <w:p w:rsidR="00D61CD5" w:rsidRPr="00462F2A" w:rsidRDefault="00D61CD5" w:rsidP="00B02113">
      <w:pPr>
        <w:spacing w:line="480" w:lineRule="auto"/>
        <w:jc w:val="both"/>
        <w:rPr>
          <w:rFonts w:ascii="Arial" w:hAnsi="Arial" w:cs="Arial"/>
          <w:sz w:val="24"/>
          <w:szCs w:val="24"/>
        </w:rPr>
      </w:pPr>
    </w:p>
    <w:p w:rsidR="001E2D50" w:rsidRDefault="00D61CD5" w:rsidP="00B02113">
      <w:pPr>
        <w:spacing w:line="480" w:lineRule="auto"/>
        <w:jc w:val="both"/>
        <w:rPr>
          <w:rFonts w:ascii="Arial" w:hAnsi="Arial" w:cs="Arial"/>
          <w:sz w:val="24"/>
          <w:szCs w:val="24"/>
        </w:rPr>
      </w:pPr>
      <w:r w:rsidRPr="00462F2A">
        <w:rPr>
          <w:rFonts w:ascii="Arial" w:hAnsi="Arial" w:cs="Arial"/>
          <w:sz w:val="24"/>
          <w:szCs w:val="24"/>
        </w:rPr>
        <w:t>Indira Acharya</w:t>
      </w:r>
      <w:r w:rsidRPr="00462F2A">
        <w:rPr>
          <w:rFonts w:ascii="Arial" w:hAnsi="Arial" w:cs="Arial"/>
          <w:sz w:val="24"/>
          <w:szCs w:val="24"/>
          <w:vertAlign w:val="superscript"/>
        </w:rPr>
        <w:t>1</w:t>
      </w:r>
      <w:r w:rsidRPr="00462F2A">
        <w:rPr>
          <w:rFonts w:ascii="Arial" w:hAnsi="Arial" w:cs="Arial"/>
          <w:sz w:val="24"/>
          <w:szCs w:val="24"/>
        </w:rPr>
        <w:t xml:space="preserve">, </w:t>
      </w:r>
      <w:proofErr w:type="spellStart"/>
      <w:r w:rsidR="00901C94">
        <w:rPr>
          <w:rFonts w:ascii="Arial" w:hAnsi="Arial" w:cs="Arial"/>
          <w:sz w:val="24"/>
          <w:szCs w:val="24"/>
        </w:rPr>
        <w:t>Sumana</w:t>
      </w:r>
      <w:proofErr w:type="spellEnd"/>
      <w:r w:rsidR="00901C94">
        <w:rPr>
          <w:rFonts w:ascii="Arial" w:hAnsi="Arial" w:cs="Arial"/>
          <w:sz w:val="24"/>
          <w:szCs w:val="24"/>
        </w:rPr>
        <w:t xml:space="preserve"> </w:t>
      </w:r>
      <w:proofErr w:type="gramStart"/>
      <w:r w:rsidR="00901C94">
        <w:rPr>
          <w:rFonts w:ascii="Arial" w:hAnsi="Arial" w:cs="Arial"/>
          <w:sz w:val="24"/>
          <w:szCs w:val="24"/>
        </w:rPr>
        <w:t>Thapa</w:t>
      </w:r>
      <w:r w:rsidR="00901C94" w:rsidRPr="00901C94">
        <w:rPr>
          <w:rFonts w:ascii="Arial" w:hAnsi="Arial" w:cs="Arial"/>
          <w:sz w:val="24"/>
          <w:szCs w:val="24"/>
          <w:vertAlign w:val="superscript"/>
        </w:rPr>
        <w:t>2</w:t>
      </w:r>
      <w:r w:rsidR="00901C94">
        <w:rPr>
          <w:rFonts w:ascii="Arial" w:hAnsi="Arial" w:cs="Arial"/>
          <w:sz w:val="24"/>
          <w:szCs w:val="24"/>
        </w:rPr>
        <w:t xml:space="preserve"> </w:t>
      </w:r>
      <w:r w:rsidR="00250464" w:rsidRPr="00462F2A">
        <w:rPr>
          <w:rFonts w:ascii="Arial" w:hAnsi="Arial" w:cs="Arial"/>
          <w:sz w:val="24"/>
          <w:szCs w:val="24"/>
        </w:rPr>
        <w:t>,</w:t>
      </w:r>
      <w:proofErr w:type="gramEnd"/>
      <w:r w:rsidR="00250464" w:rsidRPr="00462F2A">
        <w:rPr>
          <w:rFonts w:ascii="Arial" w:hAnsi="Arial" w:cs="Arial"/>
          <w:sz w:val="24"/>
          <w:szCs w:val="24"/>
        </w:rPr>
        <w:t xml:space="preserve"> </w:t>
      </w:r>
      <w:proofErr w:type="spellStart"/>
      <w:r w:rsidRPr="00462F2A">
        <w:rPr>
          <w:rFonts w:ascii="Arial" w:hAnsi="Arial" w:cs="Arial"/>
          <w:sz w:val="24"/>
          <w:szCs w:val="24"/>
        </w:rPr>
        <w:t>Pushpa</w:t>
      </w:r>
      <w:proofErr w:type="spellEnd"/>
      <w:r w:rsidRPr="00462F2A">
        <w:rPr>
          <w:rFonts w:ascii="Arial" w:hAnsi="Arial" w:cs="Arial"/>
          <w:sz w:val="24"/>
          <w:szCs w:val="24"/>
        </w:rPr>
        <w:t xml:space="preserve"> Chaudhary</w:t>
      </w:r>
      <w:r w:rsidR="00250464" w:rsidRPr="00462F2A">
        <w:rPr>
          <w:rFonts w:ascii="Arial" w:hAnsi="Arial" w:cs="Arial"/>
          <w:sz w:val="24"/>
          <w:szCs w:val="24"/>
          <w:vertAlign w:val="superscript"/>
        </w:rPr>
        <w:t>3</w:t>
      </w:r>
    </w:p>
    <w:p w:rsidR="00D61CD5" w:rsidRPr="00462F2A" w:rsidRDefault="00D61CD5" w:rsidP="00B02113">
      <w:pPr>
        <w:spacing w:line="480" w:lineRule="auto"/>
        <w:jc w:val="both"/>
        <w:rPr>
          <w:rFonts w:ascii="Arial" w:hAnsi="Arial" w:cs="Arial"/>
          <w:sz w:val="24"/>
          <w:szCs w:val="24"/>
        </w:rPr>
      </w:pPr>
      <w:proofErr w:type="gramStart"/>
      <w:r w:rsidRPr="00462F2A">
        <w:rPr>
          <w:rFonts w:ascii="Arial" w:hAnsi="Arial" w:cs="Arial"/>
          <w:sz w:val="24"/>
          <w:szCs w:val="24"/>
          <w:vertAlign w:val="superscript"/>
        </w:rPr>
        <w:t>1</w:t>
      </w:r>
      <w:r w:rsidRPr="00462F2A">
        <w:rPr>
          <w:rFonts w:ascii="Arial" w:hAnsi="Arial" w:cs="Arial"/>
          <w:sz w:val="24"/>
          <w:szCs w:val="24"/>
        </w:rPr>
        <w:t xml:space="preserve">Department of Gynecology, Shree </w:t>
      </w:r>
      <w:proofErr w:type="spellStart"/>
      <w:r w:rsidRPr="00462F2A">
        <w:rPr>
          <w:rFonts w:ascii="Arial" w:hAnsi="Arial" w:cs="Arial"/>
          <w:sz w:val="24"/>
          <w:szCs w:val="24"/>
        </w:rPr>
        <w:t>B</w:t>
      </w:r>
      <w:bookmarkStart w:id="0" w:name="_GoBack"/>
      <w:bookmarkEnd w:id="0"/>
      <w:r w:rsidRPr="00462F2A">
        <w:rPr>
          <w:rFonts w:ascii="Arial" w:hAnsi="Arial" w:cs="Arial"/>
          <w:sz w:val="24"/>
          <w:szCs w:val="24"/>
        </w:rPr>
        <w:t>irendra</w:t>
      </w:r>
      <w:proofErr w:type="spellEnd"/>
      <w:r w:rsidRPr="00462F2A">
        <w:rPr>
          <w:rFonts w:ascii="Arial" w:hAnsi="Arial" w:cs="Arial"/>
          <w:sz w:val="24"/>
          <w:szCs w:val="24"/>
        </w:rPr>
        <w:t xml:space="preserve"> Hospital, </w:t>
      </w:r>
      <w:proofErr w:type="spellStart"/>
      <w:r w:rsidRPr="00462F2A">
        <w:rPr>
          <w:rFonts w:ascii="Arial" w:hAnsi="Arial" w:cs="Arial"/>
          <w:sz w:val="24"/>
          <w:szCs w:val="24"/>
        </w:rPr>
        <w:t>Chhauni</w:t>
      </w:r>
      <w:proofErr w:type="spellEnd"/>
      <w:r w:rsidRPr="00462F2A">
        <w:rPr>
          <w:rFonts w:ascii="Arial" w:hAnsi="Arial" w:cs="Arial"/>
          <w:sz w:val="24"/>
          <w:szCs w:val="24"/>
        </w:rPr>
        <w:t>, Kathmandu.</w:t>
      </w:r>
      <w:proofErr w:type="gramEnd"/>
    </w:p>
    <w:p w:rsidR="00250464" w:rsidRPr="00462F2A" w:rsidRDefault="00250464" w:rsidP="00B02113">
      <w:pPr>
        <w:spacing w:line="480" w:lineRule="auto"/>
        <w:jc w:val="both"/>
        <w:rPr>
          <w:rFonts w:ascii="Arial" w:hAnsi="Arial" w:cs="Arial"/>
          <w:sz w:val="24"/>
          <w:szCs w:val="24"/>
        </w:rPr>
      </w:pPr>
      <w:proofErr w:type="gramStart"/>
      <w:r w:rsidRPr="00462F2A">
        <w:rPr>
          <w:rFonts w:ascii="Arial" w:hAnsi="Arial" w:cs="Arial"/>
          <w:sz w:val="24"/>
          <w:szCs w:val="24"/>
          <w:vertAlign w:val="superscript"/>
        </w:rPr>
        <w:t>2</w:t>
      </w:r>
      <w:r w:rsidRPr="00462F2A">
        <w:rPr>
          <w:rFonts w:ascii="Arial" w:hAnsi="Arial" w:cs="Arial"/>
          <w:sz w:val="24"/>
          <w:szCs w:val="24"/>
        </w:rPr>
        <w:t xml:space="preserve">Shree </w:t>
      </w:r>
      <w:proofErr w:type="spellStart"/>
      <w:r w:rsidRPr="00462F2A">
        <w:rPr>
          <w:rFonts w:ascii="Arial" w:hAnsi="Arial" w:cs="Arial"/>
          <w:sz w:val="24"/>
          <w:szCs w:val="24"/>
        </w:rPr>
        <w:t>Birendra</w:t>
      </w:r>
      <w:proofErr w:type="spellEnd"/>
      <w:r w:rsidRPr="00462F2A">
        <w:rPr>
          <w:rFonts w:ascii="Arial" w:hAnsi="Arial" w:cs="Arial"/>
          <w:sz w:val="24"/>
          <w:szCs w:val="24"/>
        </w:rPr>
        <w:t xml:space="preserve"> Hospital, </w:t>
      </w:r>
      <w:proofErr w:type="spellStart"/>
      <w:r w:rsidRPr="00462F2A">
        <w:rPr>
          <w:rFonts w:ascii="Arial" w:hAnsi="Arial" w:cs="Arial"/>
          <w:sz w:val="24"/>
          <w:szCs w:val="24"/>
        </w:rPr>
        <w:t>Chhauni</w:t>
      </w:r>
      <w:proofErr w:type="spellEnd"/>
      <w:r w:rsidRPr="00462F2A">
        <w:rPr>
          <w:rFonts w:ascii="Arial" w:hAnsi="Arial" w:cs="Arial"/>
          <w:sz w:val="24"/>
          <w:szCs w:val="24"/>
        </w:rPr>
        <w:t>, Kathmandu.</w:t>
      </w:r>
      <w:proofErr w:type="gramEnd"/>
    </w:p>
    <w:p w:rsidR="00D61CD5" w:rsidRPr="00462F2A" w:rsidRDefault="00250464" w:rsidP="00B02113">
      <w:pPr>
        <w:spacing w:line="480" w:lineRule="auto"/>
        <w:jc w:val="both"/>
        <w:rPr>
          <w:rFonts w:ascii="Arial" w:hAnsi="Arial" w:cs="Arial"/>
          <w:sz w:val="24"/>
          <w:szCs w:val="24"/>
        </w:rPr>
      </w:pPr>
      <w:r w:rsidRPr="00462F2A">
        <w:rPr>
          <w:rFonts w:ascii="Arial" w:hAnsi="Arial" w:cs="Arial"/>
          <w:sz w:val="24"/>
          <w:szCs w:val="24"/>
          <w:vertAlign w:val="superscript"/>
        </w:rPr>
        <w:t>3</w:t>
      </w:r>
      <w:r w:rsidR="00D61CD5" w:rsidRPr="00462F2A">
        <w:rPr>
          <w:rFonts w:ascii="Arial" w:hAnsi="Arial" w:cs="Arial"/>
          <w:sz w:val="24"/>
          <w:szCs w:val="24"/>
        </w:rPr>
        <w:t xml:space="preserve">Paropakar Maternity &amp; Women’s Hospital, </w:t>
      </w:r>
      <w:proofErr w:type="spellStart"/>
      <w:r w:rsidR="00D61CD5" w:rsidRPr="00462F2A">
        <w:rPr>
          <w:rFonts w:ascii="Arial" w:hAnsi="Arial" w:cs="Arial"/>
          <w:sz w:val="24"/>
          <w:szCs w:val="24"/>
        </w:rPr>
        <w:t>Thapathali</w:t>
      </w:r>
      <w:proofErr w:type="spellEnd"/>
      <w:r w:rsidR="00D61CD5" w:rsidRPr="00462F2A">
        <w:rPr>
          <w:rFonts w:ascii="Arial" w:hAnsi="Arial" w:cs="Arial"/>
          <w:sz w:val="24"/>
          <w:szCs w:val="24"/>
        </w:rPr>
        <w:t>, Kathmandu.</w:t>
      </w:r>
    </w:p>
    <w:p w:rsidR="00D61CD5" w:rsidRPr="00462F2A" w:rsidRDefault="00D61CD5" w:rsidP="00B02113">
      <w:pPr>
        <w:spacing w:line="480" w:lineRule="auto"/>
        <w:jc w:val="both"/>
        <w:rPr>
          <w:rFonts w:ascii="Arial" w:hAnsi="Arial" w:cs="Arial"/>
          <w:sz w:val="24"/>
          <w:szCs w:val="24"/>
        </w:rPr>
      </w:pPr>
      <w:r w:rsidRPr="00462F2A">
        <w:rPr>
          <w:rFonts w:ascii="Arial" w:hAnsi="Arial" w:cs="Arial"/>
          <w:sz w:val="24"/>
          <w:szCs w:val="24"/>
        </w:rPr>
        <w:t>Correspondence:</w:t>
      </w:r>
    </w:p>
    <w:p w:rsidR="00D61CD5" w:rsidRPr="00462F2A" w:rsidRDefault="00D61CD5" w:rsidP="00B02113">
      <w:pPr>
        <w:spacing w:line="480" w:lineRule="auto"/>
        <w:jc w:val="both"/>
        <w:rPr>
          <w:rFonts w:ascii="Arial" w:hAnsi="Arial" w:cs="Arial"/>
          <w:sz w:val="24"/>
          <w:szCs w:val="24"/>
        </w:rPr>
      </w:pPr>
      <w:r w:rsidRPr="00462F2A">
        <w:rPr>
          <w:rFonts w:ascii="Arial" w:hAnsi="Arial" w:cs="Arial"/>
          <w:sz w:val="24"/>
          <w:szCs w:val="24"/>
        </w:rPr>
        <w:t xml:space="preserve">Name: Indira </w:t>
      </w:r>
      <w:proofErr w:type="spellStart"/>
      <w:r w:rsidRPr="00462F2A">
        <w:rPr>
          <w:rFonts w:ascii="Arial" w:hAnsi="Arial" w:cs="Arial"/>
          <w:sz w:val="24"/>
          <w:szCs w:val="24"/>
        </w:rPr>
        <w:t>Acharya</w:t>
      </w:r>
      <w:proofErr w:type="spellEnd"/>
    </w:p>
    <w:p w:rsidR="00D61CD5" w:rsidRPr="00462F2A" w:rsidRDefault="00D61CD5" w:rsidP="00B02113">
      <w:pPr>
        <w:spacing w:line="480" w:lineRule="auto"/>
        <w:jc w:val="both"/>
        <w:rPr>
          <w:rFonts w:ascii="Arial" w:hAnsi="Arial" w:cs="Arial"/>
          <w:sz w:val="24"/>
          <w:szCs w:val="24"/>
        </w:rPr>
      </w:pPr>
      <w:proofErr w:type="gramStart"/>
      <w:r w:rsidRPr="00462F2A">
        <w:rPr>
          <w:rFonts w:ascii="Arial" w:hAnsi="Arial" w:cs="Arial"/>
          <w:sz w:val="24"/>
          <w:szCs w:val="24"/>
        </w:rPr>
        <w:t>e-mail</w:t>
      </w:r>
      <w:proofErr w:type="gramEnd"/>
      <w:r w:rsidRPr="00462F2A">
        <w:rPr>
          <w:rFonts w:ascii="Arial" w:hAnsi="Arial" w:cs="Arial"/>
          <w:sz w:val="24"/>
          <w:szCs w:val="24"/>
        </w:rPr>
        <w:t>:</w:t>
      </w:r>
      <w:r w:rsidR="00750A42">
        <w:rPr>
          <w:rFonts w:ascii="Arial" w:hAnsi="Arial" w:cs="Arial"/>
          <w:sz w:val="24"/>
          <w:szCs w:val="24"/>
        </w:rPr>
        <w:t xml:space="preserve"> acharyaa.indira@gmail.com</w:t>
      </w:r>
    </w:p>
    <w:p w:rsidR="00D61CD5" w:rsidRPr="00462F2A" w:rsidRDefault="00D61CD5" w:rsidP="00B02113">
      <w:pPr>
        <w:spacing w:line="480" w:lineRule="auto"/>
        <w:jc w:val="both"/>
        <w:rPr>
          <w:rFonts w:ascii="Arial" w:hAnsi="Arial" w:cs="Arial"/>
          <w:sz w:val="24"/>
          <w:szCs w:val="24"/>
        </w:rPr>
      </w:pPr>
      <w:r w:rsidRPr="00462F2A">
        <w:rPr>
          <w:rFonts w:ascii="Arial" w:hAnsi="Arial" w:cs="Arial"/>
          <w:sz w:val="24"/>
          <w:szCs w:val="24"/>
        </w:rPr>
        <w:t>Contact:</w:t>
      </w:r>
      <w:r w:rsidR="00750A42">
        <w:rPr>
          <w:rFonts w:ascii="Arial" w:hAnsi="Arial" w:cs="Arial"/>
          <w:sz w:val="24"/>
          <w:szCs w:val="24"/>
        </w:rPr>
        <w:t xml:space="preserve"> 9841555585</w:t>
      </w:r>
    </w:p>
    <w:p w:rsidR="00D61CD5" w:rsidRPr="00462F2A" w:rsidRDefault="00D61CD5" w:rsidP="00B02113">
      <w:pPr>
        <w:spacing w:line="480" w:lineRule="auto"/>
        <w:jc w:val="both"/>
        <w:rPr>
          <w:rFonts w:ascii="Arial" w:hAnsi="Arial" w:cs="Arial"/>
          <w:sz w:val="24"/>
          <w:szCs w:val="24"/>
        </w:rPr>
      </w:pPr>
      <w:r w:rsidRPr="00462F2A">
        <w:rPr>
          <w:rFonts w:ascii="Arial" w:hAnsi="Arial" w:cs="Arial"/>
          <w:sz w:val="24"/>
          <w:szCs w:val="24"/>
        </w:rPr>
        <w:t>Address:</w:t>
      </w:r>
      <w:r w:rsidR="00750A42">
        <w:rPr>
          <w:rFonts w:ascii="Arial" w:hAnsi="Arial" w:cs="Arial"/>
          <w:sz w:val="24"/>
          <w:szCs w:val="24"/>
        </w:rPr>
        <w:t xml:space="preserve"> Old </w:t>
      </w:r>
      <w:proofErr w:type="spellStart"/>
      <w:r w:rsidR="00750A42">
        <w:rPr>
          <w:rFonts w:ascii="Arial" w:hAnsi="Arial" w:cs="Arial"/>
          <w:sz w:val="24"/>
          <w:szCs w:val="24"/>
        </w:rPr>
        <w:t>Baneshwor</w:t>
      </w:r>
      <w:proofErr w:type="spellEnd"/>
      <w:r w:rsidR="00750A42">
        <w:rPr>
          <w:rFonts w:ascii="Arial" w:hAnsi="Arial" w:cs="Arial"/>
          <w:sz w:val="24"/>
          <w:szCs w:val="24"/>
        </w:rPr>
        <w:t>, Kathmandu</w:t>
      </w:r>
    </w:p>
    <w:p w:rsidR="00D61CD5" w:rsidRPr="00462F2A" w:rsidRDefault="00D61CD5" w:rsidP="00B02113">
      <w:pPr>
        <w:spacing w:line="480" w:lineRule="auto"/>
        <w:jc w:val="both"/>
        <w:rPr>
          <w:rFonts w:ascii="Arial" w:hAnsi="Arial" w:cs="Arial"/>
          <w:sz w:val="24"/>
          <w:szCs w:val="24"/>
        </w:rPr>
      </w:pPr>
      <w:r w:rsidRPr="00462F2A">
        <w:rPr>
          <w:rFonts w:ascii="Arial" w:hAnsi="Arial" w:cs="Arial"/>
          <w:sz w:val="24"/>
          <w:szCs w:val="24"/>
        </w:rPr>
        <w:t>Total word count excluding abstract and references:</w:t>
      </w:r>
      <w:r w:rsidR="00645E78">
        <w:rPr>
          <w:rFonts w:ascii="Arial" w:hAnsi="Arial" w:cs="Arial"/>
          <w:sz w:val="24"/>
          <w:szCs w:val="24"/>
        </w:rPr>
        <w:t xml:space="preserve"> 2074</w:t>
      </w:r>
    </w:p>
    <w:p w:rsidR="00D61CD5" w:rsidRPr="00462F2A" w:rsidRDefault="00D61CD5" w:rsidP="00B02113">
      <w:pPr>
        <w:spacing w:line="480" w:lineRule="auto"/>
        <w:jc w:val="both"/>
        <w:rPr>
          <w:rFonts w:ascii="Arial" w:hAnsi="Arial" w:cs="Arial"/>
          <w:sz w:val="24"/>
          <w:szCs w:val="24"/>
        </w:rPr>
      </w:pPr>
      <w:r w:rsidRPr="00462F2A">
        <w:rPr>
          <w:rFonts w:ascii="Arial" w:hAnsi="Arial" w:cs="Arial"/>
          <w:sz w:val="24"/>
          <w:szCs w:val="24"/>
        </w:rPr>
        <w:t>Total words of abstract:</w:t>
      </w:r>
      <w:r w:rsidR="00645E78">
        <w:rPr>
          <w:rFonts w:ascii="Arial" w:hAnsi="Arial" w:cs="Arial"/>
          <w:sz w:val="24"/>
          <w:szCs w:val="24"/>
        </w:rPr>
        <w:t xml:space="preserve"> 219</w:t>
      </w:r>
    </w:p>
    <w:p w:rsidR="00D61CD5" w:rsidRPr="00462F2A" w:rsidRDefault="00D61CD5" w:rsidP="00B02113">
      <w:pPr>
        <w:spacing w:line="480" w:lineRule="auto"/>
        <w:jc w:val="both"/>
        <w:rPr>
          <w:rFonts w:ascii="Arial" w:hAnsi="Arial" w:cs="Arial"/>
          <w:sz w:val="24"/>
          <w:szCs w:val="24"/>
        </w:rPr>
      </w:pPr>
      <w:r w:rsidRPr="00462F2A">
        <w:rPr>
          <w:rFonts w:ascii="Arial" w:hAnsi="Arial" w:cs="Arial"/>
          <w:sz w:val="24"/>
          <w:szCs w:val="24"/>
        </w:rPr>
        <w:t>Total pages:</w:t>
      </w:r>
      <w:r w:rsidR="00CB522E">
        <w:rPr>
          <w:rFonts w:ascii="Arial" w:hAnsi="Arial" w:cs="Arial"/>
          <w:sz w:val="24"/>
          <w:szCs w:val="24"/>
        </w:rPr>
        <w:t xml:space="preserve"> 13</w:t>
      </w:r>
    </w:p>
    <w:p w:rsidR="00D61CD5" w:rsidRPr="00462F2A" w:rsidRDefault="00D61CD5" w:rsidP="00B02113">
      <w:pPr>
        <w:spacing w:line="480" w:lineRule="auto"/>
        <w:jc w:val="both"/>
        <w:rPr>
          <w:rFonts w:ascii="Arial" w:hAnsi="Arial" w:cs="Arial"/>
          <w:sz w:val="24"/>
          <w:szCs w:val="24"/>
        </w:rPr>
      </w:pPr>
      <w:r w:rsidRPr="00462F2A">
        <w:rPr>
          <w:rFonts w:ascii="Arial" w:hAnsi="Arial" w:cs="Arial"/>
          <w:sz w:val="24"/>
          <w:szCs w:val="24"/>
        </w:rPr>
        <w:t>Conflict of interest:</w:t>
      </w:r>
      <w:r w:rsidR="00750A42">
        <w:rPr>
          <w:rFonts w:ascii="Arial" w:hAnsi="Arial" w:cs="Arial"/>
          <w:sz w:val="24"/>
          <w:szCs w:val="24"/>
        </w:rPr>
        <w:t xml:space="preserve"> None</w:t>
      </w:r>
    </w:p>
    <w:p w:rsidR="00D61CD5" w:rsidRPr="00462F2A" w:rsidRDefault="00D61CD5" w:rsidP="00B02113">
      <w:pPr>
        <w:spacing w:line="480" w:lineRule="auto"/>
        <w:jc w:val="both"/>
        <w:rPr>
          <w:rFonts w:ascii="Arial" w:hAnsi="Arial" w:cs="Arial"/>
          <w:sz w:val="24"/>
          <w:szCs w:val="24"/>
        </w:rPr>
      </w:pPr>
      <w:r w:rsidRPr="00462F2A">
        <w:rPr>
          <w:rFonts w:ascii="Arial" w:hAnsi="Arial" w:cs="Arial"/>
          <w:sz w:val="24"/>
          <w:szCs w:val="24"/>
        </w:rPr>
        <w:t>Financial disclosure:</w:t>
      </w:r>
      <w:r w:rsidR="00750A42">
        <w:rPr>
          <w:rFonts w:ascii="Arial" w:hAnsi="Arial" w:cs="Arial"/>
          <w:sz w:val="24"/>
          <w:szCs w:val="24"/>
        </w:rPr>
        <w:t xml:space="preserve"> None</w:t>
      </w:r>
    </w:p>
    <w:p w:rsidR="00D61CD5" w:rsidRPr="00462F2A" w:rsidRDefault="00D61CD5" w:rsidP="00B02113">
      <w:pPr>
        <w:spacing w:line="480" w:lineRule="auto"/>
        <w:jc w:val="both"/>
        <w:rPr>
          <w:rFonts w:ascii="Arial" w:hAnsi="Arial" w:cs="Arial"/>
          <w:sz w:val="24"/>
          <w:szCs w:val="24"/>
        </w:rPr>
      </w:pPr>
      <w:r w:rsidRPr="00462F2A">
        <w:rPr>
          <w:rFonts w:ascii="Arial" w:hAnsi="Arial" w:cs="Arial"/>
          <w:sz w:val="24"/>
          <w:szCs w:val="24"/>
        </w:rPr>
        <w:t xml:space="preserve">This article is based on the thesis conducted at </w:t>
      </w:r>
      <w:proofErr w:type="spellStart"/>
      <w:r w:rsidRPr="00462F2A">
        <w:rPr>
          <w:rFonts w:ascii="Arial" w:hAnsi="Arial" w:cs="Arial"/>
          <w:sz w:val="24"/>
          <w:szCs w:val="24"/>
        </w:rPr>
        <w:t>Paropakar</w:t>
      </w:r>
      <w:proofErr w:type="spellEnd"/>
      <w:r w:rsidRPr="00462F2A">
        <w:rPr>
          <w:rFonts w:ascii="Arial" w:hAnsi="Arial" w:cs="Arial"/>
          <w:sz w:val="24"/>
          <w:szCs w:val="24"/>
        </w:rPr>
        <w:t xml:space="preserve"> Maternity and Women’s Hospital, </w:t>
      </w:r>
      <w:proofErr w:type="spellStart"/>
      <w:r w:rsidRPr="00462F2A">
        <w:rPr>
          <w:rFonts w:ascii="Arial" w:hAnsi="Arial" w:cs="Arial"/>
          <w:sz w:val="24"/>
          <w:szCs w:val="24"/>
        </w:rPr>
        <w:t>Thapathali</w:t>
      </w:r>
      <w:proofErr w:type="spellEnd"/>
      <w:r w:rsidRPr="00462F2A">
        <w:rPr>
          <w:rFonts w:ascii="Arial" w:hAnsi="Arial" w:cs="Arial"/>
          <w:sz w:val="24"/>
          <w:szCs w:val="24"/>
        </w:rPr>
        <w:t xml:space="preserve"> as Doctor of Medicine (MD) on Obstetrics and Gynecology.</w:t>
      </w:r>
    </w:p>
    <w:p w:rsidR="00D61CD5" w:rsidRPr="00462F2A" w:rsidRDefault="00D61CD5" w:rsidP="00B02113">
      <w:pPr>
        <w:spacing w:line="480" w:lineRule="auto"/>
        <w:jc w:val="both"/>
        <w:rPr>
          <w:rFonts w:ascii="Arial" w:hAnsi="Arial" w:cs="Arial"/>
          <w:b/>
          <w:sz w:val="24"/>
          <w:szCs w:val="24"/>
        </w:rPr>
      </w:pPr>
      <w:r w:rsidRPr="00462F2A">
        <w:rPr>
          <w:rFonts w:ascii="Arial" w:hAnsi="Arial" w:cs="Arial"/>
          <w:b/>
          <w:sz w:val="24"/>
          <w:szCs w:val="24"/>
        </w:rPr>
        <w:lastRenderedPageBreak/>
        <w:t>ABSTRACT:</w:t>
      </w:r>
    </w:p>
    <w:p w:rsidR="00D61CD5" w:rsidRPr="00462F2A" w:rsidRDefault="00D61CD5" w:rsidP="00B02113">
      <w:pPr>
        <w:spacing w:line="480" w:lineRule="auto"/>
        <w:jc w:val="both"/>
        <w:rPr>
          <w:rFonts w:ascii="Arial" w:hAnsi="Arial" w:cs="Arial"/>
          <w:sz w:val="24"/>
          <w:szCs w:val="24"/>
        </w:rPr>
      </w:pPr>
      <w:r w:rsidRPr="00462F2A">
        <w:rPr>
          <w:rFonts w:ascii="Arial" w:hAnsi="Arial" w:cs="Arial"/>
          <w:b/>
          <w:sz w:val="24"/>
          <w:szCs w:val="24"/>
        </w:rPr>
        <w:t>Introduction:</w:t>
      </w:r>
      <w:r w:rsidR="00987132" w:rsidRPr="00462F2A">
        <w:rPr>
          <w:rFonts w:ascii="Arial" w:hAnsi="Arial" w:cs="Arial"/>
          <w:b/>
          <w:sz w:val="24"/>
          <w:szCs w:val="24"/>
        </w:rPr>
        <w:t xml:space="preserve"> </w:t>
      </w:r>
      <w:r w:rsidRPr="00462F2A">
        <w:rPr>
          <w:rFonts w:ascii="Arial" w:hAnsi="Arial" w:cs="Arial"/>
          <w:sz w:val="24"/>
          <w:szCs w:val="24"/>
        </w:rPr>
        <w:t>Induction of labor is an intervention intended to artificially initiate uterine contractions resulting in progressive effacement and dilatation of the cervix. This is a common intervention during pregnancy in both industrialized and non-industrialized countries.</w:t>
      </w:r>
      <w:r w:rsidR="00844DEB" w:rsidRPr="00462F2A">
        <w:rPr>
          <w:rFonts w:ascii="Arial" w:hAnsi="Arial" w:cs="Arial"/>
          <w:sz w:val="24"/>
          <w:szCs w:val="24"/>
        </w:rPr>
        <w:t xml:space="preserve"> </w:t>
      </w:r>
      <w:r w:rsidR="00B132C9" w:rsidRPr="00462F2A">
        <w:rPr>
          <w:rFonts w:ascii="Arial" w:hAnsi="Arial" w:cs="Arial"/>
          <w:sz w:val="24"/>
          <w:szCs w:val="24"/>
        </w:rPr>
        <w:t xml:space="preserve">Misoprostol is the commonly used induction agent. </w:t>
      </w:r>
      <w:r w:rsidR="00844DEB" w:rsidRPr="00462F2A">
        <w:rPr>
          <w:rFonts w:ascii="Arial" w:hAnsi="Arial" w:cs="Arial"/>
          <w:sz w:val="24"/>
          <w:szCs w:val="24"/>
        </w:rPr>
        <w:t xml:space="preserve">The objective of this study was to compare the efficacy of sublingual route of misoprostol with that of vaginal for pre-induction cervical ripening at term among </w:t>
      </w:r>
      <w:proofErr w:type="spellStart"/>
      <w:r w:rsidR="00844DEB" w:rsidRPr="00462F2A">
        <w:rPr>
          <w:rFonts w:ascii="Arial" w:hAnsi="Arial" w:cs="Arial"/>
          <w:sz w:val="24"/>
          <w:szCs w:val="24"/>
        </w:rPr>
        <w:t>Primigravida</w:t>
      </w:r>
      <w:proofErr w:type="spellEnd"/>
      <w:r w:rsidR="00844DEB" w:rsidRPr="00462F2A">
        <w:rPr>
          <w:rFonts w:ascii="Arial" w:hAnsi="Arial" w:cs="Arial"/>
          <w:sz w:val="24"/>
          <w:szCs w:val="24"/>
        </w:rPr>
        <w:t>.</w:t>
      </w:r>
    </w:p>
    <w:p w:rsidR="00DD107E" w:rsidRPr="00462F2A" w:rsidRDefault="00D61CD5" w:rsidP="00B02113">
      <w:pPr>
        <w:spacing w:line="480" w:lineRule="auto"/>
        <w:jc w:val="both"/>
        <w:rPr>
          <w:rFonts w:ascii="Arial" w:hAnsi="Arial" w:cs="Arial"/>
          <w:sz w:val="24"/>
          <w:szCs w:val="24"/>
        </w:rPr>
      </w:pPr>
      <w:r w:rsidRPr="00462F2A">
        <w:rPr>
          <w:rFonts w:ascii="Arial" w:hAnsi="Arial" w:cs="Arial"/>
          <w:b/>
          <w:sz w:val="24"/>
          <w:szCs w:val="24"/>
        </w:rPr>
        <w:t>Methods:</w:t>
      </w:r>
      <w:r w:rsidRPr="00462F2A">
        <w:rPr>
          <w:rFonts w:ascii="Arial" w:hAnsi="Arial" w:cs="Arial"/>
          <w:sz w:val="24"/>
          <w:szCs w:val="24"/>
        </w:rPr>
        <w:t xml:space="preserve"> This study was a hospital based cross sectional comparative study, conducted at a tertiary center, Kathmandu over a period of 6 months extending from July 2010 to December 2010. </w:t>
      </w:r>
      <w:proofErr w:type="spellStart"/>
      <w:r w:rsidR="00E6763F" w:rsidRPr="00462F2A">
        <w:rPr>
          <w:rFonts w:ascii="Arial" w:hAnsi="Arial" w:cs="Arial"/>
          <w:sz w:val="24"/>
          <w:szCs w:val="24"/>
        </w:rPr>
        <w:t>P</w:t>
      </w:r>
      <w:r w:rsidRPr="00462F2A">
        <w:rPr>
          <w:rFonts w:ascii="Arial" w:hAnsi="Arial" w:cs="Arial"/>
          <w:sz w:val="24"/>
          <w:szCs w:val="24"/>
        </w:rPr>
        <w:t>rimigravida</w:t>
      </w:r>
      <w:proofErr w:type="spellEnd"/>
      <w:r w:rsidRPr="00462F2A">
        <w:rPr>
          <w:rFonts w:ascii="Arial" w:hAnsi="Arial" w:cs="Arial"/>
          <w:sz w:val="24"/>
          <w:szCs w:val="24"/>
        </w:rPr>
        <w:t xml:space="preserve"> at 40-42 weeks of gestation who met the inclusion criteria were enrolled in this study</w:t>
      </w:r>
      <w:r w:rsidR="00E6763F" w:rsidRPr="00462F2A">
        <w:rPr>
          <w:rFonts w:ascii="Arial" w:hAnsi="Arial" w:cs="Arial"/>
          <w:sz w:val="24"/>
          <w:szCs w:val="24"/>
        </w:rPr>
        <w:t xml:space="preserve"> and were randomly enrolled for</w:t>
      </w:r>
      <w:r w:rsidRPr="00462F2A">
        <w:rPr>
          <w:rFonts w:ascii="Arial" w:hAnsi="Arial" w:cs="Arial"/>
          <w:sz w:val="24"/>
          <w:szCs w:val="24"/>
        </w:rPr>
        <w:t xml:space="preserve"> sublingual misoprostol and vaginal misoprostol. </w:t>
      </w:r>
    </w:p>
    <w:p w:rsidR="00DD107E" w:rsidRPr="00462F2A" w:rsidRDefault="00D61CD5" w:rsidP="00B02113">
      <w:pPr>
        <w:spacing w:line="480" w:lineRule="auto"/>
        <w:jc w:val="both"/>
        <w:rPr>
          <w:rFonts w:ascii="Arial" w:hAnsi="Arial" w:cs="Arial"/>
          <w:sz w:val="24"/>
          <w:szCs w:val="24"/>
        </w:rPr>
      </w:pPr>
      <w:r w:rsidRPr="00462F2A">
        <w:rPr>
          <w:rFonts w:ascii="Arial" w:hAnsi="Arial" w:cs="Arial"/>
          <w:b/>
          <w:sz w:val="24"/>
          <w:szCs w:val="24"/>
        </w:rPr>
        <w:t>Results:</w:t>
      </w:r>
      <w:r w:rsidR="00987132" w:rsidRPr="00462F2A">
        <w:rPr>
          <w:rFonts w:ascii="Arial" w:hAnsi="Arial" w:cs="Arial"/>
          <w:b/>
          <w:sz w:val="24"/>
          <w:szCs w:val="24"/>
        </w:rPr>
        <w:t xml:space="preserve"> </w:t>
      </w:r>
      <w:r w:rsidRPr="00462F2A">
        <w:rPr>
          <w:rFonts w:ascii="Arial" w:hAnsi="Arial" w:cs="Arial"/>
          <w:sz w:val="24"/>
          <w:szCs w:val="24"/>
        </w:rPr>
        <w:t xml:space="preserve">More women in the vaginal misoprostol group had Bishop </w:t>
      </w:r>
      <w:proofErr w:type="gramStart"/>
      <w:r w:rsidRPr="00462F2A">
        <w:rPr>
          <w:rFonts w:ascii="Arial" w:hAnsi="Arial" w:cs="Arial"/>
          <w:sz w:val="24"/>
          <w:szCs w:val="24"/>
        </w:rPr>
        <w:t>score</w:t>
      </w:r>
      <w:proofErr w:type="gramEnd"/>
      <w:r w:rsidRPr="00462F2A">
        <w:rPr>
          <w:rFonts w:ascii="Arial" w:hAnsi="Arial" w:cs="Arial"/>
          <w:sz w:val="24"/>
          <w:szCs w:val="24"/>
        </w:rPr>
        <w:t xml:space="preserve"> more than six after 8 hours of insertion of first dose (80%) compared to those who received sublingual misoprostol (48%). The mean induction to   delivery interval was shorter in the vaginal misoprostol group (12.12 hours) compared to (12.96) in sublingual group. Use of oxytocin for augmentation of </w:t>
      </w:r>
      <w:proofErr w:type="spellStart"/>
      <w:r w:rsidRPr="00462F2A">
        <w:rPr>
          <w:rFonts w:ascii="Arial" w:hAnsi="Arial" w:cs="Arial"/>
          <w:sz w:val="24"/>
          <w:szCs w:val="24"/>
        </w:rPr>
        <w:t>labour</w:t>
      </w:r>
      <w:proofErr w:type="spellEnd"/>
      <w:r w:rsidRPr="00462F2A">
        <w:rPr>
          <w:rFonts w:ascii="Arial" w:hAnsi="Arial" w:cs="Arial"/>
          <w:sz w:val="24"/>
          <w:szCs w:val="24"/>
        </w:rPr>
        <w:t xml:space="preserve"> was required more in the sublingual group but the difference was not significant statistically. </w:t>
      </w:r>
    </w:p>
    <w:p w:rsidR="00DD107E" w:rsidRPr="00462F2A" w:rsidRDefault="00D61CD5" w:rsidP="00B02113">
      <w:pPr>
        <w:spacing w:line="480" w:lineRule="auto"/>
        <w:jc w:val="both"/>
        <w:rPr>
          <w:rFonts w:ascii="Arial" w:hAnsi="Arial" w:cs="Arial"/>
          <w:sz w:val="24"/>
          <w:szCs w:val="24"/>
        </w:rPr>
      </w:pPr>
      <w:r w:rsidRPr="00462F2A">
        <w:rPr>
          <w:rFonts w:ascii="Arial" w:hAnsi="Arial" w:cs="Arial"/>
          <w:b/>
          <w:sz w:val="24"/>
          <w:szCs w:val="24"/>
        </w:rPr>
        <w:t>Conclusion:</w:t>
      </w:r>
      <w:r w:rsidR="00987132" w:rsidRPr="00462F2A">
        <w:rPr>
          <w:rFonts w:ascii="Arial" w:hAnsi="Arial" w:cs="Arial"/>
          <w:b/>
          <w:sz w:val="24"/>
          <w:szCs w:val="24"/>
        </w:rPr>
        <w:t xml:space="preserve"> </w:t>
      </w:r>
      <w:r w:rsidRPr="00462F2A">
        <w:rPr>
          <w:rFonts w:ascii="Arial" w:hAnsi="Arial" w:cs="Arial"/>
          <w:sz w:val="24"/>
          <w:szCs w:val="24"/>
        </w:rPr>
        <w:t xml:space="preserve">Both sublingual and vaginal routes of misoprostol administration were equally effective </w:t>
      </w:r>
      <w:r w:rsidR="00DD107E" w:rsidRPr="00462F2A">
        <w:rPr>
          <w:rFonts w:ascii="Arial" w:hAnsi="Arial" w:cs="Arial"/>
          <w:sz w:val="24"/>
          <w:szCs w:val="24"/>
        </w:rPr>
        <w:t xml:space="preserve">and appeared safe </w:t>
      </w:r>
      <w:r w:rsidRPr="00462F2A">
        <w:rPr>
          <w:rFonts w:ascii="Arial" w:hAnsi="Arial" w:cs="Arial"/>
          <w:sz w:val="24"/>
          <w:szCs w:val="24"/>
        </w:rPr>
        <w:t xml:space="preserve">for pre-induction cervical ripening at term. </w:t>
      </w:r>
    </w:p>
    <w:p w:rsidR="00DD107E" w:rsidRPr="00462F2A" w:rsidRDefault="00DD107E" w:rsidP="00B02113">
      <w:pPr>
        <w:spacing w:line="480" w:lineRule="auto"/>
        <w:jc w:val="both"/>
        <w:rPr>
          <w:rFonts w:ascii="Arial" w:hAnsi="Arial" w:cs="Arial"/>
          <w:sz w:val="24"/>
          <w:szCs w:val="24"/>
        </w:rPr>
      </w:pPr>
      <w:r w:rsidRPr="00462F2A">
        <w:rPr>
          <w:rFonts w:ascii="Arial" w:hAnsi="Arial" w:cs="Arial"/>
          <w:sz w:val="24"/>
          <w:szCs w:val="24"/>
        </w:rPr>
        <w:t>Key words:</w:t>
      </w:r>
      <w:r w:rsidR="00987132" w:rsidRPr="00462F2A">
        <w:rPr>
          <w:rFonts w:ascii="Arial" w:hAnsi="Arial" w:cs="Arial"/>
          <w:sz w:val="24"/>
          <w:szCs w:val="24"/>
        </w:rPr>
        <w:t xml:space="preserve"> Sublingual misoprostol, </w:t>
      </w:r>
      <w:proofErr w:type="gramStart"/>
      <w:r w:rsidR="00987132" w:rsidRPr="00462F2A">
        <w:rPr>
          <w:rFonts w:ascii="Arial" w:hAnsi="Arial" w:cs="Arial"/>
          <w:sz w:val="24"/>
          <w:szCs w:val="24"/>
        </w:rPr>
        <w:t>Vaginal</w:t>
      </w:r>
      <w:proofErr w:type="gramEnd"/>
      <w:r w:rsidR="00987132" w:rsidRPr="00462F2A">
        <w:rPr>
          <w:rFonts w:ascii="Arial" w:hAnsi="Arial" w:cs="Arial"/>
          <w:sz w:val="24"/>
          <w:szCs w:val="24"/>
        </w:rPr>
        <w:t xml:space="preserve"> misoprostol, vaginal delivery</w:t>
      </w:r>
    </w:p>
    <w:p w:rsidR="00987132" w:rsidRPr="00462F2A" w:rsidRDefault="00987132" w:rsidP="00B02113">
      <w:pPr>
        <w:spacing w:line="480" w:lineRule="auto"/>
        <w:jc w:val="both"/>
        <w:rPr>
          <w:rFonts w:ascii="Arial" w:hAnsi="Arial" w:cs="Arial"/>
          <w:b/>
          <w:bCs/>
          <w:caps/>
          <w:sz w:val="24"/>
          <w:szCs w:val="24"/>
        </w:rPr>
      </w:pPr>
      <w:r w:rsidRPr="00462F2A">
        <w:rPr>
          <w:rFonts w:ascii="Arial" w:hAnsi="Arial" w:cs="Arial"/>
          <w:b/>
          <w:bCs/>
          <w:caps/>
          <w:sz w:val="24"/>
          <w:szCs w:val="24"/>
        </w:rPr>
        <w:br w:type="page"/>
      </w:r>
    </w:p>
    <w:p w:rsidR="00DD107E" w:rsidRPr="00462F2A" w:rsidRDefault="00DD107E" w:rsidP="00B02113">
      <w:pPr>
        <w:spacing w:after="240" w:line="480" w:lineRule="auto"/>
        <w:jc w:val="both"/>
        <w:rPr>
          <w:rFonts w:ascii="Arial" w:hAnsi="Arial" w:cs="Arial"/>
          <w:b/>
          <w:bCs/>
          <w:caps/>
          <w:sz w:val="24"/>
          <w:szCs w:val="24"/>
        </w:rPr>
      </w:pPr>
      <w:r w:rsidRPr="00462F2A">
        <w:rPr>
          <w:rFonts w:ascii="Arial" w:hAnsi="Arial" w:cs="Arial"/>
          <w:b/>
          <w:bCs/>
          <w:caps/>
          <w:sz w:val="24"/>
          <w:szCs w:val="24"/>
        </w:rPr>
        <w:lastRenderedPageBreak/>
        <w:t>Introduction</w:t>
      </w:r>
    </w:p>
    <w:p w:rsidR="000359BB" w:rsidRPr="00462F2A" w:rsidRDefault="00DD107E" w:rsidP="00B02113">
      <w:pPr>
        <w:spacing w:after="240" w:line="480" w:lineRule="auto"/>
        <w:jc w:val="both"/>
        <w:rPr>
          <w:rFonts w:ascii="Arial" w:hAnsi="Arial" w:cs="Arial"/>
          <w:sz w:val="24"/>
          <w:szCs w:val="24"/>
          <w:vertAlign w:val="superscript"/>
          <w:lang w:val="en-CA"/>
        </w:rPr>
      </w:pPr>
      <w:r w:rsidRPr="00462F2A">
        <w:rPr>
          <w:rFonts w:ascii="Arial" w:hAnsi="Arial" w:cs="Arial"/>
          <w:sz w:val="24"/>
          <w:szCs w:val="24"/>
          <w:lang w:val="en-CA"/>
        </w:rPr>
        <w:t>Induction of labour can be defined as an intervention intended to artificially initiate uterine contractions resulting in the progressive effacement and dilatation of the cervix.</w:t>
      </w:r>
      <w:r w:rsidRPr="00462F2A">
        <w:rPr>
          <w:rFonts w:ascii="Arial" w:hAnsi="Arial" w:cs="Arial"/>
          <w:sz w:val="24"/>
          <w:szCs w:val="24"/>
          <w:vertAlign w:val="superscript"/>
          <w:lang w:val="en-CA"/>
        </w:rPr>
        <w:t xml:space="preserve">1 </w:t>
      </w:r>
      <w:r w:rsidRPr="00462F2A">
        <w:rPr>
          <w:rFonts w:ascii="Arial" w:hAnsi="Arial" w:cs="Arial"/>
          <w:sz w:val="24"/>
          <w:szCs w:val="24"/>
          <w:lang w:val="en-CA"/>
        </w:rPr>
        <w:t xml:space="preserve">It is a common intervention in obstetrics, both in industrialized and </w:t>
      </w:r>
      <w:r w:rsidR="00102A94" w:rsidRPr="00462F2A">
        <w:rPr>
          <w:rFonts w:ascii="Arial" w:hAnsi="Arial" w:cs="Arial"/>
          <w:sz w:val="24"/>
          <w:szCs w:val="24"/>
          <w:lang w:val="en-CA"/>
        </w:rPr>
        <w:t>non-industrialized</w:t>
      </w:r>
      <w:r w:rsidRPr="00462F2A">
        <w:rPr>
          <w:rFonts w:ascii="Arial" w:hAnsi="Arial" w:cs="Arial"/>
          <w:sz w:val="24"/>
          <w:szCs w:val="24"/>
          <w:lang w:val="en-CA"/>
        </w:rPr>
        <w:t xml:space="preserve"> countries.</w:t>
      </w:r>
      <w:r w:rsidR="00F84747" w:rsidRPr="00462F2A">
        <w:rPr>
          <w:rFonts w:ascii="Arial" w:hAnsi="Arial" w:cs="Arial"/>
          <w:sz w:val="24"/>
          <w:szCs w:val="24"/>
          <w:vertAlign w:val="superscript"/>
          <w:lang w:val="en-CA"/>
        </w:rPr>
        <w:t>2</w:t>
      </w:r>
      <w:proofErr w:type="gramStart"/>
      <w:r w:rsidR="00F84747" w:rsidRPr="00462F2A">
        <w:rPr>
          <w:rFonts w:ascii="Arial" w:hAnsi="Arial" w:cs="Arial"/>
          <w:sz w:val="24"/>
          <w:szCs w:val="24"/>
          <w:vertAlign w:val="superscript"/>
          <w:lang w:val="en-CA"/>
        </w:rPr>
        <w:t>,3</w:t>
      </w:r>
      <w:proofErr w:type="gramEnd"/>
      <w:r w:rsidR="00F84747" w:rsidRPr="00462F2A">
        <w:rPr>
          <w:rFonts w:ascii="Arial" w:hAnsi="Arial" w:cs="Arial"/>
          <w:sz w:val="24"/>
          <w:szCs w:val="24"/>
          <w:lang w:val="en-CA"/>
        </w:rPr>
        <w:t xml:space="preserve"> </w:t>
      </w:r>
      <w:r w:rsidRPr="00462F2A">
        <w:rPr>
          <w:rFonts w:ascii="Arial" w:hAnsi="Arial" w:cs="Arial"/>
          <w:sz w:val="24"/>
          <w:szCs w:val="24"/>
          <w:lang w:val="en-CA"/>
        </w:rPr>
        <w:t>Success of induction leading to vaginal delivery depends</w:t>
      </w:r>
      <w:r w:rsidR="00102A94" w:rsidRPr="00462F2A">
        <w:rPr>
          <w:rFonts w:ascii="Arial" w:hAnsi="Arial" w:cs="Arial"/>
          <w:sz w:val="24"/>
          <w:szCs w:val="24"/>
          <w:lang w:val="en-CA"/>
        </w:rPr>
        <w:t xml:space="preserve"> largely on the state of cervix; </w:t>
      </w:r>
      <w:r w:rsidRPr="00462F2A">
        <w:rPr>
          <w:rFonts w:ascii="Arial" w:hAnsi="Arial" w:cs="Arial"/>
          <w:sz w:val="24"/>
          <w:szCs w:val="24"/>
          <w:lang w:val="en-CA"/>
        </w:rPr>
        <w:t xml:space="preserve">induction in an unripe cervix often results in failure. </w:t>
      </w:r>
      <w:r w:rsidR="00102A94" w:rsidRPr="00462F2A">
        <w:rPr>
          <w:rFonts w:ascii="Arial" w:hAnsi="Arial" w:cs="Arial"/>
          <w:sz w:val="24"/>
          <w:szCs w:val="24"/>
          <w:lang w:val="en-CA"/>
        </w:rPr>
        <w:t>I</w:t>
      </w:r>
      <w:r w:rsidRPr="00462F2A">
        <w:rPr>
          <w:rFonts w:ascii="Arial" w:hAnsi="Arial" w:cs="Arial"/>
          <w:sz w:val="24"/>
          <w:szCs w:val="24"/>
          <w:lang w:val="en-CA"/>
        </w:rPr>
        <w:t>nduction is associated with increased risk of prolonged labour, febrile morbidity and caesarean delivery rate if cervix is not favorable.</w:t>
      </w:r>
      <w:r w:rsidRPr="00462F2A">
        <w:rPr>
          <w:rFonts w:ascii="Arial" w:hAnsi="Arial" w:cs="Arial"/>
          <w:sz w:val="24"/>
          <w:szCs w:val="24"/>
          <w:vertAlign w:val="superscript"/>
          <w:lang w:val="en-CA"/>
        </w:rPr>
        <w:t>4</w:t>
      </w:r>
      <w:r w:rsidRPr="00462F2A">
        <w:rPr>
          <w:rFonts w:ascii="Arial" w:hAnsi="Arial" w:cs="Arial"/>
          <w:sz w:val="24"/>
          <w:szCs w:val="24"/>
          <w:lang w:val="en-CA"/>
        </w:rPr>
        <w:t xml:space="preserve"> Numerous </w:t>
      </w:r>
      <w:r w:rsidR="000359BB" w:rsidRPr="00462F2A">
        <w:rPr>
          <w:rFonts w:ascii="Arial" w:hAnsi="Arial" w:cs="Arial"/>
          <w:sz w:val="24"/>
          <w:szCs w:val="24"/>
          <w:lang w:val="en-CA"/>
        </w:rPr>
        <w:t xml:space="preserve">physical and hormonal </w:t>
      </w:r>
      <w:r w:rsidRPr="00462F2A">
        <w:rPr>
          <w:rFonts w:ascii="Arial" w:hAnsi="Arial" w:cs="Arial"/>
          <w:sz w:val="24"/>
          <w:szCs w:val="24"/>
          <w:lang w:val="en-CA"/>
        </w:rPr>
        <w:t>methods have been tried in past and recently,</w:t>
      </w:r>
      <w:r w:rsidR="000359BB" w:rsidRPr="00462F2A">
        <w:rPr>
          <w:rFonts w:ascii="Arial" w:hAnsi="Arial" w:cs="Arial"/>
          <w:sz w:val="24"/>
          <w:szCs w:val="24"/>
          <w:lang w:val="en-CA"/>
        </w:rPr>
        <w:t xml:space="preserve"> p</w:t>
      </w:r>
      <w:r w:rsidRPr="00462F2A">
        <w:rPr>
          <w:rFonts w:ascii="Arial" w:hAnsi="Arial" w:cs="Arial"/>
          <w:sz w:val="24"/>
          <w:szCs w:val="24"/>
          <w:lang w:val="en-CA"/>
        </w:rPr>
        <w:t>rostaglandins.</w:t>
      </w:r>
      <w:r w:rsidRPr="00462F2A">
        <w:rPr>
          <w:rFonts w:ascii="Arial" w:hAnsi="Arial" w:cs="Arial"/>
          <w:sz w:val="24"/>
          <w:szCs w:val="24"/>
          <w:vertAlign w:val="superscript"/>
          <w:lang w:val="en-CA"/>
        </w:rPr>
        <w:t>4</w:t>
      </w:r>
      <w:proofErr w:type="gramStart"/>
      <w:r w:rsidR="000359BB" w:rsidRPr="00462F2A">
        <w:rPr>
          <w:rFonts w:ascii="Arial" w:hAnsi="Arial" w:cs="Arial"/>
          <w:sz w:val="24"/>
          <w:szCs w:val="24"/>
          <w:vertAlign w:val="superscript"/>
          <w:lang w:val="en-CA"/>
        </w:rPr>
        <w:t>,5</w:t>
      </w:r>
      <w:proofErr w:type="gramEnd"/>
      <w:r w:rsidR="000359BB" w:rsidRPr="00462F2A">
        <w:rPr>
          <w:rFonts w:ascii="Arial" w:hAnsi="Arial" w:cs="Arial"/>
          <w:sz w:val="24"/>
          <w:szCs w:val="24"/>
          <w:vertAlign w:val="superscript"/>
          <w:lang w:val="en-CA"/>
        </w:rPr>
        <w:t xml:space="preserve"> </w:t>
      </w:r>
    </w:p>
    <w:p w:rsidR="00DD107E" w:rsidRPr="00462F2A" w:rsidRDefault="00DD107E" w:rsidP="00B02113">
      <w:pPr>
        <w:spacing w:after="240" w:line="480" w:lineRule="auto"/>
        <w:jc w:val="both"/>
        <w:rPr>
          <w:rFonts w:ascii="Arial" w:hAnsi="Arial" w:cs="Arial"/>
          <w:sz w:val="24"/>
          <w:szCs w:val="24"/>
          <w:lang w:val="en-CA"/>
        </w:rPr>
      </w:pPr>
      <w:r w:rsidRPr="00462F2A">
        <w:rPr>
          <w:rFonts w:ascii="Arial" w:hAnsi="Arial" w:cs="Arial"/>
          <w:sz w:val="24"/>
          <w:szCs w:val="24"/>
          <w:lang w:val="en-CA"/>
        </w:rPr>
        <w:t>Prostaglandins are the current drug of choice and have been tried for cervical ripening and labour induction in pregnant women with an unfavourable cervix.</w:t>
      </w:r>
      <w:r w:rsidR="00BE4F5E" w:rsidRPr="00462F2A">
        <w:rPr>
          <w:rFonts w:ascii="Arial" w:hAnsi="Arial" w:cs="Arial"/>
          <w:sz w:val="24"/>
          <w:szCs w:val="24"/>
          <w:vertAlign w:val="superscript"/>
          <w:lang w:val="en-CA"/>
        </w:rPr>
        <w:t>6</w:t>
      </w:r>
      <w:r w:rsidRPr="00462F2A">
        <w:rPr>
          <w:rFonts w:ascii="Arial" w:hAnsi="Arial" w:cs="Arial"/>
          <w:sz w:val="24"/>
          <w:szCs w:val="24"/>
          <w:vertAlign w:val="superscript"/>
          <w:lang w:val="en-CA"/>
        </w:rPr>
        <w:t xml:space="preserve"> </w:t>
      </w:r>
      <w:r w:rsidR="00BE4F5E" w:rsidRPr="00462F2A">
        <w:rPr>
          <w:rFonts w:ascii="Arial" w:hAnsi="Arial" w:cs="Arial"/>
          <w:sz w:val="24"/>
          <w:szCs w:val="24"/>
          <w:lang w:val="en-CA"/>
        </w:rPr>
        <w:t>M</w:t>
      </w:r>
      <w:r w:rsidRPr="00462F2A">
        <w:rPr>
          <w:rFonts w:ascii="Arial" w:hAnsi="Arial" w:cs="Arial"/>
          <w:sz w:val="24"/>
          <w:szCs w:val="24"/>
          <w:lang w:val="en-CA"/>
        </w:rPr>
        <w:t>isoprostol has been extensively and successfully used for labour induction  due to its efficacy , low cost and stability at room temperature.</w:t>
      </w:r>
      <w:r w:rsidR="00BE4F5E" w:rsidRPr="00462F2A">
        <w:rPr>
          <w:rFonts w:ascii="Arial" w:hAnsi="Arial" w:cs="Arial"/>
          <w:sz w:val="24"/>
          <w:szCs w:val="24"/>
          <w:vertAlign w:val="superscript"/>
          <w:lang w:val="en-CA"/>
        </w:rPr>
        <w:t>7</w:t>
      </w:r>
      <w:r w:rsidRPr="00462F2A">
        <w:rPr>
          <w:rFonts w:ascii="Arial" w:hAnsi="Arial" w:cs="Arial"/>
          <w:sz w:val="24"/>
          <w:szCs w:val="24"/>
          <w:lang w:val="en-CA"/>
        </w:rPr>
        <w:t xml:space="preserve">  </w:t>
      </w:r>
      <w:r w:rsidR="00BE4F5E" w:rsidRPr="00462F2A">
        <w:rPr>
          <w:rFonts w:ascii="Arial" w:hAnsi="Arial" w:cs="Arial"/>
          <w:sz w:val="24"/>
          <w:szCs w:val="24"/>
          <w:lang w:val="en-CA"/>
        </w:rPr>
        <w:t>O</w:t>
      </w:r>
      <w:r w:rsidRPr="00462F2A">
        <w:rPr>
          <w:rFonts w:ascii="Arial" w:hAnsi="Arial" w:cs="Arial"/>
          <w:sz w:val="24"/>
          <w:szCs w:val="24"/>
          <w:lang w:val="en-CA"/>
        </w:rPr>
        <w:t>ral, vaginal or sublingual</w:t>
      </w:r>
      <w:r w:rsidR="00BE4F5E" w:rsidRPr="00462F2A">
        <w:rPr>
          <w:rFonts w:ascii="Arial" w:hAnsi="Arial" w:cs="Arial"/>
          <w:sz w:val="24"/>
          <w:szCs w:val="24"/>
          <w:lang w:val="en-CA"/>
        </w:rPr>
        <w:t xml:space="preserve"> are possible routes,</w:t>
      </w:r>
      <w:r w:rsidRPr="00462F2A">
        <w:rPr>
          <w:rFonts w:ascii="Arial" w:hAnsi="Arial" w:cs="Arial"/>
          <w:sz w:val="24"/>
          <w:szCs w:val="24"/>
          <w:lang w:val="en-CA"/>
        </w:rPr>
        <w:t xml:space="preserve"> </w:t>
      </w:r>
      <w:r w:rsidR="00750A42">
        <w:rPr>
          <w:rFonts w:ascii="Arial" w:hAnsi="Arial" w:cs="Arial"/>
          <w:sz w:val="24"/>
          <w:szCs w:val="24"/>
          <w:lang w:val="en-CA"/>
        </w:rPr>
        <w:t xml:space="preserve">and </w:t>
      </w:r>
      <w:r w:rsidRPr="00462F2A">
        <w:rPr>
          <w:rFonts w:ascii="Arial" w:hAnsi="Arial" w:cs="Arial"/>
          <w:sz w:val="24"/>
          <w:szCs w:val="24"/>
          <w:lang w:val="en-CA"/>
        </w:rPr>
        <w:t xml:space="preserve">client acceptability of misoprostol for cervical ripening and labour induction </w:t>
      </w:r>
      <w:r w:rsidR="00BE4F5E" w:rsidRPr="00462F2A">
        <w:rPr>
          <w:rFonts w:ascii="Arial" w:hAnsi="Arial" w:cs="Arial"/>
          <w:sz w:val="24"/>
          <w:szCs w:val="24"/>
          <w:lang w:val="en-CA"/>
        </w:rPr>
        <w:t xml:space="preserve">is </w:t>
      </w:r>
      <w:r w:rsidR="00750A42">
        <w:rPr>
          <w:rFonts w:ascii="Arial" w:hAnsi="Arial" w:cs="Arial"/>
          <w:sz w:val="24"/>
          <w:szCs w:val="24"/>
          <w:lang w:val="en-CA"/>
        </w:rPr>
        <w:t>increasing</w:t>
      </w:r>
      <w:r w:rsidR="00831B0B" w:rsidRPr="00462F2A">
        <w:rPr>
          <w:rFonts w:ascii="Arial" w:hAnsi="Arial" w:cs="Arial"/>
          <w:sz w:val="24"/>
          <w:szCs w:val="24"/>
          <w:lang w:val="en-CA"/>
        </w:rPr>
        <w:t>.</w:t>
      </w:r>
      <w:r w:rsidR="00BE4F5E" w:rsidRPr="00462F2A">
        <w:rPr>
          <w:rFonts w:ascii="Arial" w:hAnsi="Arial" w:cs="Arial"/>
          <w:sz w:val="24"/>
          <w:szCs w:val="24"/>
          <w:vertAlign w:val="superscript"/>
          <w:lang w:val="en-CA"/>
        </w:rPr>
        <w:t>8</w:t>
      </w:r>
      <w:r w:rsidRPr="00462F2A">
        <w:rPr>
          <w:rFonts w:ascii="Arial" w:hAnsi="Arial" w:cs="Arial"/>
          <w:sz w:val="24"/>
          <w:szCs w:val="24"/>
          <w:vertAlign w:val="superscript"/>
          <w:lang w:val="en-CA"/>
        </w:rPr>
        <w:t xml:space="preserve"> </w:t>
      </w:r>
      <w:r w:rsidRPr="00462F2A">
        <w:rPr>
          <w:rFonts w:ascii="Arial" w:hAnsi="Arial" w:cs="Arial"/>
          <w:sz w:val="24"/>
          <w:szCs w:val="24"/>
          <w:lang w:val="en-CA"/>
        </w:rPr>
        <w:t>Vaginal misoprostol has been studied extensively and has been shown to be an effective method of pre induction cervical ripening.</w:t>
      </w:r>
      <w:r w:rsidR="00BE4F5E" w:rsidRPr="00462F2A">
        <w:rPr>
          <w:rFonts w:ascii="Arial" w:hAnsi="Arial" w:cs="Arial"/>
          <w:sz w:val="24"/>
          <w:szCs w:val="24"/>
          <w:vertAlign w:val="superscript"/>
          <w:lang w:val="en-CA"/>
        </w:rPr>
        <w:t>9</w:t>
      </w:r>
      <w:r w:rsidRPr="00462F2A">
        <w:rPr>
          <w:rFonts w:ascii="Arial" w:hAnsi="Arial" w:cs="Arial"/>
          <w:sz w:val="24"/>
          <w:szCs w:val="24"/>
          <w:vertAlign w:val="superscript"/>
          <w:lang w:val="en-CA"/>
        </w:rPr>
        <w:t xml:space="preserve"> </w:t>
      </w:r>
      <w:r w:rsidR="00831B0B" w:rsidRPr="00462F2A">
        <w:rPr>
          <w:rFonts w:ascii="Arial" w:hAnsi="Arial" w:cs="Arial"/>
          <w:sz w:val="24"/>
          <w:szCs w:val="24"/>
          <w:vertAlign w:val="superscript"/>
          <w:lang w:val="en-CA"/>
        </w:rPr>
        <w:t xml:space="preserve"> </w:t>
      </w:r>
      <w:r w:rsidRPr="00462F2A">
        <w:rPr>
          <w:rFonts w:ascii="Arial" w:hAnsi="Arial" w:cs="Arial"/>
          <w:sz w:val="24"/>
          <w:szCs w:val="24"/>
          <w:lang w:val="en-CA"/>
        </w:rPr>
        <w:t>Sublingual route of misoprostol has been less extensively studied for induction of labour, though this route is appealing for several reasons, including the convenience, lack of invasiveness and a higher patient’s acceptability.</w:t>
      </w:r>
      <w:r w:rsidR="00BE4F5E" w:rsidRPr="00462F2A">
        <w:rPr>
          <w:rFonts w:ascii="Arial" w:hAnsi="Arial" w:cs="Arial"/>
          <w:sz w:val="24"/>
          <w:szCs w:val="24"/>
          <w:vertAlign w:val="superscript"/>
          <w:lang w:val="en-CA"/>
        </w:rPr>
        <w:t>1</w:t>
      </w:r>
      <w:r w:rsidRPr="00462F2A">
        <w:rPr>
          <w:rFonts w:ascii="Arial" w:hAnsi="Arial" w:cs="Arial"/>
          <w:sz w:val="24"/>
          <w:szCs w:val="24"/>
          <w:vertAlign w:val="superscript"/>
          <w:lang w:val="en-CA"/>
        </w:rPr>
        <w:t xml:space="preserve">0 </w:t>
      </w:r>
      <w:r w:rsidRPr="00462F2A">
        <w:rPr>
          <w:rFonts w:ascii="Arial" w:hAnsi="Arial" w:cs="Arial"/>
          <w:sz w:val="24"/>
          <w:szCs w:val="24"/>
          <w:lang w:val="en-CA"/>
        </w:rPr>
        <w:t>Preliminary reports showed that misoprostol could be used sublingually for induction, and was found to be effective and well tolerated.</w:t>
      </w:r>
      <w:r w:rsidRPr="00462F2A">
        <w:rPr>
          <w:rFonts w:ascii="Arial" w:hAnsi="Arial" w:cs="Arial"/>
          <w:sz w:val="24"/>
          <w:szCs w:val="24"/>
          <w:vertAlign w:val="superscript"/>
          <w:lang w:val="en-CA"/>
        </w:rPr>
        <w:t>1</w:t>
      </w:r>
      <w:r w:rsidR="00BE4F5E" w:rsidRPr="00462F2A">
        <w:rPr>
          <w:rFonts w:ascii="Arial" w:hAnsi="Arial" w:cs="Arial"/>
          <w:sz w:val="24"/>
          <w:szCs w:val="24"/>
          <w:vertAlign w:val="superscript"/>
          <w:lang w:val="en-CA"/>
        </w:rPr>
        <w:t>1</w:t>
      </w:r>
      <w:r w:rsidRPr="00462F2A">
        <w:rPr>
          <w:rFonts w:ascii="Arial" w:hAnsi="Arial" w:cs="Arial"/>
          <w:sz w:val="24"/>
          <w:szCs w:val="24"/>
          <w:vertAlign w:val="superscript"/>
          <w:lang w:val="en-CA"/>
        </w:rPr>
        <w:t xml:space="preserve">, </w:t>
      </w:r>
      <w:r w:rsidR="00BE4F5E" w:rsidRPr="00462F2A">
        <w:rPr>
          <w:rFonts w:ascii="Arial" w:hAnsi="Arial" w:cs="Arial"/>
          <w:sz w:val="24"/>
          <w:szCs w:val="24"/>
          <w:vertAlign w:val="superscript"/>
          <w:lang w:val="en-CA"/>
        </w:rPr>
        <w:t>12</w:t>
      </w:r>
    </w:p>
    <w:p w:rsidR="00DD107E" w:rsidRPr="00462F2A" w:rsidRDefault="00987132" w:rsidP="00B02113">
      <w:pPr>
        <w:spacing w:after="240" w:line="480" w:lineRule="auto"/>
        <w:jc w:val="both"/>
        <w:rPr>
          <w:rFonts w:ascii="Arial" w:hAnsi="Arial" w:cs="Arial"/>
          <w:sz w:val="24"/>
          <w:szCs w:val="24"/>
          <w:lang w:val="en-CA"/>
        </w:rPr>
      </w:pPr>
      <w:proofErr w:type="spellStart"/>
      <w:r w:rsidRPr="00462F2A">
        <w:rPr>
          <w:rFonts w:ascii="Arial" w:hAnsi="Arial" w:cs="Arial"/>
          <w:sz w:val="24"/>
          <w:szCs w:val="24"/>
          <w:lang w:val="en-CA"/>
        </w:rPr>
        <w:t>I</w:t>
      </w:r>
      <w:r w:rsidR="00DD107E" w:rsidRPr="00462F2A">
        <w:rPr>
          <w:rFonts w:ascii="Arial" w:hAnsi="Arial" w:cs="Arial"/>
          <w:sz w:val="24"/>
          <w:szCs w:val="24"/>
          <w:lang w:val="en-CA"/>
        </w:rPr>
        <w:t>nt</w:t>
      </w:r>
      <w:r w:rsidR="00F84747" w:rsidRPr="00462F2A">
        <w:rPr>
          <w:rFonts w:ascii="Arial" w:hAnsi="Arial" w:cs="Arial"/>
          <w:sz w:val="24"/>
          <w:szCs w:val="24"/>
          <w:lang w:val="en-CA"/>
        </w:rPr>
        <w:t>r</w:t>
      </w:r>
      <w:r w:rsidR="00DD107E" w:rsidRPr="00462F2A">
        <w:rPr>
          <w:rFonts w:ascii="Arial" w:hAnsi="Arial" w:cs="Arial"/>
          <w:sz w:val="24"/>
          <w:szCs w:val="24"/>
          <w:lang w:val="en-CA"/>
        </w:rPr>
        <w:t>avaginal</w:t>
      </w:r>
      <w:proofErr w:type="spellEnd"/>
      <w:r w:rsidR="00DD107E" w:rsidRPr="00462F2A">
        <w:rPr>
          <w:rFonts w:ascii="Arial" w:hAnsi="Arial" w:cs="Arial"/>
          <w:sz w:val="24"/>
          <w:szCs w:val="24"/>
          <w:lang w:val="en-CA"/>
        </w:rPr>
        <w:t xml:space="preserve"> misoprostol is being extensively used for induction of labour in </w:t>
      </w:r>
      <w:proofErr w:type="spellStart"/>
      <w:r w:rsidR="00DD107E" w:rsidRPr="00462F2A">
        <w:rPr>
          <w:rFonts w:ascii="Arial" w:hAnsi="Arial" w:cs="Arial"/>
          <w:sz w:val="24"/>
          <w:szCs w:val="24"/>
          <w:lang w:val="en-CA"/>
        </w:rPr>
        <w:t>Paropakar</w:t>
      </w:r>
      <w:proofErr w:type="spellEnd"/>
      <w:r w:rsidR="00DD107E" w:rsidRPr="00462F2A">
        <w:rPr>
          <w:rFonts w:ascii="Arial" w:hAnsi="Arial" w:cs="Arial"/>
          <w:sz w:val="24"/>
          <w:szCs w:val="24"/>
          <w:lang w:val="en-CA"/>
        </w:rPr>
        <w:t xml:space="preserve"> Maternity Hospital and till date no study has been conducted with Sublingual </w:t>
      </w:r>
      <w:r w:rsidR="00DD107E" w:rsidRPr="00462F2A">
        <w:rPr>
          <w:rFonts w:ascii="Arial" w:hAnsi="Arial" w:cs="Arial"/>
          <w:sz w:val="24"/>
          <w:szCs w:val="24"/>
          <w:lang w:val="en-CA"/>
        </w:rPr>
        <w:lastRenderedPageBreak/>
        <w:t>misoprostol. This study was done to explore whether sublingual misoprostol may be tried as a new</w:t>
      </w:r>
      <w:r w:rsidR="00945076" w:rsidRPr="00462F2A">
        <w:rPr>
          <w:rFonts w:ascii="Arial" w:hAnsi="Arial" w:cs="Arial"/>
          <w:sz w:val="24"/>
          <w:szCs w:val="24"/>
          <w:lang w:val="en-CA"/>
        </w:rPr>
        <w:t xml:space="preserve"> option for induction of labour comparing the efficacy of administration of sublingual misoprostol with vaginal misoprostol for pre-induction cervical ripening at term among </w:t>
      </w:r>
      <w:proofErr w:type="spellStart"/>
      <w:r w:rsidR="00945076" w:rsidRPr="00462F2A">
        <w:rPr>
          <w:rFonts w:ascii="Arial" w:hAnsi="Arial" w:cs="Arial"/>
          <w:sz w:val="24"/>
          <w:szCs w:val="24"/>
          <w:lang w:val="en-CA"/>
        </w:rPr>
        <w:t>Primigravida</w:t>
      </w:r>
      <w:proofErr w:type="spellEnd"/>
      <w:r w:rsidR="00945076" w:rsidRPr="00462F2A">
        <w:rPr>
          <w:rFonts w:ascii="Arial" w:hAnsi="Arial" w:cs="Arial"/>
          <w:sz w:val="24"/>
          <w:szCs w:val="24"/>
          <w:lang w:val="en-CA"/>
        </w:rPr>
        <w:t>.</w:t>
      </w:r>
    </w:p>
    <w:p w:rsidR="000742FA" w:rsidRPr="00462F2A" w:rsidRDefault="000742FA" w:rsidP="00B02113">
      <w:pPr>
        <w:pStyle w:val="BodyTextIndent3"/>
        <w:autoSpaceDE/>
        <w:autoSpaceDN/>
        <w:adjustRightInd/>
        <w:spacing w:after="240" w:line="480" w:lineRule="auto"/>
        <w:ind w:firstLine="0"/>
        <w:rPr>
          <w:rFonts w:ascii="Arial" w:hAnsi="Arial" w:cs="Arial"/>
          <w:b/>
          <w:szCs w:val="24"/>
        </w:rPr>
      </w:pPr>
      <w:r w:rsidRPr="00462F2A">
        <w:rPr>
          <w:rFonts w:ascii="Arial" w:hAnsi="Arial" w:cs="Arial"/>
          <w:b/>
          <w:szCs w:val="24"/>
        </w:rPr>
        <w:t>METHODS</w:t>
      </w:r>
    </w:p>
    <w:p w:rsidR="009C350A" w:rsidRPr="00462F2A" w:rsidRDefault="000742FA" w:rsidP="00B02113">
      <w:pPr>
        <w:tabs>
          <w:tab w:val="left" w:pos="414"/>
        </w:tabs>
        <w:spacing w:after="240" w:line="480" w:lineRule="auto"/>
        <w:jc w:val="both"/>
        <w:rPr>
          <w:rFonts w:ascii="Arial" w:hAnsi="Arial" w:cs="Arial"/>
          <w:sz w:val="24"/>
          <w:szCs w:val="24"/>
        </w:rPr>
      </w:pPr>
      <w:r w:rsidRPr="00462F2A">
        <w:rPr>
          <w:rFonts w:ascii="Arial" w:hAnsi="Arial" w:cs="Arial"/>
          <w:sz w:val="24"/>
          <w:szCs w:val="24"/>
        </w:rPr>
        <w:t xml:space="preserve">This was cross sectional comparative study, comparing efficacy and safety of </w:t>
      </w:r>
      <w:r w:rsidR="00945076" w:rsidRPr="00462F2A">
        <w:rPr>
          <w:rFonts w:ascii="Arial" w:hAnsi="Arial" w:cs="Arial"/>
          <w:sz w:val="24"/>
          <w:szCs w:val="24"/>
        </w:rPr>
        <w:t>sublingual and vaginal</w:t>
      </w:r>
      <w:r w:rsidRPr="00462F2A">
        <w:rPr>
          <w:rFonts w:ascii="Arial" w:hAnsi="Arial" w:cs="Arial"/>
          <w:sz w:val="24"/>
          <w:szCs w:val="24"/>
        </w:rPr>
        <w:t xml:space="preserve"> routes of administration of </w:t>
      </w:r>
      <w:r w:rsidR="00945076" w:rsidRPr="00462F2A">
        <w:rPr>
          <w:rFonts w:ascii="Arial" w:hAnsi="Arial" w:cs="Arial"/>
          <w:sz w:val="24"/>
          <w:szCs w:val="24"/>
        </w:rPr>
        <w:t>misoprostol</w:t>
      </w:r>
      <w:r w:rsidRPr="00462F2A">
        <w:rPr>
          <w:rFonts w:ascii="Arial" w:hAnsi="Arial" w:cs="Arial"/>
          <w:sz w:val="24"/>
          <w:szCs w:val="24"/>
        </w:rPr>
        <w:t xml:space="preserve"> conducted at </w:t>
      </w:r>
      <w:r w:rsidR="00945076" w:rsidRPr="00462F2A">
        <w:rPr>
          <w:rFonts w:ascii="Arial" w:hAnsi="Arial" w:cs="Arial"/>
          <w:sz w:val="24"/>
          <w:szCs w:val="24"/>
        </w:rPr>
        <w:t xml:space="preserve">tertiary level maternity hospital, Kathmandu, Nepal for </w:t>
      </w:r>
      <w:proofErr w:type="gramStart"/>
      <w:r w:rsidR="00945076" w:rsidRPr="00462F2A">
        <w:rPr>
          <w:rFonts w:ascii="Arial" w:hAnsi="Arial" w:cs="Arial"/>
          <w:sz w:val="24"/>
          <w:szCs w:val="24"/>
        </w:rPr>
        <w:t>a duration</w:t>
      </w:r>
      <w:proofErr w:type="gramEnd"/>
      <w:r w:rsidR="00945076" w:rsidRPr="00462F2A">
        <w:rPr>
          <w:rFonts w:ascii="Arial" w:hAnsi="Arial" w:cs="Arial"/>
          <w:sz w:val="24"/>
          <w:szCs w:val="24"/>
        </w:rPr>
        <w:t xml:space="preserve"> </w:t>
      </w:r>
      <w:r w:rsidRPr="00462F2A">
        <w:rPr>
          <w:rFonts w:ascii="Arial" w:hAnsi="Arial" w:cs="Arial"/>
          <w:sz w:val="24"/>
          <w:szCs w:val="24"/>
        </w:rPr>
        <w:t xml:space="preserve">of </w:t>
      </w:r>
      <w:r w:rsidR="00945076" w:rsidRPr="00462F2A">
        <w:rPr>
          <w:rFonts w:ascii="Arial" w:hAnsi="Arial" w:cs="Arial"/>
          <w:sz w:val="24"/>
          <w:szCs w:val="24"/>
        </w:rPr>
        <w:t>6</w:t>
      </w:r>
      <w:r w:rsidRPr="00462F2A">
        <w:rPr>
          <w:rFonts w:ascii="Arial" w:hAnsi="Arial" w:cs="Arial"/>
          <w:sz w:val="24"/>
          <w:szCs w:val="24"/>
        </w:rPr>
        <w:t xml:space="preserve"> months fr</w:t>
      </w:r>
      <w:r w:rsidR="00945076" w:rsidRPr="00462F2A">
        <w:rPr>
          <w:rFonts w:ascii="Arial" w:hAnsi="Arial" w:cs="Arial"/>
          <w:sz w:val="24"/>
          <w:szCs w:val="24"/>
        </w:rPr>
        <w:t>om July 2010 to December 2010. Dur</w:t>
      </w:r>
      <w:r w:rsidRPr="00462F2A">
        <w:rPr>
          <w:rFonts w:ascii="Arial" w:hAnsi="Arial" w:cs="Arial"/>
          <w:sz w:val="24"/>
          <w:szCs w:val="24"/>
        </w:rPr>
        <w:t xml:space="preserve">ing this period, </w:t>
      </w:r>
      <w:r w:rsidR="00BD26AE" w:rsidRPr="00462F2A">
        <w:rPr>
          <w:rFonts w:ascii="Arial" w:hAnsi="Arial" w:cs="Arial"/>
          <w:sz w:val="24"/>
          <w:szCs w:val="24"/>
        </w:rPr>
        <w:t xml:space="preserve">100 </w:t>
      </w:r>
      <w:proofErr w:type="spellStart"/>
      <w:r w:rsidRPr="00462F2A">
        <w:rPr>
          <w:rFonts w:ascii="Arial" w:hAnsi="Arial" w:cs="Arial"/>
          <w:sz w:val="24"/>
          <w:szCs w:val="24"/>
        </w:rPr>
        <w:t>Primigravidas</w:t>
      </w:r>
      <w:proofErr w:type="spellEnd"/>
      <w:r w:rsidRPr="00462F2A">
        <w:rPr>
          <w:rFonts w:ascii="Arial" w:hAnsi="Arial" w:cs="Arial"/>
          <w:sz w:val="24"/>
          <w:szCs w:val="24"/>
        </w:rPr>
        <w:t xml:space="preserve"> at 40-42 weeks of gestation</w:t>
      </w:r>
      <w:r w:rsidR="00BD26AE" w:rsidRPr="00462F2A">
        <w:rPr>
          <w:rFonts w:ascii="Arial" w:hAnsi="Arial" w:cs="Arial"/>
          <w:sz w:val="24"/>
          <w:szCs w:val="24"/>
        </w:rPr>
        <w:t xml:space="preserve"> with singleton pregnancy having Bishop score &lt;6</w:t>
      </w:r>
      <w:r w:rsidRPr="00462F2A">
        <w:rPr>
          <w:rFonts w:ascii="Arial" w:hAnsi="Arial" w:cs="Arial"/>
          <w:sz w:val="24"/>
          <w:szCs w:val="24"/>
        </w:rPr>
        <w:t xml:space="preserve"> </w:t>
      </w:r>
      <w:r w:rsidR="00BD26AE" w:rsidRPr="00462F2A">
        <w:rPr>
          <w:rFonts w:ascii="Arial" w:hAnsi="Arial" w:cs="Arial"/>
          <w:sz w:val="24"/>
          <w:szCs w:val="24"/>
        </w:rPr>
        <w:t xml:space="preserve">and who expressed willingness to participate and gave </w:t>
      </w:r>
      <w:r w:rsidR="009C350A" w:rsidRPr="00462F2A">
        <w:rPr>
          <w:rFonts w:ascii="Arial" w:hAnsi="Arial" w:cs="Arial"/>
          <w:sz w:val="24"/>
          <w:szCs w:val="24"/>
        </w:rPr>
        <w:t xml:space="preserve">informed </w:t>
      </w:r>
      <w:r w:rsidR="00BD26AE" w:rsidRPr="00462F2A">
        <w:rPr>
          <w:rFonts w:ascii="Arial" w:hAnsi="Arial" w:cs="Arial"/>
          <w:sz w:val="24"/>
          <w:szCs w:val="24"/>
        </w:rPr>
        <w:t xml:space="preserve">written consent </w:t>
      </w:r>
      <w:r w:rsidRPr="00462F2A">
        <w:rPr>
          <w:rFonts w:ascii="Arial" w:hAnsi="Arial" w:cs="Arial"/>
          <w:sz w:val="24"/>
          <w:szCs w:val="24"/>
        </w:rPr>
        <w:t xml:space="preserve">were </w:t>
      </w:r>
      <w:r w:rsidR="00BD26AE" w:rsidRPr="00462F2A">
        <w:rPr>
          <w:rFonts w:ascii="Arial" w:hAnsi="Arial" w:cs="Arial"/>
          <w:sz w:val="24"/>
          <w:szCs w:val="24"/>
        </w:rPr>
        <w:t>enrolled</w:t>
      </w:r>
      <w:r w:rsidRPr="00462F2A">
        <w:rPr>
          <w:rFonts w:ascii="Arial" w:hAnsi="Arial" w:cs="Arial"/>
          <w:sz w:val="24"/>
          <w:szCs w:val="24"/>
        </w:rPr>
        <w:t xml:space="preserve"> for this study. </w:t>
      </w:r>
      <w:r w:rsidR="00BD26AE" w:rsidRPr="00462F2A">
        <w:rPr>
          <w:rFonts w:ascii="Arial" w:hAnsi="Arial" w:cs="Arial"/>
          <w:sz w:val="24"/>
          <w:szCs w:val="24"/>
        </w:rPr>
        <w:t xml:space="preserve">While, pregnant lady with known allergy to Prostaglandin, </w:t>
      </w:r>
      <w:proofErr w:type="spellStart"/>
      <w:r w:rsidR="00BD26AE" w:rsidRPr="00462F2A">
        <w:rPr>
          <w:rFonts w:ascii="Arial" w:hAnsi="Arial" w:cs="Arial"/>
          <w:sz w:val="24"/>
          <w:szCs w:val="24"/>
        </w:rPr>
        <w:t>Cephalo</w:t>
      </w:r>
      <w:proofErr w:type="spellEnd"/>
      <w:r w:rsidR="00BD26AE" w:rsidRPr="00462F2A">
        <w:rPr>
          <w:rFonts w:ascii="Arial" w:hAnsi="Arial" w:cs="Arial"/>
          <w:sz w:val="24"/>
          <w:szCs w:val="24"/>
        </w:rPr>
        <w:t>-pelvic disproportion, Ante-partum hemorrhage, previous uterine surgery, cardiac disease, asthma, hypertension, fetal distress, fetal anomaly, premature rupture of membrane, intrauterine growth restriction (IUGR), and any contraindication to vaginal delivery were excluded from study cohort.</w:t>
      </w:r>
      <w:r w:rsidRPr="00462F2A">
        <w:rPr>
          <w:rFonts w:ascii="Arial" w:hAnsi="Arial" w:cs="Arial"/>
          <w:sz w:val="24"/>
          <w:szCs w:val="24"/>
        </w:rPr>
        <w:t xml:space="preserve"> </w:t>
      </w:r>
      <w:r w:rsidR="00945076" w:rsidRPr="00462F2A">
        <w:rPr>
          <w:rFonts w:ascii="Arial" w:hAnsi="Arial" w:cs="Arial"/>
          <w:sz w:val="24"/>
          <w:szCs w:val="24"/>
        </w:rPr>
        <w:t>Pre-tested</w:t>
      </w:r>
      <w:r w:rsidRPr="00462F2A">
        <w:rPr>
          <w:rFonts w:ascii="Arial" w:hAnsi="Arial" w:cs="Arial"/>
          <w:sz w:val="24"/>
          <w:szCs w:val="24"/>
        </w:rPr>
        <w:t xml:space="preserve"> verif</w:t>
      </w:r>
      <w:r w:rsidR="00945076" w:rsidRPr="00462F2A">
        <w:rPr>
          <w:rFonts w:ascii="Arial" w:hAnsi="Arial" w:cs="Arial"/>
          <w:sz w:val="24"/>
          <w:szCs w:val="24"/>
        </w:rPr>
        <w:t>ied</w:t>
      </w:r>
      <w:r w:rsidRPr="00462F2A">
        <w:rPr>
          <w:rFonts w:ascii="Arial" w:hAnsi="Arial" w:cs="Arial"/>
          <w:sz w:val="24"/>
          <w:szCs w:val="24"/>
        </w:rPr>
        <w:t xml:space="preserve"> questionnaire </w:t>
      </w:r>
      <w:r w:rsidR="00945076" w:rsidRPr="00462F2A">
        <w:rPr>
          <w:rFonts w:ascii="Arial" w:hAnsi="Arial" w:cs="Arial"/>
          <w:sz w:val="24"/>
          <w:szCs w:val="24"/>
        </w:rPr>
        <w:t>was used for data collection</w:t>
      </w:r>
      <w:r w:rsidRPr="00462F2A">
        <w:rPr>
          <w:rFonts w:ascii="Arial" w:hAnsi="Arial" w:cs="Arial"/>
          <w:sz w:val="24"/>
          <w:szCs w:val="24"/>
        </w:rPr>
        <w:t>.</w:t>
      </w:r>
      <w:r w:rsidR="00945076" w:rsidRPr="00462F2A">
        <w:rPr>
          <w:rFonts w:ascii="Arial" w:hAnsi="Arial" w:cs="Arial"/>
          <w:sz w:val="24"/>
          <w:szCs w:val="24"/>
        </w:rPr>
        <w:t xml:space="preserve"> </w:t>
      </w:r>
      <w:r w:rsidR="00B104D2" w:rsidRPr="00462F2A">
        <w:rPr>
          <w:rFonts w:ascii="Arial" w:hAnsi="Arial" w:cs="Arial"/>
          <w:sz w:val="24"/>
          <w:szCs w:val="24"/>
        </w:rPr>
        <w:t xml:space="preserve">Collected data were entered analysis was done using SPSS version 17. Chi-square test was used for statistical association. </w:t>
      </w:r>
      <w:r w:rsidR="00945076" w:rsidRPr="00462F2A">
        <w:rPr>
          <w:rFonts w:ascii="Arial" w:hAnsi="Arial" w:cs="Arial"/>
          <w:sz w:val="24"/>
          <w:szCs w:val="24"/>
        </w:rPr>
        <w:t xml:space="preserve">Study was conducted after approval from local </w:t>
      </w:r>
      <w:r w:rsidR="00BD26AE" w:rsidRPr="00462F2A">
        <w:rPr>
          <w:rFonts w:ascii="Arial" w:hAnsi="Arial" w:cs="Arial"/>
          <w:sz w:val="24"/>
          <w:szCs w:val="24"/>
        </w:rPr>
        <w:t>i</w:t>
      </w:r>
      <w:r w:rsidRPr="00462F2A">
        <w:rPr>
          <w:rFonts w:ascii="Arial" w:hAnsi="Arial" w:cs="Arial"/>
          <w:sz w:val="24"/>
          <w:szCs w:val="24"/>
        </w:rPr>
        <w:t xml:space="preserve">nstitutional </w:t>
      </w:r>
      <w:r w:rsidR="00945076" w:rsidRPr="00462F2A">
        <w:rPr>
          <w:rFonts w:ascii="Arial" w:hAnsi="Arial" w:cs="Arial"/>
          <w:sz w:val="24"/>
          <w:szCs w:val="24"/>
        </w:rPr>
        <w:t>ethical review committee</w:t>
      </w:r>
      <w:r w:rsidRPr="00462F2A">
        <w:rPr>
          <w:rFonts w:ascii="Arial" w:hAnsi="Arial" w:cs="Arial"/>
          <w:sz w:val="24"/>
          <w:szCs w:val="24"/>
        </w:rPr>
        <w:t xml:space="preserve">.  </w:t>
      </w:r>
    </w:p>
    <w:p w:rsidR="000742FA" w:rsidRPr="00462F2A" w:rsidRDefault="00B104D2" w:rsidP="00B02113">
      <w:pPr>
        <w:tabs>
          <w:tab w:val="left" w:pos="414"/>
        </w:tabs>
        <w:spacing w:after="240" w:line="480" w:lineRule="auto"/>
        <w:jc w:val="both"/>
        <w:rPr>
          <w:rFonts w:ascii="Arial" w:hAnsi="Arial" w:cs="Arial"/>
          <w:sz w:val="24"/>
          <w:szCs w:val="24"/>
        </w:rPr>
      </w:pPr>
      <w:r w:rsidRPr="00462F2A">
        <w:rPr>
          <w:rFonts w:ascii="Arial" w:hAnsi="Arial" w:cs="Arial"/>
          <w:sz w:val="24"/>
          <w:szCs w:val="24"/>
        </w:rPr>
        <w:t xml:space="preserve">The </w:t>
      </w:r>
      <w:r w:rsidR="000742FA" w:rsidRPr="00462F2A">
        <w:rPr>
          <w:rFonts w:ascii="Arial" w:hAnsi="Arial" w:cs="Arial"/>
          <w:sz w:val="24"/>
          <w:szCs w:val="24"/>
        </w:rPr>
        <w:t xml:space="preserve">enrolled cases were </w:t>
      </w:r>
      <w:r w:rsidR="009C350A" w:rsidRPr="00462F2A">
        <w:rPr>
          <w:rFonts w:ascii="Arial" w:hAnsi="Arial" w:cs="Arial"/>
          <w:sz w:val="24"/>
          <w:szCs w:val="24"/>
        </w:rPr>
        <w:t>randomly</w:t>
      </w:r>
      <w:r w:rsidRPr="00462F2A">
        <w:rPr>
          <w:rFonts w:ascii="Arial" w:hAnsi="Arial" w:cs="Arial"/>
          <w:sz w:val="24"/>
          <w:szCs w:val="24"/>
        </w:rPr>
        <w:t xml:space="preserve"> allocated in two</w:t>
      </w:r>
      <w:r w:rsidR="000742FA" w:rsidRPr="00462F2A">
        <w:rPr>
          <w:rFonts w:ascii="Arial" w:hAnsi="Arial" w:cs="Arial"/>
          <w:sz w:val="24"/>
          <w:szCs w:val="24"/>
        </w:rPr>
        <w:t xml:space="preserve"> group</w:t>
      </w:r>
      <w:r w:rsidRPr="00462F2A">
        <w:rPr>
          <w:rFonts w:ascii="Arial" w:hAnsi="Arial" w:cs="Arial"/>
          <w:sz w:val="24"/>
          <w:szCs w:val="24"/>
        </w:rPr>
        <w:t>s; one</w:t>
      </w:r>
      <w:r w:rsidR="000742FA" w:rsidRPr="00462F2A">
        <w:rPr>
          <w:rFonts w:ascii="Arial" w:hAnsi="Arial" w:cs="Arial"/>
          <w:sz w:val="24"/>
          <w:szCs w:val="24"/>
        </w:rPr>
        <w:t xml:space="preserve"> received 50mcg   of sublingual misoprostol</w:t>
      </w:r>
      <w:r w:rsidRPr="00462F2A">
        <w:rPr>
          <w:rFonts w:ascii="Arial" w:hAnsi="Arial" w:cs="Arial"/>
          <w:sz w:val="24"/>
          <w:szCs w:val="24"/>
        </w:rPr>
        <w:t xml:space="preserve"> </w:t>
      </w:r>
      <w:r w:rsidR="000742FA" w:rsidRPr="00462F2A">
        <w:rPr>
          <w:rFonts w:ascii="Arial" w:hAnsi="Arial" w:cs="Arial"/>
          <w:sz w:val="24"/>
          <w:szCs w:val="24"/>
        </w:rPr>
        <w:t xml:space="preserve">and </w:t>
      </w:r>
      <w:r w:rsidRPr="00462F2A">
        <w:rPr>
          <w:rFonts w:ascii="Arial" w:hAnsi="Arial" w:cs="Arial"/>
          <w:sz w:val="24"/>
          <w:szCs w:val="24"/>
        </w:rPr>
        <w:t>next</w:t>
      </w:r>
      <w:r w:rsidR="000742FA" w:rsidRPr="00462F2A">
        <w:rPr>
          <w:rFonts w:ascii="Arial" w:hAnsi="Arial" w:cs="Arial"/>
          <w:sz w:val="24"/>
          <w:szCs w:val="24"/>
        </w:rPr>
        <w:t xml:space="preserve"> received 50mcg of vaginal misoprostol. Both groups received two doses of misoprostol (each dose containing 50mcg of misoprostol) 4 hours </w:t>
      </w:r>
      <w:r w:rsidR="000742FA" w:rsidRPr="00462F2A">
        <w:rPr>
          <w:rFonts w:ascii="Arial" w:hAnsi="Arial" w:cs="Arial"/>
          <w:sz w:val="24"/>
          <w:szCs w:val="24"/>
        </w:rPr>
        <w:lastRenderedPageBreak/>
        <w:t xml:space="preserve">apart and the drug was   administered sublingually or vaginally according to allocated group. Second dose of misoprostol was withheld if there was sign of uterine contraction or fetal distress, spontaneous rupture of membrane.  Second dose of misoprostol was not given if Bishop </w:t>
      </w:r>
      <w:proofErr w:type="gramStart"/>
      <w:r w:rsidR="000742FA" w:rsidRPr="00462F2A">
        <w:rPr>
          <w:rFonts w:ascii="Arial" w:hAnsi="Arial" w:cs="Arial"/>
          <w:sz w:val="24"/>
          <w:szCs w:val="24"/>
        </w:rPr>
        <w:t>score</w:t>
      </w:r>
      <w:proofErr w:type="gramEnd"/>
      <w:r w:rsidR="000742FA" w:rsidRPr="00462F2A">
        <w:rPr>
          <w:rFonts w:ascii="Arial" w:hAnsi="Arial" w:cs="Arial"/>
          <w:sz w:val="24"/>
          <w:szCs w:val="24"/>
        </w:rPr>
        <w:t xml:space="preserve"> was six or more.</w:t>
      </w:r>
      <w:r w:rsidR="00601D68" w:rsidRPr="00462F2A">
        <w:rPr>
          <w:rFonts w:ascii="Arial" w:hAnsi="Arial" w:cs="Arial"/>
          <w:sz w:val="24"/>
          <w:szCs w:val="24"/>
        </w:rPr>
        <w:t xml:space="preserve"> </w:t>
      </w:r>
      <w:r w:rsidR="000742FA" w:rsidRPr="00462F2A">
        <w:rPr>
          <w:rFonts w:ascii="Arial" w:hAnsi="Arial" w:cs="Arial"/>
          <w:sz w:val="24"/>
          <w:szCs w:val="24"/>
        </w:rPr>
        <w:t xml:space="preserve">Privacy and confidentially were maintained properly. Per vaginal examination was done to assess Bishop </w:t>
      </w:r>
      <w:proofErr w:type="gramStart"/>
      <w:r w:rsidR="000742FA" w:rsidRPr="00462F2A">
        <w:rPr>
          <w:rFonts w:ascii="Arial" w:hAnsi="Arial" w:cs="Arial"/>
          <w:sz w:val="24"/>
          <w:szCs w:val="24"/>
        </w:rPr>
        <w:t>score</w:t>
      </w:r>
      <w:proofErr w:type="gramEnd"/>
      <w:r w:rsidR="000742FA" w:rsidRPr="00462F2A">
        <w:rPr>
          <w:rFonts w:ascii="Arial" w:hAnsi="Arial" w:cs="Arial"/>
          <w:sz w:val="24"/>
          <w:szCs w:val="24"/>
        </w:rPr>
        <w:t xml:space="preserve">. Fetal heart sound (FHS) and uterine contraction </w:t>
      </w:r>
      <w:r w:rsidR="00601D68" w:rsidRPr="00462F2A">
        <w:rPr>
          <w:rFonts w:ascii="Arial" w:hAnsi="Arial" w:cs="Arial"/>
          <w:sz w:val="24"/>
          <w:szCs w:val="24"/>
        </w:rPr>
        <w:t>were monitored</w:t>
      </w:r>
      <w:r w:rsidR="000742FA" w:rsidRPr="00462F2A">
        <w:rPr>
          <w:rFonts w:ascii="Arial" w:hAnsi="Arial" w:cs="Arial"/>
          <w:sz w:val="24"/>
          <w:szCs w:val="24"/>
        </w:rPr>
        <w:t xml:space="preserve"> regularly </w:t>
      </w:r>
      <w:r w:rsidR="009C350A" w:rsidRPr="00462F2A">
        <w:rPr>
          <w:rFonts w:ascii="Arial" w:hAnsi="Arial" w:cs="Arial"/>
          <w:sz w:val="24"/>
          <w:szCs w:val="24"/>
        </w:rPr>
        <w:t>by</w:t>
      </w:r>
      <w:r w:rsidR="000742FA" w:rsidRPr="00462F2A">
        <w:rPr>
          <w:rFonts w:ascii="Arial" w:hAnsi="Arial" w:cs="Arial"/>
          <w:sz w:val="24"/>
          <w:szCs w:val="24"/>
        </w:rPr>
        <w:t xml:space="preserve"> attending staff. Women were advised to </w:t>
      </w:r>
      <w:proofErr w:type="gramStart"/>
      <w:r w:rsidR="000742FA" w:rsidRPr="00462F2A">
        <w:rPr>
          <w:rFonts w:ascii="Arial" w:hAnsi="Arial" w:cs="Arial"/>
          <w:sz w:val="24"/>
          <w:szCs w:val="24"/>
        </w:rPr>
        <w:t>lie</w:t>
      </w:r>
      <w:proofErr w:type="gramEnd"/>
      <w:r w:rsidR="000742FA" w:rsidRPr="00462F2A">
        <w:rPr>
          <w:rFonts w:ascii="Arial" w:hAnsi="Arial" w:cs="Arial"/>
          <w:sz w:val="24"/>
          <w:szCs w:val="24"/>
        </w:rPr>
        <w:t xml:space="preserve"> on left lateral position, record fetal movement count and inform staff on duty in case of P/V leaking, decreased fetal movement and frequent uterine contractions with increasing intensity. </w:t>
      </w:r>
    </w:p>
    <w:p w:rsidR="00B104D2" w:rsidRPr="00462F2A" w:rsidRDefault="000742FA" w:rsidP="00B02113">
      <w:pPr>
        <w:pStyle w:val="BodyText"/>
        <w:spacing w:after="240" w:line="480" w:lineRule="auto"/>
        <w:rPr>
          <w:sz w:val="24"/>
        </w:rPr>
      </w:pPr>
      <w:proofErr w:type="spellStart"/>
      <w:r w:rsidRPr="00462F2A">
        <w:rPr>
          <w:sz w:val="24"/>
        </w:rPr>
        <w:t>Partograph</w:t>
      </w:r>
      <w:proofErr w:type="spellEnd"/>
      <w:r w:rsidRPr="00462F2A">
        <w:rPr>
          <w:sz w:val="24"/>
        </w:rPr>
        <w:t xml:space="preserve"> was maintained in active phase of </w:t>
      </w:r>
      <w:proofErr w:type="spellStart"/>
      <w:r w:rsidRPr="00462F2A">
        <w:rPr>
          <w:sz w:val="24"/>
        </w:rPr>
        <w:t>labour</w:t>
      </w:r>
      <w:proofErr w:type="spellEnd"/>
      <w:r w:rsidRPr="00462F2A">
        <w:rPr>
          <w:sz w:val="24"/>
        </w:rPr>
        <w:t xml:space="preserve">. </w:t>
      </w:r>
      <w:proofErr w:type="spellStart"/>
      <w:r w:rsidR="009F6D84" w:rsidRPr="00462F2A">
        <w:rPr>
          <w:sz w:val="24"/>
        </w:rPr>
        <w:t>Labo</w:t>
      </w:r>
      <w:r w:rsidR="004E1751">
        <w:rPr>
          <w:sz w:val="24"/>
        </w:rPr>
        <w:t>u</w:t>
      </w:r>
      <w:r w:rsidR="009F6D84" w:rsidRPr="00462F2A">
        <w:rPr>
          <w:sz w:val="24"/>
        </w:rPr>
        <w:t>r</w:t>
      </w:r>
      <w:proofErr w:type="spellEnd"/>
      <w:r w:rsidR="009F6D84" w:rsidRPr="00462F2A">
        <w:rPr>
          <w:sz w:val="24"/>
        </w:rPr>
        <w:t xml:space="preserve"> was augmented</w:t>
      </w:r>
      <w:r w:rsidRPr="00462F2A">
        <w:rPr>
          <w:sz w:val="24"/>
        </w:rPr>
        <w:t xml:space="preserve"> with oxytocin in the coming morning if she did not </w:t>
      </w:r>
      <w:r w:rsidR="009F6D84" w:rsidRPr="00462F2A">
        <w:rPr>
          <w:sz w:val="24"/>
        </w:rPr>
        <w:t>deliver</w:t>
      </w:r>
      <w:r w:rsidRPr="00462F2A">
        <w:rPr>
          <w:sz w:val="24"/>
        </w:rPr>
        <w:t xml:space="preserve"> by next morning. Decision regarding analgesia and oxytocin augmentation was made by on duty register.</w:t>
      </w:r>
      <w:r w:rsidR="00B104D2" w:rsidRPr="00462F2A">
        <w:rPr>
          <w:sz w:val="24"/>
        </w:rPr>
        <w:t xml:space="preserve"> </w:t>
      </w:r>
      <w:r w:rsidRPr="00462F2A">
        <w:rPr>
          <w:sz w:val="24"/>
        </w:rPr>
        <w:t>Patients, who developed irregular FHS, were hydrated and given oxygen inhalation. Close monitoring of the fetal heart sound done for half an hour. If FHS became regular, patients were given second dose of misoprostol. If FHS remained irregular or there was presence of meconium stained liquor in case of SROM, further dose of misoprostol was withheld and patient was prepared for emergency caesarean section.</w:t>
      </w:r>
    </w:p>
    <w:p w:rsidR="000A09BD" w:rsidRPr="00462F2A" w:rsidRDefault="000A09BD" w:rsidP="00B02113">
      <w:pPr>
        <w:spacing w:line="480" w:lineRule="auto"/>
        <w:jc w:val="both"/>
        <w:rPr>
          <w:rFonts w:ascii="Arial" w:hAnsi="Arial" w:cs="Arial"/>
          <w:b/>
          <w:bCs/>
          <w:sz w:val="24"/>
          <w:szCs w:val="24"/>
        </w:rPr>
      </w:pPr>
      <w:r w:rsidRPr="00462F2A">
        <w:rPr>
          <w:rFonts w:ascii="Arial" w:hAnsi="Arial" w:cs="Arial"/>
          <w:b/>
          <w:bCs/>
          <w:sz w:val="24"/>
          <w:szCs w:val="24"/>
        </w:rPr>
        <w:t xml:space="preserve">RESULTS    </w:t>
      </w:r>
    </w:p>
    <w:p w:rsidR="001F27A8" w:rsidRPr="00462F2A" w:rsidRDefault="000A09BD" w:rsidP="00B02113">
      <w:pPr>
        <w:autoSpaceDE w:val="0"/>
        <w:autoSpaceDN w:val="0"/>
        <w:adjustRightInd w:val="0"/>
        <w:spacing w:after="240" w:line="480" w:lineRule="auto"/>
        <w:jc w:val="both"/>
        <w:rPr>
          <w:rFonts w:ascii="Arial" w:hAnsi="Arial" w:cs="Arial"/>
          <w:sz w:val="24"/>
          <w:szCs w:val="24"/>
        </w:rPr>
      </w:pPr>
      <w:r w:rsidRPr="00462F2A">
        <w:rPr>
          <w:rFonts w:ascii="Arial" w:hAnsi="Arial" w:cs="Arial"/>
          <w:sz w:val="24"/>
          <w:szCs w:val="24"/>
        </w:rPr>
        <w:t>Majority of women were between the age of 20-24 years in both groups</w:t>
      </w:r>
      <w:r w:rsidR="00021D06" w:rsidRPr="00462F2A">
        <w:rPr>
          <w:rFonts w:ascii="Arial" w:hAnsi="Arial" w:cs="Arial"/>
          <w:sz w:val="24"/>
          <w:szCs w:val="24"/>
        </w:rPr>
        <w:t xml:space="preserve"> (27</w:t>
      </w:r>
      <w:r w:rsidRPr="00462F2A">
        <w:rPr>
          <w:rFonts w:ascii="Arial" w:hAnsi="Arial" w:cs="Arial"/>
          <w:sz w:val="24"/>
          <w:szCs w:val="24"/>
        </w:rPr>
        <w:t xml:space="preserve"> in </w:t>
      </w:r>
      <w:r w:rsidR="00021D06" w:rsidRPr="00462F2A">
        <w:rPr>
          <w:rFonts w:ascii="Arial" w:hAnsi="Arial" w:cs="Arial"/>
          <w:sz w:val="24"/>
          <w:szCs w:val="24"/>
        </w:rPr>
        <w:t>sublingual</w:t>
      </w:r>
      <w:r w:rsidRPr="00462F2A">
        <w:rPr>
          <w:rFonts w:ascii="Arial" w:hAnsi="Arial" w:cs="Arial"/>
          <w:sz w:val="24"/>
          <w:szCs w:val="24"/>
        </w:rPr>
        <w:t xml:space="preserve"> and </w:t>
      </w:r>
      <w:r w:rsidR="00021D06" w:rsidRPr="00462F2A">
        <w:rPr>
          <w:rFonts w:ascii="Arial" w:hAnsi="Arial" w:cs="Arial"/>
          <w:sz w:val="24"/>
          <w:szCs w:val="24"/>
        </w:rPr>
        <w:t>32 in vaginal</w:t>
      </w:r>
      <w:r w:rsidRPr="00462F2A">
        <w:rPr>
          <w:rFonts w:ascii="Arial" w:hAnsi="Arial" w:cs="Arial"/>
          <w:sz w:val="24"/>
          <w:szCs w:val="24"/>
        </w:rPr>
        <w:t>)</w:t>
      </w:r>
      <w:r w:rsidR="00021D06" w:rsidRPr="00462F2A">
        <w:rPr>
          <w:rFonts w:ascii="Arial" w:hAnsi="Arial" w:cs="Arial"/>
          <w:sz w:val="24"/>
          <w:szCs w:val="24"/>
        </w:rPr>
        <w:t>, followed by</w:t>
      </w:r>
      <w:r w:rsidRPr="00462F2A">
        <w:rPr>
          <w:rFonts w:ascii="Arial" w:hAnsi="Arial" w:cs="Arial"/>
          <w:sz w:val="24"/>
          <w:szCs w:val="24"/>
        </w:rPr>
        <w:t xml:space="preserve"> 25-29 years</w:t>
      </w:r>
      <w:r w:rsidR="00021D06" w:rsidRPr="00462F2A">
        <w:rPr>
          <w:rFonts w:ascii="Arial" w:hAnsi="Arial" w:cs="Arial"/>
          <w:sz w:val="24"/>
          <w:szCs w:val="24"/>
        </w:rPr>
        <w:t xml:space="preserve"> (16 and 14 respectively</w:t>
      </w:r>
      <w:r w:rsidRPr="00462F2A">
        <w:rPr>
          <w:rFonts w:ascii="Arial" w:hAnsi="Arial" w:cs="Arial"/>
          <w:sz w:val="24"/>
          <w:szCs w:val="24"/>
        </w:rPr>
        <w:t xml:space="preserve">). </w:t>
      </w:r>
      <w:r w:rsidR="001F27A8" w:rsidRPr="00462F2A">
        <w:rPr>
          <w:rFonts w:ascii="Arial" w:hAnsi="Arial" w:cs="Arial"/>
          <w:sz w:val="24"/>
          <w:szCs w:val="24"/>
        </w:rPr>
        <w:t xml:space="preserve">In the sublingual group, 10 had Bishop </w:t>
      </w:r>
      <w:proofErr w:type="gramStart"/>
      <w:r w:rsidR="001F27A8" w:rsidRPr="00462F2A">
        <w:rPr>
          <w:rFonts w:ascii="Arial" w:hAnsi="Arial" w:cs="Arial"/>
          <w:sz w:val="24"/>
          <w:szCs w:val="24"/>
        </w:rPr>
        <w:t>score</w:t>
      </w:r>
      <w:proofErr w:type="gramEnd"/>
      <w:r w:rsidR="001F27A8" w:rsidRPr="00462F2A">
        <w:rPr>
          <w:rFonts w:ascii="Arial" w:hAnsi="Arial" w:cs="Arial"/>
          <w:sz w:val="24"/>
          <w:szCs w:val="24"/>
        </w:rPr>
        <w:t xml:space="preserve"> &gt;8 after 8 hours of the drug insertion compared to eleven cases in the vaginal group. Only ten women had Bishop score unchanged </w:t>
      </w:r>
      <w:r w:rsidR="001F27A8" w:rsidRPr="00462F2A">
        <w:rPr>
          <w:rFonts w:ascii="Arial" w:hAnsi="Arial" w:cs="Arial"/>
          <w:sz w:val="24"/>
          <w:szCs w:val="24"/>
        </w:rPr>
        <w:lastRenderedPageBreak/>
        <w:t>after 8 hours in the vaginal group compared to twenty-six in the sublingual group (p = 0.002) (Table 1.).</w:t>
      </w:r>
    </w:p>
    <w:p w:rsidR="000A09BD" w:rsidRPr="0028320A" w:rsidRDefault="00C67727" w:rsidP="00B02113">
      <w:pPr>
        <w:autoSpaceDE w:val="0"/>
        <w:autoSpaceDN w:val="0"/>
        <w:adjustRightInd w:val="0"/>
        <w:spacing w:after="0" w:line="480" w:lineRule="auto"/>
        <w:jc w:val="both"/>
        <w:rPr>
          <w:rFonts w:ascii="Arial" w:hAnsi="Arial" w:cs="Arial"/>
          <w:sz w:val="24"/>
          <w:szCs w:val="24"/>
        </w:rPr>
      </w:pPr>
      <w:proofErr w:type="gramStart"/>
      <w:r w:rsidRPr="0028320A">
        <w:rPr>
          <w:rFonts w:ascii="Arial" w:hAnsi="Arial" w:cs="Arial"/>
          <w:sz w:val="24"/>
          <w:szCs w:val="24"/>
        </w:rPr>
        <w:t>Table 1.</w:t>
      </w:r>
      <w:proofErr w:type="gramEnd"/>
      <w:r w:rsidRPr="0028320A">
        <w:rPr>
          <w:rFonts w:ascii="Arial" w:hAnsi="Arial" w:cs="Arial"/>
          <w:sz w:val="24"/>
          <w:szCs w:val="24"/>
        </w:rPr>
        <w:t xml:space="preserve"> </w:t>
      </w:r>
      <w:r w:rsidR="000A09BD" w:rsidRPr="0028320A">
        <w:rPr>
          <w:rFonts w:ascii="Arial" w:hAnsi="Arial" w:cs="Arial"/>
          <w:sz w:val="24"/>
          <w:szCs w:val="24"/>
        </w:rPr>
        <w:t>Change in Bishop Score</w:t>
      </w:r>
    </w:p>
    <w:tbl>
      <w:tblPr>
        <w:tblStyle w:val="PlainTable2"/>
        <w:tblW w:w="5000" w:type="pct"/>
        <w:tblLook w:val="04A0" w:firstRow="1" w:lastRow="0" w:firstColumn="1" w:lastColumn="0" w:noHBand="0" w:noVBand="1"/>
      </w:tblPr>
      <w:tblGrid>
        <w:gridCol w:w="4020"/>
        <w:gridCol w:w="2427"/>
        <w:gridCol w:w="2022"/>
        <w:gridCol w:w="1107"/>
      </w:tblGrid>
      <w:tr w:rsidR="000A09BD" w:rsidRPr="0028320A" w:rsidTr="00C67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9" w:type="pct"/>
          </w:tcPr>
          <w:p w:rsidR="000A09BD" w:rsidRPr="0028320A" w:rsidRDefault="000A09BD"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 xml:space="preserve">Bishop score after 8 hours </w:t>
            </w:r>
            <w:r w:rsidR="00021D06" w:rsidRPr="0028320A">
              <w:rPr>
                <w:rFonts w:ascii="Arial" w:hAnsi="Arial" w:cs="Arial"/>
                <w:b w:val="0"/>
                <w:sz w:val="24"/>
                <w:szCs w:val="24"/>
              </w:rPr>
              <w:t>following</w:t>
            </w:r>
            <w:r w:rsidRPr="0028320A">
              <w:rPr>
                <w:rFonts w:ascii="Arial" w:hAnsi="Arial" w:cs="Arial"/>
                <w:b w:val="0"/>
                <w:sz w:val="24"/>
                <w:szCs w:val="24"/>
              </w:rPr>
              <w:t xml:space="preserve"> first dose of misoprostol</w:t>
            </w:r>
          </w:p>
        </w:tc>
        <w:tc>
          <w:tcPr>
            <w:tcW w:w="1267" w:type="pct"/>
          </w:tcPr>
          <w:p w:rsidR="000A09BD" w:rsidRPr="0028320A" w:rsidRDefault="00021D06"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S</w:t>
            </w:r>
            <w:r w:rsidR="000A09BD" w:rsidRPr="0028320A">
              <w:rPr>
                <w:rFonts w:ascii="Arial" w:hAnsi="Arial" w:cs="Arial"/>
                <w:b w:val="0"/>
                <w:sz w:val="24"/>
                <w:szCs w:val="24"/>
              </w:rPr>
              <w:t>ublingual</w:t>
            </w:r>
            <w:r w:rsidRPr="0028320A">
              <w:rPr>
                <w:rFonts w:ascii="Arial" w:hAnsi="Arial" w:cs="Arial"/>
                <w:b w:val="0"/>
                <w:sz w:val="24"/>
                <w:szCs w:val="24"/>
              </w:rPr>
              <w:t xml:space="preserve"> (</w:t>
            </w:r>
            <w:r w:rsidR="000A09BD" w:rsidRPr="0028320A">
              <w:rPr>
                <w:rFonts w:ascii="Arial" w:hAnsi="Arial" w:cs="Arial"/>
                <w:b w:val="0"/>
                <w:sz w:val="24"/>
                <w:szCs w:val="24"/>
              </w:rPr>
              <w:t>n = 50</w:t>
            </w:r>
            <w:r w:rsidRPr="0028320A">
              <w:rPr>
                <w:rFonts w:ascii="Arial" w:hAnsi="Arial" w:cs="Arial"/>
                <w:b w:val="0"/>
                <w:sz w:val="24"/>
                <w:szCs w:val="24"/>
              </w:rPr>
              <w:t>)</w:t>
            </w:r>
          </w:p>
        </w:tc>
        <w:tc>
          <w:tcPr>
            <w:tcW w:w="1056" w:type="pct"/>
          </w:tcPr>
          <w:p w:rsidR="000A09BD" w:rsidRPr="0028320A" w:rsidRDefault="00021D06"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Vaginal (</w:t>
            </w:r>
            <w:r w:rsidR="000A09BD" w:rsidRPr="0028320A">
              <w:rPr>
                <w:rFonts w:ascii="Arial" w:hAnsi="Arial" w:cs="Arial"/>
                <w:b w:val="0"/>
                <w:sz w:val="24"/>
                <w:szCs w:val="24"/>
              </w:rPr>
              <w:t>n=50</w:t>
            </w:r>
            <w:r w:rsidRPr="0028320A">
              <w:rPr>
                <w:rFonts w:ascii="Arial" w:hAnsi="Arial" w:cs="Arial"/>
                <w:b w:val="0"/>
                <w:sz w:val="24"/>
                <w:szCs w:val="24"/>
              </w:rPr>
              <w:t>)</w:t>
            </w:r>
          </w:p>
        </w:tc>
        <w:tc>
          <w:tcPr>
            <w:tcW w:w="578" w:type="pct"/>
          </w:tcPr>
          <w:p w:rsidR="000A09BD" w:rsidRPr="0028320A" w:rsidRDefault="00021D06"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p-</w:t>
            </w:r>
            <w:r w:rsidR="000A09BD" w:rsidRPr="0028320A">
              <w:rPr>
                <w:rFonts w:ascii="Arial" w:hAnsi="Arial" w:cs="Arial"/>
                <w:b w:val="0"/>
                <w:sz w:val="24"/>
                <w:szCs w:val="24"/>
              </w:rPr>
              <w:t>value</w:t>
            </w:r>
          </w:p>
        </w:tc>
      </w:tr>
      <w:tr w:rsidR="00021D06" w:rsidRPr="0028320A" w:rsidTr="00C6772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099" w:type="pct"/>
          </w:tcPr>
          <w:p w:rsidR="00021D06" w:rsidRPr="0028320A" w:rsidRDefault="00021D06"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Unchanged</w:t>
            </w:r>
          </w:p>
        </w:tc>
        <w:tc>
          <w:tcPr>
            <w:tcW w:w="1267" w:type="pct"/>
          </w:tcPr>
          <w:p w:rsidR="00021D06" w:rsidRPr="0028320A" w:rsidRDefault="00021D06"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26</w:t>
            </w:r>
            <w:r w:rsidR="00C67727" w:rsidRPr="0028320A">
              <w:rPr>
                <w:rFonts w:ascii="Arial" w:hAnsi="Arial" w:cs="Arial"/>
                <w:sz w:val="24"/>
                <w:szCs w:val="24"/>
              </w:rPr>
              <w:t xml:space="preserve"> (</w:t>
            </w:r>
            <w:r w:rsidRPr="0028320A">
              <w:rPr>
                <w:rFonts w:ascii="Arial" w:hAnsi="Arial" w:cs="Arial"/>
                <w:sz w:val="24"/>
                <w:szCs w:val="24"/>
              </w:rPr>
              <w:t>52%</w:t>
            </w:r>
            <w:r w:rsidR="00C67727" w:rsidRPr="0028320A">
              <w:rPr>
                <w:rFonts w:ascii="Arial" w:hAnsi="Arial" w:cs="Arial"/>
                <w:sz w:val="24"/>
                <w:szCs w:val="24"/>
              </w:rPr>
              <w:t>)</w:t>
            </w:r>
          </w:p>
        </w:tc>
        <w:tc>
          <w:tcPr>
            <w:tcW w:w="1056" w:type="pct"/>
          </w:tcPr>
          <w:p w:rsidR="00021D06" w:rsidRPr="0028320A" w:rsidRDefault="00021D06"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10</w:t>
            </w:r>
            <w:r w:rsidR="00C67727" w:rsidRPr="0028320A">
              <w:rPr>
                <w:rFonts w:ascii="Arial" w:hAnsi="Arial" w:cs="Arial"/>
                <w:sz w:val="24"/>
                <w:szCs w:val="24"/>
              </w:rPr>
              <w:t xml:space="preserve"> (</w:t>
            </w:r>
            <w:r w:rsidRPr="0028320A">
              <w:rPr>
                <w:rFonts w:ascii="Arial" w:hAnsi="Arial" w:cs="Arial"/>
                <w:sz w:val="24"/>
                <w:szCs w:val="24"/>
              </w:rPr>
              <w:t>20%</w:t>
            </w:r>
            <w:r w:rsidR="00C67727" w:rsidRPr="0028320A">
              <w:rPr>
                <w:rFonts w:ascii="Arial" w:hAnsi="Arial" w:cs="Arial"/>
                <w:sz w:val="24"/>
                <w:szCs w:val="24"/>
              </w:rPr>
              <w:t>)</w:t>
            </w:r>
          </w:p>
        </w:tc>
        <w:tc>
          <w:tcPr>
            <w:tcW w:w="578" w:type="pct"/>
            <w:vMerge w:val="restart"/>
          </w:tcPr>
          <w:p w:rsidR="00021D06" w:rsidRPr="0028320A" w:rsidRDefault="00021D06"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0.002</w:t>
            </w:r>
          </w:p>
        </w:tc>
      </w:tr>
      <w:tr w:rsidR="00021D06" w:rsidRPr="0028320A" w:rsidTr="00C67727">
        <w:trPr>
          <w:trHeight w:val="404"/>
        </w:trPr>
        <w:tc>
          <w:tcPr>
            <w:cnfStyle w:val="001000000000" w:firstRow="0" w:lastRow="0" w:firstColumn="1" w:lastColumn="0" w:oddVBand="0" w:evenVBand="0" w:oddHBand="0" w:evenHBand="0" w:firstRowFirstColumn="0" w:firstRowLastColumn="0" w:lastRowFirstColumn="0" w:lastRowLastColumn="0"/>
            <w:tcW w:w="2099" w:type="pct"/>
          </w:tcPr>
          <w:p w:rsidR="00021D06" w:rsidRPr="0028320A" w:rsidRDefault="00021D06"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6-8</w:t>
            </w:r>
          </w:p>
        </w:tc>
        <w:tc>
          <w:tcPr>
            <w:tcW w:w="1267" w:type="pct"/>
          </w:tcPr>
          <w:p w:rsidR="00021D06" w:rsidRPr="0028320A" w:rsidRDefault="00021D06"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14 (28%</w:t>
            </w:r>
            <w:r w:rsidR="00C67727" w:rsidRPr="0028320A">
              <w:rPr>
                <w:rFonts w:ascii="Arial" w:hAnsi="Arial" w:cs="Arial"/>
                <w:sz w:val="24"/>
                <w:szCs w:val="24"/>
              </w:rPr>
              <w:t>)</w:t>
            </w:r>
          </w:p>
        </w:tc>
        <w:tc>
          <w:tcPr>
            <w:tcW w:w="1056" w:type="pct"/>
          </w:tcPr>
          <w:p w:rsidR="00021D06" w:rsidRPr="0028320A" w:rsidRDefault="00021D06"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29</w:t>
            </w:r>
            <w:r w:rsidR="00C67727" w:rsidRPr="0028320A">
              <w:rPr>
                <w:rFonts w:ascii="Arial" w:hAnsi="Arial" w:cs="Arial"/>
                <w:sz w:val="24"/>
                <w:szCs w:val="24"/>
              </w:rPr>
              <w:t xml:space="preserve"> (</w:t>
            </w:r>
            <w:r w:rsidRPr="0028320A">
              <w:rPr>
                <w:rFonts w:ascii="Arial" w:hAnsi="Arial" w:cs="Arial"/>
                <w:sz w:val="24"/>
                <w:szCs w:val="24"/>
              </w:rPr>
              <w:t>58%</w:t>
            </w:r>
            <w:r w:rsidR="00C67727" w:rsidRPr="0028320A">
              <w:rPr>
                <w:rFonts w:ascii="Arial" w:hAnsi="Arial" w:cs="Arial"/>
                <w:sz w:val="24"/>
                <w:szCs w:val="24"/>
              </w:rPr>
              <w:t>)</w:t>
            </w:r>
          </w:p>
        </w:tc>
        <w:tc>
          <w:tcPr>
            <w:tcW w:w="578" w:type="pct"/>
            <w:vMerge/>
          </w:tcPr>
          <w:p w:rsidR="00021D06" w:rsidRPr="0028320A" w:rsidRDefault="00021D06"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21D06" w:rsidRPr="0028320A" w:rsidTr="00C6772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99" w:type="pct"/>
          </w:tcPr>
          <w:p w:rsidR="00021D06" w:rsidRPr="0028320A" w:rsidRDefault="00021D06"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&gt;8</w:t>
            </w:r>
          </w:p>
        </w:tc>
        <w:tc>
          <w:tcPr>
            <w:tcW w:w="1267" w:type="pct"/>
          </w:tcPr>
          <w:p w:rsidR="00021D06" w:rsidRPr="0028320A" w:rsidRDefault="00021D06"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10</w:t>
            </w:r>
            <w:r w:rsidR="00C67727" w:rsidRPr="0028320A">
              <w:rPr>
                <w:rFonts w:ascii="Arial" w:hAnsi="Arial" w:cs="Arial"/>
                <w:sz w:val="24"/>
                <w:szCs w:val="24"/>
              </w:rPr>
              <w:t xml:space="preserve"> (</w:t>
            </w:r>
            <w:r w:rsidRPr="0028320A">
              <w:rPr>
                <w:rFonts w:ascii="Arial" w:hAnsi="Arial" w:cs="Arial"/>
                <w:sz w:val="24"/>
                <w:szCs w:val="24"/>
              </w:rPr>
              <w:t>20%</w:t>
            </w:r>
            <w:r w:rsidR="00C67727" w:rsidRPr="0028320A">
              <w:rPr>
                <w:rFonts w:ascii="Arial" w:hAnsi="Arial" w:cs="Arial"/>
                <w:sz w:val="24"/>
                <w:szCs w:val="24"/>
              </w:rPr>
              <w:t>)</w:t>
            </w:r>
          </w:p>
        </w:tc>
        <w:tc>
          <w:tcPr>
            <w:tcW w:w="1056" w:type="pct"/>
          </w:tcPr>
          <w:p w:rsidR="00021D06" w:rsidRPr="0028320A" w:rsidRDefault="00021D06"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11</w:t>
            </w:r>
            <w:r w:rsidR="00C67727" w:rsidRPr="0028320A">
              <w:rPr>
                <w:rFonts w:ascii="Arial" w:hAnsi="Arial" w:cs="Arial"/>
                <w:sz w:val="24"/>
                <w:szCs w:val="24"/>
              </w:rPr>
              <w:t xml:space="preserve"> (</w:t>
            </w:r>
            <w:r w:rsidRPr="0028320A">
              <w:rPr>
                <w:rFonts w:ascii="Arial" w:hAnsi="Arial" w:cs="Arial"/>
                <w:sz w:val="24"/>
                <w:szCs w:val="24"/>
              </w:rPr>
              <w:t>22%</w:t>
            </w:r>
            <w:r w:rsidR="00C67727" w:rsidRPr="0028320A">
              <w:rPr>
                <w:rFonts w:ascii="Arial" w:hAnsi="Arial" w:cs="Arial"/>
                <w:sz w:val="24"/>
                <w:szCs w:val="24"/>
              </w:rPr>
              <w:t>)</w:t>
            </w:r>
          </w:p>
        </w:tc>
        <w:tc>
          <w:tcPr>
            <w:tcW w:w="578" w:type="pct"/>
            <w:vMerge/>
          </w:tcPr>
          <w:p w:rsidR="00021D06" w:rsidRPr="0028320A" w:rsidRDefault="00021D06"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21D06" w:rsidRPr="0028320A" w:rsidTr="00C67727">
        <w:tc>
          <w:tcPr>
            <w:cnfStyle w:val="001000000000" w:firstRow="0" w:lastRow="0" w:firstColumn="1" w:lastColumn="0" w:oddVBand="0" w:evenVBand="0" w:oddHBand="0" w:evenHBand="0" w:firstRowFirstColumn="0" w:firstRowLastColumn="0" w:lastRowFirstColumn="0" w:lastRowLastColumn="0"/>
            <w:tcW w:w="2099" w:type="pct"/>
          </w:tcPr>
          <w:p w:rsidR="00021D06" w:rsidRPr="0028320A" w:rsidRDefault="00021D06"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Total</w:t>
            </w:r>
          </w:p>
        </w:tc>
        <w:tc>
          <w:tcPr>
            <w:tcW w:w="1267" w:type="pct"/>
          </w:tcPr>
          <w:p w:rsidR="00021D06" w:rsidRPr="0028320A" w:rsidRDefault="00021D06"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50</w:t>
            </w:r>
            <w:r w:rsidR="00C67727" w:rsidRPr="0028320A">
              <w:rPr>
                <w:rFonts w:ascii="Arial" w:hAnsi="Arial" w:cs="Arial"/>
                <w:sz w:val="24"/>
                <w:szCs w:val="24"/>
              </w:rPr>
              <w:t xml:space="preserve"> (</w:t>
            </w:r>
            <w:r w:rsidRPr="0028320A">
              <w:rPr>
                <w:rFonts w:ascii="Arial" w:hAnsi="Arial" w:cs="Arial"/>
                <w:sz w:val="24"/>
                <w:szCs w:val="24"/>
              </w:rPr>
              <w:t>100.0%</w:t>
            </w:r>
            <w:r w:rsidR="00C67727" w:rsidRPr="0028320A">
              <w:rPr>
                <w:rFonts w:ascii="Arial" w:hAnsi="Arial" w:cs="Arial"/>
                <w:sz w:val="24"/>
                <w:szCs w:val="24"/>
              </w:rPr>
              <w:t>)</w:t>
            </w:r>
          </w:p>
        </w:tc>
        <w:tc>
          <w:tcPr>
            <w:tcW w:w="1056" w:type="pct"/>
          </w:tcPr>
          <w:p w:rsidR="00021D06" w:rsidRPr="0028320A" w:rsidRDefault="00021D06"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50</w:t>
            </w:r>
            <w:r w:rsidR="00C67727" w:rsidRPr="0028320A">
              <w:rPr>
                <w:rFonts w:ascii="Arial" w:hAnsi="Arial" w:cs="Arial"/>
                <w:sz w:val="24"/>
                <w:szCs w:val="24"/>
              </w:rPr>
              <w:t xml:space="preserve"> (</w:t>
            </w:r>
            <w:r w:rsidRPr="0028320A">
              <w:rPr>
                <w:rFonts w:ascii="Arial" w:hAnsi="Arial" w:cs="Arial"/>
                <w:sz w:val="24"/>
                <w:szCs w:val="24"/>
              </w:rPr>
              <w:t>100.0%</w:t>
            </w:r>
            <w:r w:rsidR="00C67727" w:rsidRPr="0028320A">
              <w:rPr>
                <w:rFonts w:ascii="Arial" w:hAnsi="Arial" w:cs="Arial"/>
                <w:sz w:val="24"/>
                <w:szCs w:val="24"/>
              </w:rPr>
              <w:t>)</w:t>
            </w:r>
          </w:p>
        </w:tc>
        <w:tc>
          <w:tcPr>
            <w:tcW w:w="578" w:type="pct"/>
            <w:vMerge/>
          </w:tcPr>
          <w:p w:rsidR="00021D06" w:rsidRPr="0028320A" w:rsidRDefault="00021D06"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0A09BD" w:rsidRPr="00462F2A" w:rsidRDefault="00C67727" w:rsidP="00B02113">
      <w:pPr>
        <w:autoSpaceDE w:val="0"/>
        <w:autoSpaceDN w:val="0"/>
        <w:adjustRightInd w:val="0"/>
        <w:spacing w:line="480" w:lineRule="auto"/>
        <w:jc w:val="both"/>
        <w:rPr>
          <w:rFonts w:ascii="Arial" w:hAnsi="Arial" w:cs="Arial"/>
          <w:sz w:val="24"/>
          <w:szCs w:val="24"/>
        </w:rPr>
      </w:pPr>
      <w:r w:rsidRPr="00462F2A">
        <w:rPr>
          <w:rFonts w:ascii="Arial" w:hAnsi="Arial" w:cs="Arial"/>
          <w:sz w:val="24"/>
          <w:szCs w:val="24"/>
        </w:rPr>
        <w:t>M</w:t>
      </w:r>
      <w:r w:rsidR="000A09BD" w:rsidRPr="00462F2A">
        <w:rPr>
          <w:rFonts w:ascii="Arial" w:hAnsi="Arial" w:cs="Arial"/>
          <w:sz w:val="24"/>
          <w:szCs w:val="24"/>
        </w:rPr>
        <w:t xml:space="preserve">ean Bishop </w:t>
      </w:r>
      <w:proofErr w:type="gramStart"/>
      <w:r w:rsidR="000A09BD" w:rsidRPr="00462F2A">
        <w:rPr>
          <w:rFonts w:ascii="Arial" w:hAnsi="Arial" w:cs="Arial"/>
          <w:sz w:val="24"/>
          <w:szCs w:val="24"/>
        </w:rPr>
        <w:t>score</w:t>
      </w:r>
      <w:proofErr w:type="gramEnd"/>
      <w:r w:rsidR="000A09BD" w:rsidRPr="00462F2A">
        <w:rPr>
          <w:rFonts w:ascii="Arial" w:hAnsi="Arial" w:cs="Arial"/>
          <w:sz w:val="24"/>
          <w:szCs w:val="24"/>
        </w:rPr>
        <w:t xml:space="preserve"> </w:t>
      </w:r>
      <w:r w:rsidRPr="00462F2A">
        <w:rPr>
          <w:rFonts w:ascii="Arial" w:hAnsi="Arial" w:cs="Arial"/>
          <w:sz w:val="24"/>
          <w:szCs w:val="24"/>
        </w:rPr>
        <w:t xml:space="preserve">prior to induction was 4.14± 0.67 and 1.04± 0.85 in sublingual and vaginal group, which was non-significant (p=.51). However, </w:t>
      </w:r>
      <w:r w:rsidR="000A09BD" w:rsidRPr="00462F2A">
        <w:rPr>
          <w:rFonts w:ascii="Arial" w:hAnsi="Arial" w:cs="Arial"/>
          <w:sz w:val="24"/>
          <w:szCs w:val="24"/>
        </w:rPr>
        <w:t xml:space="preserve">after 8 hours of first dose of misoprostol </w:t>
      </w:r>
      <w:r w:rsidRPr="00462F2A">
        <w:rPr>
          <w:rFonts w:ascii="Arial" w:hAnsi="Arial" w:cs="Arial"/>
          <w:sz w:val="24"/>
          <w:szCs w:val="24"/>
        </w:rPr>
        <w:t xml:space="preserve">it </w:t>
      </w:r>
      <w:r w:rsidR="000A09BD" w:rsidRPr="00462F2A">
        <w:rPr>
          <w:rFonts w:ascii="Arial" w:hAnsi="Arial" w:cs="Arial"/>
          <w:sz w:val="24"/>
          <w:szCs w:val="24"/>
        </w:rPr>
        <w:t>was signif</w:t>
      </w:r>
      <w:r w:rsidR="002B1565" w:rsidRPr="00462F2A">
        <w:rPr>
          <w:rFonts w:ascii="Arial" w:hAnsi="Arial" w:cs="Arial"/>
          <w:sz w:val="24"/>
          <w:szCs w:val="24"/>
        </w:rPr>
        <w:t xml:space="preserve">icantly more in vaginal group (6.42± 1.33) compared to </w:t>
      </w:r>
      <w:r w:rsidR="000A09BD" w:rsidRPr="00462F2A">
        <w:rPr>
          <w:rFonts w:ascii="Arial" w:hAnsi="Arial" w:cs="Arial"/>
          <w:sz w:val="24"/>
          <w:szCs w:val="24"/>
        </w:rPr>
        <w:t>sublingual group (5.48 ±1.18)</w:t>
      </w:r>
      <w:r w:rsidRPr="00462F2A">
        <w:rPr>
          <w:rFonts w:ascii="Arial" w:hAnsi="Arial" w:cs="Arial"/>
          <w:sz w:val="24"/>
          <w:szCs w:val="24"/>
        </w:rPr>
        <w:t xml:space="preserve"> (p=.001)</w:t>
      </w:r>
      <w:r w:rsidR="000A09BD" w:rsidRPr="00462F2A">
        <w:rPr>
          <w:rFonts w:ascii="Arial" w:hAnsi="Arial" w:cs="Arial"/>
          <w:sz w:val="24"/>
          <w:szCs w:val="24"/>
        </w:rPr>
        <w:t>.</w:t>
      </w:r>
      <w:r w:rsidR="001F27A8" w:rsidRPr="00462F2A">
        <w:rPr>
          <w:rFonts w:ascii="Arial" w:hAnsi="Arial" w:cs="Arial"/>
          <w:sz w:val="24"/>
          <w:szCs w:val="24"/>
        </w:rPr>
        <w:t xml:space="preserve"> Oxytocin was needed for augmentation of </w:t>
      </w:r>
      <w:proofErr w:type="spellStart"/>
      <w:r w:rsidR="001F27A8" w:rsidRPr="00462F2A">
        <w:rPr>
          <w:rFonts w:ascii="Arial" w:hAnsi="Arial" w:cs="Arial"/>
          <w:sz w:val="24"/>
          <w:szCs w:val="24"/>
        </w:rPr>
        <w:t>labour</w:t>
      </w:r>
      <w:proofErr w:type="spellEnd"/>
      <w:r w:rsidR="001F27A8" w:rsidRPr="00462F2A">
        <w:rPr>
          <w:rFonts w:ascii="Arial" w:hAnsi="Arial" w:cs="Arial"/>
          <w:sz w:val="24"/>
          <w:szCs w:val="24"/>
        </w:rPr>
        <w:t xml:space="preserve"> in 17 cases in vaginal group compared with the 25 cases in sublingual group. </w:t>
      </w:r>
      <w:r w:rsidR="001F27A8" w:rsidRPr="00462F2A">
        <w:rPr>
          <w:rFonts w:ascii="Arial" w:hAnsi="Arial" w:cs="Arial"/>
          <w:noProof/>
          <w:sz w:val="24"/>
          <w:szCs w:val="24"/>
        </w:rPr>
        <w:t>Overall, 43 % of women needed oxytocin for augmentation wheras rest did not. (Table 2.)</w:t>
      </w:r>
    </w:p>
    <w:p w:rsidR="000A09BD" w:rsidRPr="0028320A" w:rsidRDefault="001D0008" w:rsidP="00B02113">
      <w:pPr>
        <w:autoSpaceDE w:val="0"/>
        <w:autoSpaceDN w:val="0"/>
        <w:adjustRightInd w:val="0"/>
        <w:spacing w:after="0" w:line="480" w:lineRule="auto"/>
        <w:jc w:val="both"/>
        <w:rPr>
          <w:rFonts w:ascii="Arial" w:hAnsi="Arial" w:cs="Arial"/>
          <w:sz w:val="24"/>
          <w:szCs w:val="24"/>
        </w:rPr>
      </w:pPr>
      <w:proofErr w:type="gramStart"/>
      <w:r w:rsidRPr="0028320A">
        <w:rPr>
          <w:rFonts w:ascii="Arial" w:hAnsi="Arial" w:cs="Arial"/>
          <w:sz w:val="24"/>
          <w:szCs w:val="24"/>
        </w:rPr>
        <w:t>Table 2.</w:t>
      </w:r>
      <w:proofErr w:type="gramEnd"/>
      <w:r w:rsidRPr="0028320A">
        <w:rPr>
          <w:rFonts w:ascii="Arial" w:hAnsi="Arial" w:cs="Arial"/>
          <w:sz w:val="24"/>
          <w:szCs w:val="24"/>
        </w:rPr>
        <w:t xml:space="preserve"> </w:t>
      </w:r>
      <w:r w:rsidR="000A09BD" w:rsidRPr="0028320A">
        <w:rPr>
          <w:rFonts w:ascii="Arial" w:hAnsi="Arial" w:cs="Arial"/>
          <w:sz w:val="24"/>
          <w:szCs w:val="24"/>
        </w:rPr>
        <w:t xml:space="preserve">Need </w:t>
      </w:r>
      <w:r w:rsidRPr="0028320A">
        <w:rPr>
          <w:rFonts w:ascii="Arial" w:hAnsi="Arial" w:cs="Arial"/>
          <w:sz w:val="24"/>
          <w:szCs w:val="24"/>
        </w:rPr>
        <w:t>of</w:t>
      </w:r>
      <w:r w:rsidR="000A09BD" w:rsidRPr="0028320A">
        <w:rPr>
          <w:rFonts w:ascii="Arial" w:hAnsi="Arial" w:cs="Arial"/>
          <w:sz w:val="24"/>
          <w:szCs w:val="24"/>
        </w:rPr>
        <w:t xml:space="preserve"> oxytocin for augmentation of </w:t>
      </w:r>
      <w:proofErr w:type="spellStart"/>
      <w:r w:rsidR="000A09BD" w:rsidRPr="0028320A">
        <w:rPr>
          <w:rFonts w:ascii="Arial" w:hAnsi="Arial" w:cs="Arial"/>
          <w:sz w:val="24"/>
          <w:szCs w:val="24"/>
        </w:rPr>
        <w:t>labour</w:t>
      </w:r>
      <w:proofErr w:type="spellEnd"/>
    </w:p>
    <w:tbl>
      <w:tblPr>
        <w:tblStyle w:val="PlainTable4"/>
        <w:tblW w:w="5000" w:type="pct"/>
        <w:tblLook w:val="04A0" w:firstRow="1" w:lastRow="0" w:firstColumn="1" w:lastColumn="0" w:noHBand="0" w:noVBand="1"/>
      </w:tblPr>
      <w:tblGrid>
        <w:gridCol w:w="1584"/>
        <w:gridCol w:w="3225"/>
        <w:gridCol w:w="3308"/>
        <w:gridCol w:w="1459"/>
      </w:tblGrid>
      <w:tr w:rsidR="000A09BD" w:rsidRPr="0028320A" w:rsidTr="001D0008">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827" w:type="pct"/>
          </w:tcPr>
          <w:p w:rsidR="000A09BD" w:rsidRPr="0028320A" w:rsidRDefault="000A09BD"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Oxytocin</w:t>
            </w:r>
          </w:p>
        </w:tc>
        <w:tc>
          <w:tcPr>
            <w:tcW w:w="1684" w:type="pct"/>
          </w:tcPr>
          <w:p w:rsidR="000A09BD" w:rsidRPr="0028320A" w:rsidRDefault="000A09BD"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Sublingual misoprostol</w:t>
            </w:r>
          </w:p>
          <w:p w:rsidR="000A09BD" w:rsidRPr="0028320A" w:rsidRDefault="000A09BD"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50mcg (n=50</w:t>
            </w:r>
            <w:r w:rsidR="001D0008" w:rsidRPr="0028320A">
              <w:rPr>
                <w:rFonts w:ascii="Arial" w:hAnsi="Arial" w:cs="Arial"/>
                <w:b w:val="0"/>
                <w:sz w:val="24"/>
                <w:szCs w:val="24"/>
              </w:rPr>
              <w:t>)</w:t>
            </w:r>
          </w:p>
        </w:tc>
        <w:tc>
          <w:tcPr>
            <w:tcW w:w="1727" w:type="pct"/>
          </w:tcPr>
          <w:p w:rsidR="000A09BD" w:rsidRPr="0028320A" w:rsidRDefault="000A09BD"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Vaginal Misoprostol</w:t>
            </w:r>
          </w:p>
          <w:p w:rsidR="000A09BD" w:rsidRPr="0028320A" w:rsidRDefault="000A09BD"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50mcg(n=50)</w:t>
            </w:r>
          </w:p>
        </w:tc>
        <w:tc>
          <w:tcPr>
            <w:tcW w:w="762" w:type="pct"/>
          </w:tcPr>
          <w:p w:rsidR="000A09BD" w:rsidRPr="0028320A" w:rsidRDefault="001D0008"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p-</w:t>
            </w:r>
            <w:r w:rsidR="000A09BD" w:rsidRPr="0028320A">
              <w:rPr>
                <w:rFonts w:ascii="Arial" w:hAnsi="Arial" w:cs="Arial"/>
                <w:b w:val="0"/>
                <w:sz w:val="24"/>
                <w:szCs w:val="24"/>
              </w:rPr>
              <w:t>value</w:t>
            </w:r>
          </w:p>
        </w:tc>
      </w:tr>
      <w:tr w:rsidR="00275BB8" w:rsidRPr="0028320A" w:rsidTr="001D0008">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827" w:type="pct"/>
          </w:tcPr>
          <w:p w:rsidR="00275BB8" w:rsidRPr="0028320A" w:rsidRDefault="00275BB8"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Yes</w:t>
            </w:r>
          </w:p>
        </w:tc>
        <w:tc>
          <w:tcPr>
            <w:tcW w:w="1684" w:type="pct"/>
          </w:tcPr>
          <w:p w:rsidR="00275BB8" w:rsidRPr="0028320A" w:rsidRDefault="00275BB8"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25(50%)</w:t>
            </w:r>
          </w:p>
        </w:tc>
        <w:tc>
          <w:tcPr>
            <w:tcW w:w="1727" w:type="pct"/>
          </w:tcPr>
          <w:p w:rsidR="00275BB8" w:rsidRPr="0028320A" w:rsidRDefault="00275BB8"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17 (34%)</w:t>
            </w:r>
          </w:p>
        </w:tc>
        <w:tc>
          <w:tcPr>
            <w:tcW w:w="762" w:type="pct"/>
            <w:vMerge w:val="restart"/>
          </w:tcPr>
          <w:p w:rsidR="00275BB8" w:rsidRPr="0028320A" w:rsidRDefault="00275BB8"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0.09</w:t>
            </w:r>
          </w:p>
        </w:tc>
      </w:tr>
      <w:tr w:rsidR="00275BB8" w:rsidRPr="0028320A" w:rsidTr="001D0008">
        <w:tc>
          <w:tcPr>
            <w:cnfStyle w:val="001000000000" w:firstRow="0" w:lastRow="0" w:firstColumn="1" w:lastColumn="0" w:oddVBand="0" w:evenVBand="0" w:oddHBand="0" w:evenHBand="0" w:firstRowFirstColumn="0" w:firstRowLastColumn="0" w:lastRowFirstColumn="0" w:lastRowLastColumn="0"/>
            <w:tcW w:w="827" w:type="pct"/>
          </w:tcPr>
          <w:p w:rsidR="00275BB8" w:rsidRPr="0028320A" w:rsidRDefault="00275BB8"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No</w:t>
            </w:r>
          </w:p>
        </w:tc>
        <w:tc>
          <w:tcPr>
            <w:tcW w:w="1684" w:type="pct"/>
          </w:tcPr>
          <w:p w:rsidR="00275BB8" w:rsidRPr="0028320A" w:rsidRDefault="00275BB8"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25(50%)</w:t>
            </w:r>
          </w:p>
        </w:tc>
        <w:tc>
          <w:tcPr>
            <w:tcW w:w="1727" w:type="pct"/>
          </w:tcPr>
          <w:p w:rsidR="00275BB8" w:rsidRPr="0028320A" w:rsidRDefault="00275BB8"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33 (66%)</w:t>
            </w:r>
          </w:p>
        </w:tc>
        <w:tc>
          <w:tcPr>
            <w:tcW w:w="762" w:type="pct"/>
            <w:vMerge/>
          </w:tcPr>
          <w:p w:rsidR="00275BB8" w:rsidRPr="0028320A" w:rsidRDefault="00275BB8"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75BB8" w:rsidRPr="0028320A" w:rsidTr="001D0008">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27" w:type="pct"/>
          </w:tcPr>
          <w:p w:rsidR="00275BB8" w:rsidRPr="0028320A" w:rsidRDefault="00275BB8"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Total</w:t>
            </w:r>
          </w:p>
        </w:tc>
        <w:tc>
          <w:tcPr>
            <w:tcW w:w="1684" w:type="pct"/>
          </w:tcPr>
          <w:p w:rsidR="00275BB8" w:rsidRPr="0028320A" w:rsidRDefault="00275BB8"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50 (100%)</w:t>
            </w:r>
          </w:p>
        </w:tc>
        <w:tc>
          <w:tcPr>
            <w:tcW w:w="1727" w:type="pct"/>
          </w:tcPr>
          <w:p w:rsidR="00275BB8" w:rsidRPr="0028320A" w:rsidRDefault="00275BB8"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50 (100%)</w:t>
            </w:r>
          </w:p>
        </w:tc>
        <w:tc>
          <w:tcPr>
            <w:tcW w:w="762" w:type="pct"/>
            <w:vMerge/>
          </w:tcPr>
          <w:p w:rsidR="00275BB8" w:rsidRPr="0028320A" w:rsidRDefault="00275BB8"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rsidR="001F27A8" w:rsidRPr="00462F2A" w:rsidRDefault="00CB2FC5" w:rsidP="00B02113">
      <w:pPr>
        <w:autoSpaceDE w:val="0"/>
        <w:autoSpaceDN w:val="0"/>
        <w:adjustRightInd w:val="0"/>
        <w:spacing w:after="240" w:line="480" w:lineRule="auto"/>
        <w:jc w:val="both"/>
        <w:rPr>
          <w:rFonts w:ascii="Arial" w:hAnsi="Arial" w:cs="Arial"/>
          <w:sz w:val="24"/>
          <w:szCs w:val="24"/>
        </w:rPr>
      </w:pPr>
      <w:r w:rsidRPr="00462F2A">
        <w:rPr>
          <w:rFonts w:ascii="Arial" w:hAnsi="Arial" w:cs="Arial"/>
          <w:sz w:val="24"/>
          <w:szCs w:val="24"/>
        </w:rPr>
        <w:t>Among</w:t>
      </w:r>
      <w:r w:rsidR="000A09BD" w:rsidRPr="00462F2A">
        <w:rPr>
          <w:rFonts w:ascii="Arial" w:hAnsi="Arial" w:cs="Arial"/>
          <w:sz w:val="24"/>
          <w:szCs w:val="24"/>
        </w:rPr>
        <w:t xml:space="preserve"> sublingual group</w:t>
      </w:r>
      <w:r w:rsidRPr="00462F2A">
        <w:rPr>
          <w:rFonts w:ascii="Arial" w:hAnsi="Arial" w:cs="Arial"/>
          <w:sz w:val="24"/>
          <w:szCs w:val="24"/>
        </w:rPr>
        <w:t xml:space="preserve"> 3 delivered within 6 hours of induction; 7 in 6-12 hours, 14 within 24 </w:t>
      </w:r>
      <w:r w:rsidR="00103923" w:rsidRPr="00462F2A">
        <w:rPr>
          <w:rFonts w:ascii="Arial" w:hAnsi="Arial" w:cs="Arial"/>
          <w:sz w:val="24"/>
          <w:szCs w:val="24"/>
        </w:rPr>
        <w:t>hours</w:t>
      </w:r>
      <w:r w:rsidRPr="00462F2A">
        <w:rPr>
          <w:rFonts w:ascii="Arial" w:hAnsi="Arial" w:cs="Arial"/>
          <w:sz w:val="24"/>
          <w:szCs w:val="24"/>
        </w:rPr>
        <w:t xml:space="preserve"> and</w:t>
      </w:r>
      <w:r w:rsidR="00103923" w:rsidRPr="00462F2A">
        <w:rPr>
          <w:rFonts w:ascii="Arial" w:hAnsi="Arial" w:cs="Arial"/>
          <w:sz w:val="24"/>
          <w:szCs w:val="24"/>
        </w:rPr>
        <w:t xml:space="preserve"> 26 after 24 hours of induction.</w:t>
      </w:r>
      <w:r w:rsidRPr="00462F2A">
        <w:rPr>
          <w:rFonts w:ascii="Arial" w:hAnsi="Arial" w:cs="Arial"/>
          <w:sz w:val="24"/>
          <w:szCs w:val="24"/>
        </w:rPr>
        <w:t xml:space="preserve"> </w:t>
      </w:r>
      <w:r w:rsidR="00103923" w:rsidRPr="00462F2A">
        <w:rPr>
          <w:rFonts w:ascii="Arial" w:hAnsi="Arial" w:cs="Arial"/>
          <w:sz w:val="24"/>
          <w:szCs w:val="24"/>
        </w:rPr>
        <w:t>W</w:t>
      </w:r>
      <w:r w:rsidR="000A09BD" w:rsidRPr="00462F2A">
        <w:rPr>
          <w:rFonts w:ascii="Arial" w:hAnsi="Arial" w:cs="Arial"/>
          <w:sz w:val="24"/>
          <w:szCs w:val="24"/>
        </w:rPr>
        <w:t xml:space="preserve">hereas </w:t>
      </w:r>
      <w:r w:rsidR="00103923" w:rsidRPr="00462F2A">
        <w:rPr>
          <w:rFonts w:ascii="Arial" w:hAnsi="Arial" w:cs="Arial"/>
          <w:sz w:val="24"/>
          <w:szCs w:val="24"/>
        </w:rPr>
        <w:t>10</w:t>
      </w:r>
      <w:r w:rsidR="000A09BD" w:rsidRPr="00462F2A">
        <w:rPr>
          <w:rFonts w:ascii="Arial" w:hAnsi="Arial" w:cs="Arial"/>
          <w:sz w:val="24"/>
          <w:szCs w:val="24"/>
        </w:rPr>
        <w:t xml:space="preserve"> women delivered within </w:t>
      </w:r>
      <w:r w:rsidR="00103923" w:rsidRPr="00462F2A">
        <w:rPr>
          <w:rFonts w:ascii="Arial" w:hAnsi="Arial" w:cs="Arial"/>
          <w:sz w:val="24"/>
          <w:szCs w:val="24"/>
        </w:rPr>
        <w:t>6-12</w:t>
      </w:r>
      <w:r w:rsidR="000A09BD" w:rsidRPr="00462F2A">
        <w:rPr>
          <w:rFonts w:ascii="Arial" w:hAnsi="Arial" w:cs="Arial"/>
          <w:sz w:val="24"/>
          <w:szCs w:val="24"/>
        </w:rPr>
        <w:t xml:space="preserve"> hour</w:t>
      </w:r>
      <w:r w:rsidR="00103923" w:rsidRPr="00462F2A">
        <w:rPr>
          <w:rFonts w:ascii="Arial" w:hAnsi="Arial" w:cs="Arial"/>
          <w:sz w:val="24"/>
          <w:szCs w:val="24"/>
        </w:rPr>
        <w:t>s, 16 within 24 hours and 24 after 24 hours of induction.</w:t>
      </w:r>
      <w:r w:rsidR="000A09BD" w:rsidRPr="00462F2A">
        <w:rPr>
          <w:rFonts w:ascii="Arial" w:hAnsi="Arial" w:cs="Arial"/>
          <w:sz w:val="24"/>
          <w:szCs w:val="24"/>
        </w:rPr>
        <w:t xml:space="preserve"> </w:t>
      </w:r>
      <w:r w:rsidR="00103923" w:rsidRPr="00462F2A">
        <w:rPr>
          <w:rFonts w:ascii="Arial" w:hAnsi="Arial" w:cs="Arial"/>
          <w:sz w:val="24"/>
          <w:szCs w:val="24"/>
        </w:rPr>
        <w:t>M</w:t>
      </w:r>
      <w:r w:rsidR="000A09BD" w:rsidRPr="00462F2A">
        <w:rPr>
          <w:rFonts w:ascii="Arial" w:hAnsi="Arial" w:cs="Arial"/>
          <w:sz w:val="24"/>
          <w:szCs w:val="24"/>
        </w:rPr>
        <w:t xml:space="preserve">ean time interval between administration of first dose of misoprostol was lower in vaginal group (23.06± 10.93) compared to sublingual group (24.77±12.81) but this finding is statistically </w:t>
      </w:r>
      <w:r w:rsidR="00103923" w:rsidRPr="00462F2A">
        <w:rPr>
          <w:rFonts w:ascii="Arial" w:hAnsi="Arial" w:cs="Arial"/>
          <w:sz w:val="24"/>
          <w:szCs w:val="24"/>
        </w:rPr>
        <w:t>non-</w:t>
      </w:r>
      <w:r w:rsidR="000A09BD" w:rsidRPr="00462F2A">
        <w:rPr>
          <w:rFonts w:ascii="Arial" w:hAnsi="Arial" w:cs="Arial"/>
          <w:sz w:val="24"/>
          <w:szCs w:val="24"/>
        </w:rPr>
        <w:lastRenderedPageBreak/>
        <w:t>significant (P=0 .47)</w:t>
      </w:r>
      <w:r w:rsidR="00103923" w:rsidRPr="00462F2A">
        <w:rPr>
          <w:rFonts w:ascii="Arial" w:hAnsi="Arial" w:cs="Arial"/>
          <w:sz w:val="24"/>
          <w:szCs w:val="24"/>
        </w:rPr>
        <w:t>.</w:t>
      </w:r>
      <w:r w:rsidR="001F27A8" w:rsidRPr="00462F2A">
        <w:rPr>
          <w:rFonts w:ascii="Arial" w:hAnsi="Arial" w:cs="Arial"/>
          <w:sz w:val="24"/>
          <w:szCs w:val="24"/>
        </w:rPr>
        <w:t xml:space="preserve"> In most cases pregnancy terminated by spontaneous vaginal delivery while in some cases from both group needed LSCS, vacuum assisted delivery. There were eight</w:t>
      </w:r>
      <w:r w:rsidR="001F27A8" w:rsidRPr="00462F2A">
        <w:rPr>
          <w:rFonts w:ascii="Arial" w:hAnsi="Arial" w:cs="Arial"/>
          <w:b/>
          <w:sz w:val="24"/>
          <w:szCs w:val="24"/>
        </w:rPr>
        <w:t xml:space="preserve"> </w:t>
      </w:r>
      <w:r w:rsidR="001F27A8" w:rsidRPr="00462F2A">
        <w:rPr>
          <w:rFonts w:ascii="Arial" w:hAnsi="Arial" w:cs="Arial"/>
          <w:sz w:val="24"/>
          <w:szCs w:val="24"/>
        </w:rPr>
        <w:t xml:space="preserve">cases of cesarean delivery in the Sublingual group and five cases in the vaginal group (Table 3.). The indication of cesarean delivery was almost similar and includes fetal distress, failed induction, and non-progress of </w:t>
      </w:r>
      <w:proofErr w:type="spellStart"/>
      <w:r w:rsidR="001F27A8" w:rsidRPr="00462F2A">
        <w:rPr>
          <w:rFonts w:ascii="Arial" w:hAnsi="Arial" w:cs="Arial"/>
          <w:sz w:val="24"/>
          <w:szCs w:val="24"/>
        </w:rPr>
        <w:t>labour</w:t>
      </w:r>
      <w:proofErr w:type="spellEnd"/>
      <w:r w:rsidR="001F27A8" w:rsidRPr="00462F2A">
        <w:rPr>
          <w:rFonts w:ascii="Arial" w:hAnsi="Arial" w:cs="Arial"/>
          <w:sz w:val="24"/>
          <w:szCs w:val="24"/>
        </w:rPr>
        <w:t xml:space="preserve">. </w:t>
      </w:r>
    </w:p>
    <w:p w:rsidR="000A09BD" w:rsidRPr="0028320A" w:rsidRDefault="00C632F5" w:rsidP="00B02113">
      <w:pPr>
        <w:autoSpaceDE w:val="0"/>
        <w:autoSpaceDN w:val="0"/>
        <w:adjustRightInd w:val="0"/>
        <w:spacing w:after="0" w:line="480" w:lineRule="auto"/>
        <w:jc w:val="both"/>
        <w:rPr>
          <w:rFonts w:ascii="Arial" w:hAnsi="Arial" w:cs="Arial"/>
          <w:sz w:val="24"/>
          <w:szCs w:val="24"/>
        </w:rPr>
      </w:pPr>
      <w:proofErr w:type="gramStart"/>
      <w:r w:rsidRPr="0028320A">
        <w:rPr>
          <w:rFonts w:ascii="Arial" w:hAnsi="Arial" w:cs="Arial"/>
          <w:sz w:val="24"/>
          <w:szCs w:val="24"/>
        </w:rPr>
        <w:t>Table 3.</w:t>
      </w:r>
      <w:proofErr w:type="gramEnd"/>
      <w:r w:rsidRPr="0028320A">
        <w:rPr>
          <w:rFonts w:ascii="Arial" w:hAnsi="Arial" w:cs="Arial"/>
          <w:sz w:val="24"/>
          <w:szCs w:val="24"/>
        </w:rPr>
        <w:t xml:space="preserve"> </w:t>
      </w:r>
      <w:r w:rsidR="000A09BD" w:rsidRPr="0028320A">
        <w:rPr>
          <w:rFonts w:ascii="Arial" w:hAnsi="Arial" w:cs="Arial"/>
          <w:sz w:val="24"/>
          <w:szCs w:val="24"/>
        </w:rPr>
        <w:t>Mode of delivery</w:t>
      </w:r>
    </w:p>
    <w:tbl>
      <w:tblPr>
        <w:tblStyle w:val="PlainTable4"/>
        <w:tblW w:w="7777" w:type="dxa"/>
        <w:tblLayout w:type="fixed"/>
        <w:tblLook w:val="04A0" w:firstRow="1" w:lastRow="0" w:firstColumn="1" w:lastColumn="0" w:noHBand="0" w:noVBand="1"/>
      </w:tblPr>
      <w:tblGrid>
        <w:gridCol w:w="1530"/>
        <w:gridCol w:w="2102"/>
        <w:gridCol w:w="1980"/>
        <w:gridCol w:w="810"/>
        <w:gridCol w:w="1355"/>
      </w:tblGrid>
      <w:tr w:rsidR="000A09BD" w:rsidRPr="0028320A" w:rsidTr="004E175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530" w:type="dxa"/>
          </w:tcPr>
          <w:p w:rsidR="000A09BD" w:rsidRPr="0028320A" w:rsidRDefault="000A09BD"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Mode of</w:t>
            </w:r>
            <w:r w:rsidR="00C632F5" w:rsidRPr="0028320A">
              <w:rPr>
                <w:rFonts w:ascii="Arial" w:hAnsi="Arial" w:cs="Arial"/>
                <w:b w:val="0"/>
                <w:sz w:val="24"/>
                <w:szCs w:val="24"/>
              </w:rPr>
              <w:t xml:space="preserve"> </w:t>
            </w:r>
            <w:r w:rsidRPr="0028320A">
              <w:rPr>
                <w:rFonts w:ascii="Arial" w:hAnsi="Arial" w:cs="Arial"/>
                <w:b w:val="0"/>
                <w:sz w:val="24"/>
                <w:szCs w:val="24"/>
              </w:rPr>
              <w:t>delivery</w:t>
            </w:r>
          </w:p>
        </w:tc>
        <w:tc>
          <w:tcPr>
            <w:tcW w:w="2102" w:type="dxa"/>
          </w:tcPr>
          <w:p w:rsidR="000A09BD" w:rsidRPr="0028320A" w:rsidRDefault="000A09BD"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Sublingual group</w:t>
            </w:r>
            <w:r w:rsidR="00C632F5" w:rsidRPr="0028320A">
              <w:rPr>
                <w:rFonts w:ascii="Arial" w:hAnsi="Arial" w:cs="Arial"/>
                <w:b w:val="0"/>
                <w:sz w:val="24"/>
                <w:szCs w:val="24"/>
              </w:rPr>
              <w:t xml:space="preserve"> (</w:t>
            </w:r>
            <w:r w:rsidRPr="0028320A">
              <w:rPr>
                <w:rFonts w:ascii="Arial" w:hAnsi="Arial" w:cs="Arial"/>
                <w:b w:val="0"/>
                <w:sz w:val="24"/>
                <w:szCs w:val="24"/>
              </w:rPr>
              <w:t>n=50)</w:t>
            </w:r>
          </w:p>
        </w:tc>
        <w:tc>
          <w:tcPr>
            <w:tcW w:w="1980" w:type="dxa"/>
          </w:tcPr>
          <w:p w:rsidR="000A09BD" w:rsidRPr="0028320A" w:rsidRDefault="000A09BD"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Vaginal group</w:t>
            </w:r>
            <w:r w:rsidR="00C632F5" w:rsidRPr="0028320A">
              <w:rPr>
                <w:rFonts w:ascii="Arial" w:hAnsi="Arial" w:cs="Arial"/>
                <w:b w:val="0"/>
                <w:sz w:val="24"/>
                <w:szCs w:val="24"/>
              </w:rPr>
              <w:t xml:space="preserve"> </w:t>
            </w:r>
            <w:r w:rsidRPr="0028320A">
              <w:rPr>
                <w:rFonts w:ascii="Arial" w:hAnsi="Arial" w:cs="Arial"/>
                <w:b w:val="0"/>
                <w:sz w:val="24"/>
                <w:szCs w:val="24"/>
              </w:rPr>
              <w:t>(n=50)</w:t>
            </w:r>
          </w:p>
        </w:tc>
        <w:tc>
          <w:tcPr>
            <w:tcW w:w="810" w:type="dxa"/>
          </w:tcPr>
          <w:p w:rsidR="000A09BD" w:rsidRPr="0028320A" w:rsidRDefault="000A09BD"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Total</w:t>
            </w:r>
          </w:p>
        </w:tc>
        <w:tc>
          <w:tcPr>
            <w:tcW w:w="1355" w:type="dxa"/>
          </w:tcPr>
          <w:p w:rsidR="000A09BD" w:rsidRPr="0028320A" w:rsidRDefault="000A09BD"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P value</w:t>
            </w:r>
          </w:p>
        </w:tc>
      </w:tr>
      <w:tr w:rsidR="00C632F5" w:rsidRPr="0028320A" w:rsidTr="004E175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530" w:type="dxa"/>
          </w:tcPr>
          <w:p w:rsidR="00C632F5" w:rsidRPr="0028320A" w:rsidRDefault="00C632F5"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SVD</w:t>
            </w:r>
          </w:p>
        </w:tc>
        <w:tc>
          <w:tcPr>
            <w:tcW w:w="2102" w:type="dxa"/>
          </w:tcPr>
          <w:p w:rsidR="00C632F5" w:rsidRPr="0028320A" w:rsidRDefault="00C632F5"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37 (74%)</w:t>
            </w:r>
          </w:p>
        </w:tc>
        <w:tc>
          <w:tcPr>
            <w:tcW w:w="1980" w:type="dxa"/>
          </w:tcPr>
          <w:p w:rsidR="00C632F5" w:rsidRPr="0028320A" w:rsidRDefault="00C632F5"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42 (84%)</w:t>
            </w:r>
          </w:p>
        </w:tc>
        <w:tc>
          <w:tcPr>
            <w:tcW w:w="810" w:type="dxa"/>
          </w:tcPr>
          <w:p w:rsidR="00C632F5" w:rsidRPr="0028320A" w:rsidRDefault="00C632F5"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79</w:t>
            </w:r>
          </w:p>
        </w:tc>
        <w:tc>
          <w:tcPr>
            <w:tcW w:w="1355" w:type="dxa"/>
          </w:tcPr>
          <w:p w:rsidR="00C632F5" w:rsidRPr="0028320A" w:rsidRDefault="00C632F5"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0.21</w:t>
            </w:r>
          </w:p>
        </w:tc>
      </w:tr>
      <w:tr w:rsidR="00C632F5" w:rsidRPr="0028320A" w:rsidTr="004E1751">
        <w:tc>
          <w:tcPr>
            <w:cnfStyle w:val="001000000000" w:firstRow="0" w:lastRow="0" w:firstColumn="1" w:lastColumn="0" w:oddVBand="0" w:evenVBand="0" w:oddHBand="0" w:evenHBand="0" w:firstRowFirstColumn="0" w:firstRowLastColumn="0" w:lastRowFirstColumn="0" w:lastRowLastColumn="0"/>
            <w:tcW w:w="1530" w:type="dxa"/>
          </w:tcPr>
          <w:p w:rsidR="00C632F5" w:rsidRPr="0028320A" w:rsidRDefault="00C632F5"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Vacuum</w:t>
            </w:r>
          </w:p>
        </w:tc>
        <w:tc>
          <w:tcPr>
            <w:tcW w:w="2102" w:type="dxa"/>
          </w:tcPr>
          <w:p w:rsidR="00C632F5" w:rsidRPr="0028320A" w:rsidRDefault="00C632F5"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5 (10%)</w:t>
            </w:r>
          </w:p>
        </w:tc>
        <w:tc>
          <w:tcPr>
            <w:tcW w:w="1980" w:type="dxa"/>
          </w:tcPr>
          <w:p w:rsidR="00C632F5" w:rsidRPr="0028320A" w:rsidRDefault="00C632F5"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3 (6%)</w:t>
            </w:r>
          </w:p>
        </w:tc>
        <w:tc>
          <w:tcPr>
            <w:tcW w:w="810" w:type="dxa"/>
          </w:tcPr>
          <w:p w:rsidR="00C632F5" w:rsidRPr="0028320A" w:rsidRDefault="00C632F5"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8</w:t>
            </w:r>
          </w:p>
        </w:tc>
        <w:tc>
          <w:tcPr>
            <w:tcW w:w="1355" w:type="dxa"/>
          </w:tcPr>
          <w:p w:rsidR="00C632F5" w:rsidRPr="0028320A" w:rsidRDefault="00C632F5"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0.46</w:t>
            </w:r>
          </w:p>
        </w:tc>
      </w:tr>
      <w:tr w:rsidR="00C632F5" w:rsidRPr="0028320A" w:rsidTr="004E1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rsidR="00C632F5" w:rsidRPr="0028320A" w:rsidRDefault="00C632F5"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 xml:space="preserve">LSCS </w:t>
            </w:r>
          </w:p>
        </w:tc>
        <w:tc>
          <w:tcPr>
            <w:tcW w:w="2102" w:type="dxa"/>
          </w:tcPr>
          <w:p w:rsidR="00C632F5" w:rsidRPr="0028320A" w:rsidRDefault="00C632F5"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8 (16%)</w:t>
            </w:r>
          </w:p>
        </w:tc>
        <w:tc>
          <w:tcPr>
            <w:tcW w:w="1980" w:type="dxa"/>
          </w:tcPr>
          <w:p w:rsidR="00C632F5" w:rsidRPr="0028320A" w:rsidRDefault="00C632F5"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5 (10%)</w:t>
            </w:r>
          </w:p>
        </w:tc>
        <w:tc>
          <w:tcPr>
            <w:tcW w:w="810" w:type="dxa"/>
          </w:tcPr>
          <w:p w:rsidR="00C632F5" w:rsidRPr="0028320A" w:rsidRDefault="00C632F5"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13</w:t>
            </w:r>
          </w:p>
        </w:tc>
        <w:tc>
          <w:tcPr>
            <w:tcW w:w="1355" w:type="dxa"/>
          </w:tcPr>
          <w:p w:rsidR="00C632F5" w:rsidRPr="0028320A" w:rsidRDefault="00C632F5"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0.37</w:t>
            </w:r>
          </w:p>
        </w:tc>
      </w:tr>
      <w:tr w:rsidR="00C632F5" w:rsidRPr="0028320A" w:rsidTr="004E1751">
        <w:trPr>
          <w:trHeight w:val="500"/>
        </w:trPr>
        <w:tc>
          <w:tcPr>
            <w:cnfStyle w:val="001000000000" w:firstRow="0" w:lastRow="0" w:firstColumn="1" w:lastColumn="0" w:oddVBand="0" w:evenVBand="0" w:oddHBand="0" w:evenHBand="0" w:firstRowFirstColumn="0" w:firstRowLastColumn="0" w:lastRowFirstColumn="0" w:lastRowLastColumn="0"/>
            <w:tcW w:w="1530" w:type="dxa"/>
          </w:tcPr>
          <w:p w:rsidR="00C632F5" w:rsidRPr="0028320A" w:rsidRDefault="00C632F5"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Total</w:t>
            </w:r>
          </w:p>
        </w:tc>
        <w:tc>
          <w:tcPr>
            <w:tcW w:w="2102" w:type="dxa"/>
          </w:tcPr>
          <w:p w:rsidR="00C632F5" w:rsidRPr="0028320A" w:rsidRDefault="00C632F5"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50 (100%)</w:t>
            </w:r>
          </w:p>
        </w:tc>
        <w:tc>
          <w:tcPr>
            <w:tcW w:w="1980" w:type="dxa"/>
          </w:tcPr>
          <w:p w:rsidR="00C632F5" w:rsidRPr="0028320A" w:rsidRDefault="00C632F5"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50 (100%)</w:t>
            </w:r>
          </w:p>
        </w:tc>
        <w:tc>
          <w:tcPr>
            <w:tcW w:w="810" w:type="dxa"/>
          </w:tcPr>
          <w:p w:rsidR="00C632F5" w:rsidRPr="0028320A" w:rsidRDefault="00C632F5"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100</w:t>
            </w:r>
          </w:p>
        </w:tc>
        <w:tc>
          <w:tcPr>
            <w:tcW w:w="1355" w:type="dxa"/>
          </w:tcPr>
          <w:p w:rsidR="00C632F5" w:rsidRPr="0028320A" w:rsidRDefault="00C632F5"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0A09BD" w:rsidRPr="00462F2A" w:rsidRDefault="00543846" w:rsidP="00B02113">
      <w:pPr>
        <w:autoSpaceDE w:val="0"/>
        <w:autoSpaceDN w:val="0"/>
        <w:adjustRightInd w:val="0"/>
        <w:spacing w:after="240" w:line="480" w:lineRule="auto"/>
        <w:jc w:val="both"/>
        <w:rPr>
          <w:rFonts w:ascii="Arial" w:hAnsi="Arial" w:cs="Arial"/>
          <w:b/>
          <w:sz w:val="24"/>
          <w:szCs w:val="24"/>
        </w:rPr>
      </w:pPr>
      <w:r w:rsidRPr="00462F2A">
        <w:rPr>
          <w:rFonts w:ascii="Arial" w:hAnsi="Arial" w:cs="Arial"/>
          <w:sz w:val="24"/>
          <w:szCs w:val="24"/>
        </w:rPr>
        <w:t>M</w:t>
      </w:r>
      <w:r w:rsidR="000A09BD" w:rsidRPr="00462F2A">
        <w:rPr>
          <w:rFonts w:ascii="Arial" w:hAnsi="Arial" w:cs="Arial"/>
          <w:sz w:val="24"/>
          <w:szCs w:val="24"/>
        </w:rPr>
        <w:t xml:space="preserve">ean Apgar score after five </w:t>
      </w:r>
      <w:r w:rsidRPr="00462F2A">
        <w:rPr>
          <w:rFonts w:ascii="Arial" w:hAnsi="Arial" w:cs="Arial"/>
          <w:sz w:val="24"/>
          <w:szCs w:val="24"/>
        </w:rPr>
        <w:t>minutes</w:t>
      </w:r>
      <w:r w:rsidR="000A09BD" w:rsidRPr="00462F2A">
        <w:rPr>
          <w:rFonts w:ascii="Arial" w:hAnsi="Arial" w:cs="Arial"/>
          <w:sz w:val="24"/>
          <w:szCs w:val="24"/>
        </w:rPr>
        <w:t xml:space="preserve"> of delivery was more in the sublingual group (8.04± 0.92) in comparison to vaginal group (7.62±1.17</w:t>
      </w:r>
      <w:r w:rsidRPr="00462F2A">
        <w:rPr>
          <w:rFonts w:ascii="Arial" w:hAnsi="Arial" w:cs="Arial"/>
          <w:sz w:val="24"/>
          <w:szCs w:val="24"/>
        </w:rPr>
        <w:t xml:space="preserve">) </w:t>
      </w:r>
      <w:r w:rsidR="000A09BD" w:rsidRPr="00462F2A">
        <w:rPr>
          <w:rFonts w:ascii="Arial" w:hAnsi="Arial" w:cs="Arial"/>
          <w:sz w:val="24"/>
          <w:szCs w:val="24"/>
        </w:rPr>
        <w:t>(p=0.05).</w:t>
      </w:r>
      <w:r w:rsidR="00323DA1" w:rsidRPr="00462F2A">
        <w:rPr>
          <w:rFonts w:ascii="Arial" w:hAnsi="Arial" w:cs="Arial"/>
          <w:sz w:val="24"/>
          <w:szCs w:val="24"/>
        </w:rPr>
        <w:t xml:space="preserve"> N</w:t>
      </w:r>
      <w:r w:rsidR="000A09BD" w:rsidRPr="00462F2A">
        <w:rPr>
          <w:rFonts w:ascii="Arial" w:hAnsi="Arial" w:cs="Arial"/>
          <w:sz w:val="24"/>
          <w:szCs w:val="24"/>
        </w:rPr>
        <w:t xml:space="preserve">ine babies </w:t>
      </w:r>
      <w:r w:rsidR="00323DA1" w:rsidRPr="00462F2A">
        <w:rPr>
          <w:rFonts w:ascii="Arial" w:hAnsi="Arial" w:cs="Arial"/>
          <w:sz w:val="24"/>
          <w:szCs w:val="24"/>
        </w:rPr>
        <w:t xml:space="preserve">(18%) </w:t>
      </w:r>
      <w:r w:rsidR="000A09BD" w:rsidRPr="00462F2A">
        <w:rPr>
          <w:rFonts w:ascii="Arial" w:hAnsi="Arial" w:cs="Arial"/>
          <w:sz w:val="24"/>
          <w:szCs w:val="24"/>
        </w:rPr>
        <w:t xml:space="preserve">in the vaginal group needed admission to </w:t>
      </w:r>
      <w:r w:rsidR="004E1751">
        <w:rPr>
          <w:rFonts w:ascii="Arial" w:hAnsi="Arial" w:cs="Arial"/>
          <w:sz w:val="24"/>
          <w:szCs w:val="24"/>
        </w:rPr>
        <w:t>special care baby unit (</w:t>
      </w:r>
      <w:r w:rsidR="000A09BD" w:rsidRPr="00462F2A">
        <w:rPr>
          <w:rFonts w:ascii="Arial" w:hAnsi="Arial" w:cs="Arial"/>
          <w:sz w:val="24"/>
          <w:szCs w:val="24"/>
        </w:rPr>
        <w:t>SCBU</w:t>
      </w:r>
      <w:r w:rsidR="004E1751">
        <w:rPr>
          <w:rFonts w:ascii="Arial" w:hAnsi="Arial" w:cs="Arial"/>
          <w:sz w:val="24"/>
          <w:szCs w:val="24"/>
        </w:rPr>
        <w:t>)</w:t>
      </w:r>
      <w:r w:rsidR="000A09BD" w:rsidRPr="00462F2A">
        <w:rPr>
          <w:rFonts w:ascii="Arial" w:hAnsi="Arial" w:cs="Arial"/>
          <w:sz w:val="24"/>
          <w:szCs w:val="24"/>
        </w:rPr>
        <w:t xml:space="preserve"> compared to five babies</w:t>
      </w:r>
      <w:r w:rsidR="00323DA1" w:rsidRPr="00462F2A">
        <w:rPr>
          <w:rFonts w:ascii="Arial" w:hAnsi="Arial" w:cs="Arial"/>
          <w:sz w:val="24"/>
          <w:szCs w:val="24"/>
        </w:rPr>
        <w:t xml:space="preserve"> (10%)</w:t>
      </w:r>
      <w:r w:rsidR="000A09BD" w:rsidRPr="00462F2A">
        <w:rPr>
          <w:rFonts w:ascii="Arial" w:hAnsi="Arial" w:cs="Arial"/>
          <w:sz w:val="24"/>
          <w:szCs w:val="24"/>
        </w:rPr>
        <w:t xml:space="preserve"> in the sublingual group. </w:t>
      </w:r>
      <w:r w:rsidR="00323DA1" w:rsidRPr="00462F2A">
        <w:rPr>
          <w:rFonts w:ascii="Arial" w:hAnsi="Arial" w:cs="Arial"/>
          <w:sz w:val="24"/>
          <w:szCs w:val="24"/>
        </w:rPr>
        <w:t>I</w:t>
      </w:r>
      <w:r w:rsidR="000A09BD" w:rsidRPr="00462F2A">
        <w:rPr>
          <w:rFonts w:ascii="Arial" w:hAnsi="Arial" w:cs="Arial"/>
          <w:sz w:val="24"/>
          <w:szCs w:val="24"/>
        </w:rPr>
        <w:t>n vaginal group</w:t>
      </w:r>
      <w:r w:rsidR="00323DA1" w:rsidRPr="00462F2A">
        <w:rPr>
          <w:rFonts w:ascii="Arial" w:hAnsi="Arial" w:cs="Arial"/>
          <w:sz w:val="24"/>
          <w:szCs w:val="24"/>
        </w:rPr>
        <w:t>, in 12 cases (24%) there was thin meconium and</w:t>
      </w:r>
      <w:r w:rsidR="000A09BD" w:rsidRPr="00462F2A">
        <w:rPr>
          <w:rFonts w:ascii="Arial" w:hAnsi="Arial" w:cs="Arial"/>
          <w:sz w:val="24"/>
          <w:szCs w:val="24"/>
        </w:rPr>
        <w:t xml:space="preserve"> </w:t>
      </w:r>
      <w:r w:rsidR="00323DA1" w:rsidRPr="00462F2A">
        <w:rPr>
          <w:rFonts w:ascii="Arial" w:hAnsi="Arial" w:cs="Arial"/>
          <w:sz w:val="24"/>
          <w:szCs w:val="24"/>
        </w:rPr>
        <w:t xml:space="preserve">thick meconium </w:t>
      </w:r>
      <w:r w:rsidR="000A09BD" w:rsidRPr="00462F2A">
        <w:rPr>
          <w:rFonts w:ascii="Arial" w:hAnsi="Arial" w:cs="Arial"/>
          <w:sz w:val="24"/>
          <w:szCs w:val="24"/>
        </w:rPr>
        <w:t xml:space="preserve">in </w:t>
      </w:r>
      <w:r w:rsidR="00323DA1" w:rsidRPr="00462F2A">
        <w:rPr>
          <w:rFonts w:ascii="Arial" w:hAnsi="Arial" w:cs="Arial"/>
          <w:sz w:val="24"/>
          <w:szCs w:val="24"/>
        </w:rPr>
        <w:t xml:space="preserve">7 (14%) while only in 9 cases (18%) there was thin meconium in sublingual group and neither had thick meconium (p=0.006). </w:t>
      </w:r>
      <w:r w:rsidR="000A09BD" w:rsidRPr="00462F2A">
        <w:rPr>
          <w:rFonts w:ascii="Arial" w:hAnsi="Arial" w:cs="Arial"/>
          <w:sz w:val="24"/>
          <w:szCs w:val="24"/>
        </w:rPr>
        <w:t xml:space="preserve">There were </w:t>
      </w:r>
      <w:r w:rsidR="004811A3" w:rsidRPr="00462F2A">
        <w:rPr>
          <w:rFonts w:ascii="Arial" w:hAnsi="Arial" w:cs="Arial"/>
          <w:sz w:val="24"/>
          <w:szCs w:val="24"/>
        </w:rPr>
        <w:t>3</w:t>
      </w:r>
      <w:r w:rsidR="000A09BD" w:rsidRPr="00462F2A">
        <w:rPr>
          <w:rFonts w:ascii="Arial" w:hAnsi="Arial" w:cs="Arial"/>
          <w:sz w:val="24"/>
          <w:szCs w:val="24"/>
        </w:rPr>
        <w:t xml:space="preserve"> neonatal </w:t>
      </w:r>
      <w:proofErr w:type="gramStart"/>
      <w:r w:rsidR="000A09BD" w:rsidRPr="00462F2A">
        <w:rPr>
          <w:rFonts w:ascii="Arial" w:hAnsi="Arial" w:cs="Arial"/>
          <w:sz w:val="24"/>
          <w:szCs w:val="24"/>
        </w:rPr>
        <w:t>death</w:t>
      </w:r>
      <w:proofErr w:type="gramEnd"/>
      <w:r w:rsidR="000A09BD" w:rsidRPr="00462F2A">
        <w:rPr>
          <w:rFonts w:ascii="Arial" w:hAnsi="Arial" w:cs="Arial"/>
          <w:sz w:val="24"/>
          <w:szCs w:val="24"/>
        </w:rPr>
        <w:t xml:space="preserve"> in the vaginal group and one in the sublingual group.</w:t>
      </w:r>
      <w:r w:rsidR="001F27A8" w:rsidRPr="00462F2A">
        <w:rPr>
          <w:rFonts w:ascii="Arial" w:hAnsi="Arial" w:cs="Arial"/>
          <w:sz w:val="24"/>
          <w:szCs w:val="24"/>
        </w:rPr>
        <w:t xml:space="preserve"> In the sublingual group, nausea was significantly high in comparison with vaginal group (p=0.004). Other adverse events were vomiting and fever in some cases (Table 4.).</w:t>
      </w:r>
    </w:p>
    <w:tbl>
      <w:tblPr>
        <w:tblpPr w:leftFromText="180" w:rightFromText="180" w:vertAnchor="text" w:tblpX="-4695" w:tblpY="-30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0A09BD" w:rsidRPr="00462F2A" w:rsidTr="00945076">
        <w:trPr>
          <w:trHeight w:val="1509"/>
        </w:trPr>
        <w:tc>
          <w:tcPr>
            <w:tcW w:w="324" w:type="dxa"/>
            <w:tcBorders>
              <w:top w:val="nil"/>
              <w:bottom w:val="nil"/>
              <w:right w:val="nil"/>
            </w:tcBorders>
          </w:tcPr>
          <w:p w:rsidR="000A09BD" w:rsidRPr="00462F2A" w:rsidRDefault="000A09BD" w:rsidP="00B02113">
            <w:pPr>
              <w:autoSpaceDE w:val="0"/>
              <w:autoSpaceDN w:val="0"/>
              <w:adjustRightInd w:val="0"/>
              <w:spacing w:line="480" w:lineRule="auto"/>
              <w:jc w:val="both"/>
              <w:rPr>
                <w:rFonts w:ascii="Arial" w:hAnsi="Arial" w:cs="Arial"/>
                <w:b/>
                <w:sz w:val="24"/>
                <w:szCs w:val="24"/>
              </w:rPr>
            </w:pPr>
          </w:p>
        </w:tc>
      </w:tr>
    </w:tbl>
    <w:p w:rsidR="000A09BD" w:rsidRPr="0028320A" w:rsidRDefault="004811A3" w:rsidP="00B02113">
      <w:pPr>
        <w:autoSpaceDE w:val="0"/>
        <w:autoSpaceDN w:val="0"/>
        <w:adjustRightInd w:val="0"/>
        <w:spacing w:after="0" w:line="480" w:lineRule="auto"/>
        <w:jc w:val="both"/>
        <w:rPr>
          <w:rFonts w:ascii="Arial" w:hAnsi="Arial" w:cs="Arial"/>
          <w:sz w:val="24"/>
          <w:szCs w:val="24"/>
        </w:rPr>
      </w:pPr>
      <w:proofErr w:type="gramStart"/>
      <w:r w:rsidRPr="0028320A">
        <w:rPr>
          <w:rFonts w:ascii="Arial" w:hAnsi="Arial" w:cs="Arial"/>
          <w:sz w:val="24"/>
          <w:szCs w:val="24"/>
        </w:rPr>
        <w:t>Table 4.</w:t>
      </w:r>
      <w:proofErr w:type="gramEnd"/>
      <w:r w:rsidRPr="0028320A">
        <w:rPr>
          <w:rFonts w:ascii="Arial" w:hAnsi="Arial" w:cs="Arial"/>
          <w:sz w:val="24"/>
          <w:szCs w:val="24"/>
        </w:rPr>
        <w:t xml:space="preserve"> </w:t>
      </w:r>
      <w:r w:rsidR="000A09BD" w:rsidRPr="0028320A">
        <w:rPr>
          <w:rFonts w:ascii="Arial" w:hAnsi="Arial" w:cs="Arial"/>
          <w:sz w:val="24"/>
          <w:szCs w:val="24"/>
        </w:rPr>
        <w:t xml:space="preserve">Maternal side effect and </w:t>
      </w:r>
      <w:r w:rsidRPr="0028320A">
        <w:rPr>
          <w:rFonts w:ascii="Arial" w:hAnsi="Arial" w:cs="Arial"/>
          <w:sz w:val="24"/>
          <w:szCs w:val="24"/>
        </w:rPr>
        <w:t xml:space="preserve">fetal </w:t>
      </w:r>
      <w:r w:rsidR="000A09BD" w:rsidRPr="0028320A">
        <w:rPr>
          <w:rFonts w:ascii="Arial" w:hAnsi="Arial" w:cs="Arial"/>
          <w:sz w:val="24"/>
          <w:szCs w:val="24"/>
        </w:rPr>
        <w:t>complications</w:t>
      </w:r>
    </w:p>
    <w:tbl>
      <w:tblPr>
        <w:tblStyle w:val="PlainTable4"/>
        <w:tblW w:w="4952" w:type="pct"/>
        <w:tblLook w:val="04A0" w:firstRow="1" w:lastRow="0" w:firstColumn="1" w:lastColumn="0" w:noHBand="0" w:noVBand="1"/>
      </w:tblPr>
      <w:tblGrid>
        <w:gridCol w:w="1934"/>
        <w:gridCol w:w="2946"/>
        <w:gridCol w:w="2487"/>
        <w:gridCol w:w="2117"/>
      </w:tblGrid>
      <w:tr w:rsidR="00A963D1" w:rsidRPr="0028320A" w:rsidTr="004E1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rsidR="004811A3" w:rsidRPr="0028320A" w:rsidRDefault="004811A3"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Events</w:t>
            </w:r>
          </w:p>
        </w:tc>
        <w:tc>
          <w:tcPr>
            <w:tcW w:w="1553" w:type="pct"/>
          </w:tcPr>
          <w:p w:rsidR="004811A3" w:rsidRPr="0028320A" w:rsidRDefault="004811A3"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 xml:space="preserve">Sublingual </w:t>
            </w:r>
            <w:r w:rsidR="00A963D1" w:rsidRPr="0028320A">
              <w:rPr>
                <w:rFonts w:ascii="Arial" w:hAnsi="Arial" w:cs="Arial"/>
                <w:b w:val="0"/>
                <w:sz w:val="24"/>
                <w:szCs w:val="24"/>
              </w:rPr>
              <w:t xml:space="preserve">group </w:t>
            </w:r>
            <w:r w:rsidRPr="0028320A">
              <w:rPr>
                <w:rFonts w:ascii="Arial" w:hAnsi="Arial" w:cs="Arial"/>
                <w:b w:val="0"/>
                <w:sz w:val="24"/>
                <w:szCs w:val="24"/>
              </w:rPr>
              <w:t>(n=50)</w:t>
            </w:r>
          </w:p>
        </w:tc>
        <w:tc>
          <w:tcPr>
            <w:tcW w:w="1311" w:type="pct"/>
          </w:tcPr>
          <w:p w:rsidR="004811A3" w:rsidRPr="0028320A" w:rsidRDefault="004811A3"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 xml:space="preserve">Vaginal </w:t>
            </w:r>
            <w:r w:rsidR="00A963D1" w:rsidRPr="0028320A">
              <w:rPr>
                <w:rFonts w:ascii="Arial" w:hAnsi="Arial" w:cs="Arial"/>
                <w:b w:val="0"/>
                <w:sz w:val="24"/>
                <w:szCs w:val="24"/>
              </w:rPr>
              <w:t xml:space="preserve">group </w:t>
            </w:r>
            <w:r w:rsidRPr="0028320A">
              <w:rPr>
                <w:rFonts w:ascii="Arial" w:hAnsi="Arial" w:cs="Arial"/>
                <w:b w:val="0"/>
                <w:sz w:val="24"/>
                <w:szCs w:val="24"/>
              </w:rPr>
              <w:t>(n=50)</w:t>
            </w:r>
          </w:p>
        </w:tc>
        <w:tc>
          <w:tcPr>
            <w:tcW w:w="1117" w:type="pct"/>
          </w:tcPr>
          <w:p w:rsidR="004811A3" w:rsidRPr="0028320A" w:rsidRDefault="004811A3" w:rsidP="009A091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28320A">
              <w:rPr>
                <w:rFonts w:ascii="Arial" w:hAnsi="Arial" w:cs="Arial"/>
                <w:b w:val="0"/>
                <w:sz w:val="24"/>
                <w:szCs w:val="24"/>
              </w:rPr>
              <w:t>P</w:t>
            </w:r>
            <w:r w:rsidR="001F27A8" w:rsidRPr="0028320A">
              <w:rPr>
                <w:rFonts w:ascii="Arial" w:hAnsi="Arial" w:cs="Arial"/>
                <w:b w:val="0"/>
                <w:sz w:val="24"/>
                <w:szCs w:val="24"/>
              </w:rPr>
              <w:t>-</w:t>
            </w:r>
            <w:r w:rsidRPr="0028320A">
              <w:rPr>
                <w:rFonts w:ascii="Arial" w:hAnsi="Arial" w:cs="Arial"/>
                <w:b w:val="0"/>
                <w:sz w:val="24"/>
                <w:szCs w:val="24"/>
              </w:rPr>
              <w:t xml:space="preserve"> value</w:t>
            </w:r>
          </w:p>
        </w:tc>
      </w:tr>
      <w:tr w:rsidR="00A963D1" w:rsidRPr="0028320A" w:rsidTr="004E1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rsidR="004811A3" w:rsidRPr="0028320A" w:rsidRDefault="004811A3"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SCBU Admission</w:t>
            </w:r>
          </w:p>
        </w:tc>
        <w:tc>
          <w:tcPr>
            <w:tcW w:w="1553" w:type="pct"/>
          </w:tcPr>
          <w:p w:rsidR="004811A3" w:rsidRPr="0028320A" w:rsidRDefault="004811A3"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5 (10%)</w:t>
            </w:r>
          </w:p>
        </w:tc>
        <w:tc>
          <w:tcPr>
            <w:tcW w:w="1311" w:type="pct"/>
          </w:tcPr>
          <w:p w:rsidR="004811A3" w:rsidRPr="0028320A" w:rsidRDefault="004811A3"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9 (18%)</w:t>
            </w:r>
          </w:p>
        </w:tc>
        <w:tc>
          <w:tcPr>
            <w:tcW w:w="1117" w:type="pct"/>
          </w:tcPr>
          <w:p w:rsidR="004811A3" w:rsidRPr="0028320A" w:rsidRDefault="004811A3"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0.24</w:t>
            </w:r>
          </w:p>
        </w:tc>
      </w:tr>
      <w:tr w:rsidR="00A963D1" w:rsidRPr="0028320A" w:rsidTr="004E1751">
        <w:tc>
          <w:tcPr>
            <w:cnfStyle w:val="001000000000" w:firstRow="0" w:lastRow="0" w:firstColumn="1" w:lastColumn="0" w:oddVBand="0" w:evenVBand="0" w:oddHBand="0" w:evenHBand="0" w:firstRowFirstColumn="0" w:firstRowLastColumn="0" w:lastRowFirstColumn="0" w:lastRowLastColumn="0"/>
            <w:tcW w:w="1020" w:type="pct"/>
          </w:tcPr>
          <w:p w:rsidR="004811A3" w:rsidRPr="0028320A" w:rsidRDefault="004811A3"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Thin MSL</w:t>
            </w:r>
          </w:p>
        </w:tc>
        <w:tc>
          <w:tcPr>
            <w:tcW w:w="1553" w:type="pct"/>
          </w:tcPr>
          <w:p w:rsidR="004811A3" w:rsidRPr="0028320A" w:rsidRDefault="004811A3"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9 (18%)</w:t>
            </w:r>
          </w:p>
        </w:tc>
        <w:tc>
          <w:tcPr>
            <w:tcW w:w="1311" w:type="pct"/>
          </w:tcPr>
          <w:p w:rsidR="004811A3" w:rsidRPr="0028320A" w:rsidRDefault="004811A3"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12 (24%)</w:t>
            </w:r>
          </w:p>
        </w:tc>
        <w:tc>
          <w:tcPr>
            <w:tcW w:w="1117" w:type="pct"/>
          </w:tcPr>
          <w:p w:rsidR="004811A3" w:rsidRPr="0028320A" w:rsidRDefault="004811A3"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0.46</w:t>
            </w:r>
          </w:p>
        </w:tc>
      </w:tr>
      <w:tr w:rsidR="00A963D1" w:rsidRPr="0028320A" w:rsidTr="004E1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rsidR="004811A3" w:rsidRPr="0028320A" w:rsidRDefault="004811A3"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Thick MSL</w:t>
            </w:r>
          </w:p>
        </w:tc>
        <w:tc>
          <w:tcPr>
            <w:tcW w:w="1553" w:type="pct"/>
          </w:tcPr>
          <w:p w:rsidR="004811A3" w:rsidRPr="0028320A" w:rsidRDefault="004811A3"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0</w:t>
            </w:r>
          </w:p>
        </w:tc>
        <w:tc>
          <w:tcPr>
            <w:tcW w:w="1311" w:type="pct"/>
          </w:tcPr>
          <w:p w:rsidR="004811A3" w:rsidRPr="0028320A" w:rsidRDefault="004811A3"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7 (14%)</w:t>
            </w:r>
          </w:p>
        </w:tc>
        <w:tc>
          <w:tcPr>
            <w:tcW w:w="1117" w:type="pct"/>
          </w:tcPr>
          <w:p w:rsidR="004811A3" w:rsidRPr="0028320A" w:rsidRDefault="004811A3"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0.006</w:t>
            </w:r>
          </w:p>
        </w:tc>
      </w:tr>
      <w:tr w:rsidR="00A963D1" w:rsidRPr="0028320A" w:rsidTr="004E1751">
        <w:tc>
          <w:tcPr>
            <w:cnfStyle w:val="001000000000" w:firstRow="0" w:lastRow="0" w:firstColumn="1" w:lastColumn="0" w:oddVBand="0" w:evenVBand="0" w:oddHBand="0" w:evenHBand="0" w:firstRowFirstColumn="0" w:firstRowLastColumn="0" w:lastRowFirstColumn="0" w:lastRowLastColumn="0"/>
            <w:tcW w:w="1020" w:type="pct"/>
          </w:tcPr>
          <w:p w:rsidR="001F27A8" w:rsidRPr="0028320A" w:rsidRDefault="001F27A8"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Neonatal death</w:t>
            </w:r>
          </w:p>
        </w:tc>
        <w:tc>
          <w:tcPr>
            <w:tcW w:w="1553" w:type="pct"/>
          </w:tcPr>
          <w:p w:rsidR="001F27A8" w:rsidRPr="0028320A" w:rsidRDefault="001F27A8"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1 (2%)</w:t>
            </w:r>
          </w:p>
        </w:tc>
        <w:tc>
          <w:tcPr>
            <w:tcW w:w="1311" w:type="pct"/>
          </w:tcPr>
          <w:p w:rsidR="001F27A8" w:rsidRPr="0028320A" w:rsidRDefault="001F27A8"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3 (6%)</w:t>
            </w:r>
          </w:p>
        </w:tc>
        <w:tc>
          <w:tcPr>
            <w:tcW w:w="1117" w:type="pct"/>
          </w:tcPr>
          <w:p w:rsidR="001F27A8" w:rsidRPr="0028320A" w:rsidRDefault="001F27A8"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0.61</w:t>
            </w:r>
          </w:p>
        </w:tc>
      </w:tr>
      <w:tr w:rsidR="00A963D1" w:rsidRPr="0028320A" w:rsidTr="004E1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rsidR="001F27A8" w:rsidRPr="0028320A" w:rsidRDefault="001F27A8"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lastRenderedPageBreak/>
              <w:t>Nausea</w:t>
            </w:r>
          </w:p>
        </w:tc>
        <w:tc>
          <w:tcPr>
            <w:tcW w:w="1553" w:type="pct"/>
          </w:tcPr>
          <w:p w:rsidR="001F27A8" w:rsidRPr="0028320A" w:rsidRDefault="001F27A8"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10 (20%)</w:t>
            </w:r>
          </w:p>
        </w:tc>
        <w:tc>
          <w:tcPr>
            <w:tcW w:w="1311" w:type="pct"/>
          </w:tcPr>
          <w:p w:rsidR="001F27A8" w:rsidRPr="0028320A" w:rsidRDefault="001F27A8"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1 (2%)</w:t>
            </w:r>
          </w:p>
        </w:tc>
        <w:tc>
          <w:tcPr>
            <w:tcW w:w="1117" w:type="pct"/>
          </w:tcPr>
          <w:p w:rsidR="001F27A8" w:rsidRPr="0028320A" w:rsidRDefault="001F27A8"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0.004</w:t>
            </w:r>
          </w:p>
        </w:tc>
      </w:tr>
      <w:tr w:rsidR="00A963D1" w:rsidRPr="0028320A" w:rsidTr="004E1751">
        <w:tc>
          <w:tcPr>
            <w:cnfStyle w:val="001000000000" w:firstRow="0" w:lastRow="0" w:firstColumn="1" w:lastColumn="0" w:oddVBand="0" w:evenVBand="0" w:oddHBand="0" w:evenHBand="0" w:firstRowFirstColumn="0" w:firstRowLastColumn="0" w:lastRowFirstColumn="0" w:lastRowLastColumn="0"/>
            <w:tcW w:w="1020" w:type="pct"/>
          </w:tcPr>
          <w:p w:rsidR="001F27A8" w:rsidRPr="0028320A" w:rsidRDefault="001F27A8"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Vomiting</w:t>
            </w:r>
          </w:p>
        </w:tc>
        <w:tc>
          <w:tcPr>
            <w:tcW w:w="1553" w:type="pct"/>
          </w:tcPr>
          <w:p w:rsidR="001F27A8" w:rsidRPr="0028320A" w:rsidRDefault="001F27A8"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5 (10%)</w:t>
            </w:r>
          </w:p>
        </w:tc>
        <w:tc>
          <w:tcPr>
            <w:tcW w:w="1311" w:type="pct"/>
          </w:tcPr>
          <w:p w:rsidR="001F27A8" w:rsidRPr="0028320A" w:rsidRDefault="001F27A8"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1 (2%)</w:t>
            </w:r>
          </w:p>
        </w:tc>
        <w:tc>
          <w:tcPr>
            <w:tcW w:w="1117" w:type="pct"/>
          </w:tcPr>
          <w:p w:rsidR="001F27A8" w:rsidRPr="0028320A" w:rsidRDefault="001F27A8" w:rsidP="009A091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20A">
              <w:rPr>
                <w:rFonts w:ascii="Arial" w:hAnsi="Arial" w:cs="Arial"/>
                <w:sz w:val="24"/>
                <w:szCs w:val="24"/>
              </w:rPr>
              <w:t>0.20</w:t>
            </w:r>
          </w:p>
        </w:tc>
      </w:tr>
      <w:tr w:rsidR="00A963D1" w:rsidRPr="0028320A" w:rsidTr="004E1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 w:type="pct"/>
          </w:tcPr>
          <w:p w:rsidR="001F27A8" w:rsidRPr="0028320A" w:rsidRDefault="001F27A8" w:rsidP="009A0911">
            <w:pPr>
              <w:autoSpaceDE w:val="0"/>
              <w:autoSpaceDN w:val="0"/>
              <w:adjustRightInd w:val="0"/>
              <w:jc w:val="both"/>
              <w:rPr>
                <w:rFonts w:ascii="Arial" w:hAnsi="Arial" w:cs="Arial"/>
                <w:b w:val="0"/>
                <w:sz w:val="24"/>
                <w:szCs w:val="24"/>
              </w:rPr>
            </w:pPr>
            <w:r w:rsidRPr="0028320A">
              <w:rPr>
                <w:rFonts w:ascii="Arial" w:hAnsi="Arial" w:cs="Arial"/>
                <w:b w:val="0"/>
                <w:sz w:val="24"/>
                <w:szCs w:val="24"/>
              </w:rPr>
              <w:t>Fever</w:t>
            </w:r>
          </w:p>
        </w:tc>
        <w:tc>
          <w:tcPr>
            <w:tcW w:w="1553" w:type="pct"/>
          </w:tcPr>
          <w:p w:rsidR="001F27A8" w:rsidRPr="0028320A" w:rsidRDefault="001F27A8"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1 (2%)</w:t>
            </w:r>
          </w:p>
        </w:tc>
        <w:tc>
          <w:tcPr>
            <w:tcW w:w="1311" w:type="pct"/>
          </w:tcPr>
          <w:p w:rsidR="001F27A8" w:rsidRPr="0028320A" w:rsidRDefault="001F27A8"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1 (2%)</w:t>
            </w:r>
          </w:p>
        </w:tc>
        <w:tc>
          <w:tcPr>
            <w:tcW w:w="1117" w:type="pct"/>
          </w:tcPr>
          <w:p w:rsidR="001F27A8" w:rsidRPr="0028320A" w:rsidRDefault="001F27A8" w:rsidP="009A091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20A">
              <w:rPr>
                <w:rFonts w:ascii="Arial" w:hAnsi="Arial" w:cs="Arial"/>
                <w:sz w:val="24"/>
                <w:szCs w:val="24"/>
              </w:rPr>
              <w:t>1.0</w:t>
            </w:r>
          </w:p>
        </w:tc>
      </w:tr>
    </w:tbl>
    <w:p w:rsidR="000A09BD" w:rsidRPr="00462F2A" w:rsidRDefault="000A09BD" w:rsidP="00B02113">
      <w:pPr>
        <w:autoSpaceDE w:val="0"/>
        <w:autoSpaceDN w:val="0"/>
        <w:adjustRightInd w:val="0"/>
        <w:spacing w:line="480" w:lineRule="auto"/>
        <w:jc w:val="both"/>
        <w:rPr>
          <w:rFonts w:ascii="Arial" w:hAnsi="Arial" w:cs="Arial"/>
          <w:sz w:val="24"/>
          <w:szCs w:val="24"/>
        </w:rPr>
      </w:pPr>
    </w:p>
    <w:p w:rsidR="00A963D1" w:rsidRPr="00462F2A" w:rsidRDefault="00A963D1" w:rsidP="00B02113">
      <w:pPr>
        <w:spacing w:before="100" w:beforeAutospacing="1" w:after="100" w:afterAutospacing="1" w:line="480" w:lineRule="auto"/>
        <w:jc w:val="both"/>
        <w:rPr>
          <w:rFonts w:ascii="Arial" w:hAnsi="Arial" w:cs="Arial"/>
          <w:b/>
          <w:bCs/>
          <w:caps/>
          <w:sz w:val="24"/>
          <w:szCs w:val="24"/>
        </w:rPr>
      </w:pPr>
      <w:r w:rsidRPr="00462F2A">
        <w:rPr>
          <w:rFonts w:ascii="Arial" w:hAnsi="Arial" w:cs="Arial"/>
          <w:b/>
          <w:bCs/>
          <w:caps/>
          <w:sz w:val="24"/>
          <w:szCs w:val="24"/>
        </w:rPr>
        <w:t>DISCUSSION</w:t>
      </w:r>
    </w:p>
    <w:p w:rsidR="00A963D1" w:rsidRPr="00462F2A" w:rsidRDefault="00A963D1" w:rsidP="00B02113">
      <w:pPr>
        <w:spacing w:before="100" w:beforeAutospacing="1" w:after="100" w:afterAutospacing="1" w:line="480" w:lineRule="auto"/>
        <w:jc w:val="both"/>
        <w:rPr>
          <w:rFonts w:ascii="Arial" w:hAnsi="Arial" w:cs="Arial"/>
          <w:bCs/>
          <w:caps/>
          <w:sz w:val="24"/>
          <w:szCs w:val="24"/>
        </w:rPr>
      </w:pPr>
      <w:r w:rsidRPr="00462F2A">
        <w:rPr>
          <w:rFonts w:ascii="Arial" w:hAnsi="Arial" w:cs="Arial"/>
          <w:bCs/>
          <w:sz w:val="24"/>
          <w:szCs w:val="24"/>
        </w:rPr>
        <w:t xml:space="preserve">Misoprostol has been proved to highly effective for pre-labor cervical ripening in many studies but ideal dose and route of administration for efficacy as well as safety is still being explored. There is plenty of evidence supported by studies about efficacy of vaginal </w:t>
      </w:r>
      <w:proofErr w:type="gramStart"/>
      <w:r w:rsidRPr="00462F2A">
        <w:rPr>
          <w:rFonts w:ascii="Arial" w:hAnsi="Arial" w:cs="Arial"/>
          <w:bCs/>
          <w:sz w:val="24"/>
          <w:szCs w:val="24"/>
        </w:rPr>
        <w:t>route,</w:t>
      </w:r>
      <w:proofErr w:type="gramEnd"/>
      <w:r w:rsidRPr="00462F2A">
        <w:rPr>
          <w:rFonts w:ascii="Arial" w:hAnsi="Arial" w:cs="Arial"/>
          <w:bCs/>
          <w:sz w:val="24"/>
          <w:szCs w:val="24"/>
        </w:rPr>
        <w:t xml:space="preserve"> this study was done to explore comparison of vaginal with sublingual route. In this study, we enrolled only postdated pregnancy which is most common indication for induction worldwide.</w:t>
      </w:r>
      <w:r w:rsidRPr="00462F2A">
        <w:rPr>
          <w:rFonts w:ascii="Arial" w:hAnsi="Arial" w:cs="Arial"/>
          <w:bCs/>
          <w:sz w:val="24"/>
          <w:szCs w:val="24"/>
          <w:vertAlign w:val="superscript"/>
        </w:rPr>
        <w:t xml:space="preserve"> </w:t>
      </w:r>
      <w:r w:rsidR="00E57DAF" w:rsidRPr="00462F2A">
        <w:rPr>
          <w:rFonts w:ascii="Arial" w:hAnsi="Arial" w:cs="Arial"/>
          <w:bCs/>
          <w:sz w:val="24"/>
          <w:szCs w:val="24"/>
          <w:vertAlign w:val="superscript"/>
        </w:rPr>
        <w:t>13-16</w:t>
      </w:r>
      <w:r w:rsidRPr="00462F2A">
        <w:rPr>
          <w:rFonts w:ascii="Arial" w:hAnsi="Arial" w:cs="Arial"/>
          <w:bCs/>
          <w:sz w:val="24"/>
          <w:szCs w:val="24"/>
        </w:rPr>
        <w:t xml:space="preserve"> </w:t>
      </w:r>
      <w:proofErr w:type="gramStart"/>
      <w:r w:rsidRPr="00462F2A">
        <w:rPr>
          <w:rFonts w:ascii="Arial" w:hAnsi="Arial" w:cs="Arial"/>
          <w:bCs/>
          <w:sz w:val="24"/>
          <w:szCs w:val="24"/>
        </w:rPr>
        <w:t>In</w:t>
      </w:r>
      <w:proofErr w:type="gramEnd"/>
      <w:r w:rsidRPr="00462F2A">
        <w:rPr>
          <w:rFonts w:ascii="Arial" w:hAnsi="Arial" w:cs="Arial"/>
          <w:bCs/>
          <w:sz w:val="24"/>
          <w:szCs w:val="24"/>
        </w:rPr>
        <w:t xml:space="preserve"> our study, majority of women who were induced belonged to age group of 20-24 years in both groups being we included only </w:t>
      </w:r>
      <w:proofErr w:type="spellStart"/>
      <w:r w:rsidRPr="00462F2A">
        <w:rPr>
          <w:rFonts w:ascii="Arial" w:hAnsi="Arial" w:cs="Arial"/>
          <w:bCs/>
          <w:sz w:val="24"/>
          <w:szCs w:val="24"/>
        </w:rPr>
        <w:t>primigravidas</w:t>
      </w:r>
      <w:proofErr w:type="spellEnd"/>
      <w:r w:rsidRPr="00462F2A">
        <w:rPr>
          <w:rFonts w:ascii="Arial" w:hAnsi="Arial" w:cs="Arial"/>
          <w:bCs/>
          <w:sz w:val="24"/>
          <w:szCs w:val="24"/>
        </w:rPr>
        <w:t>. Mean age of participants in a similar study reported was 27±5.2 in sublingual group and 29±5.3 in vaginal group.</w:t>
      </w:r>
      <w:r w:rsidR="00D91E13" w:rsidRPr="00462F2A">
        <w:rPr>
          <w:rFonts w:ascii="Arial" w:hAnsi="Arial" w:cs="Arial"/>
          <w:bCs/>
          <w:sz w:val="24"/>
          <w:szCs w:val="24"/>
          <w:vertAlign w:val="superscript"/>
        </w:rPr>
        <w:t>17</w:t>
      </w:r>
      <w:r w:rsidR="0054385F" w:rsidRPr="00462F2A">
        <w:rPr>
          <w:rFonts w:ascii="Arial" w:hAnsi="Arial" w:cs="Arial"/>
          <w:bCs/>
          <w:sz w:val="24"/>
          <w:szCs w:val="24"/>
          <w:vertAlign w:val="superscript"/>
        </w:rPr>
        <w:t xml:space="preserve"> </w:t>
      </w:r>
      <w:r w:rsidRPr="00462F2A">
        <w:rPr>
          <w:rFonts w:ascii="Arial" w:hAnsi="Arial" w:cs="Arial"/>
          <w:bCs/>
          <w:sz w:val="24"/>
          <w:szCs w:val="24"/>
        </w:rPr>
        <w:t>Effect of misoprostol on cervical ripening in terms of change in bishop score showed that vaginal route was more e</w:t>
      </w:r>
      <w:r w:rsidR="00B50200" w:rsidRPr="00462F2A">
        <w:rPr>
          <w:rFonts w:ascii="Arial" w:hAnsi="Arial" w:cs="Arial"/>
          <w:bCs/>
          <w:sz w:val="24"/>
          <w:szCs w:val="24"/>
        </w:rPr>
        <w:t xml:space="preserve">ffective compared to sublingual. </w:t>
      </w:r>
      <w:r w:rsidRPr="00462F2A">
        <w:rPr>
          <w:rFonts w:ascii="Arial" w:hAnsi="Arial" w:cs="Arial"/>
          <w:bCs/>
          <w:sz w:val="24"/>
          <w:szCs w:val="24"/>
        </w:rPr>
        <w:t>Augmentation with oxytocin was needed in 34% of women in vaginal group (n= 17) compared to 66% of wom</w:t>
      </w:r>
      <w:r w:rsidR="00B50200" w:rsidRPr="00462F2A">
        <w:rPr>
          <w:rFonts w:ascii="Arial" w:hAnsi="Arial" w:cs="Arial"/>
          <w:bCs/>
          <w:sz w:val="24"/>
          <w:szCs w:val="24"/>
        </w:rPr>
        <w:t xml:space="preserve">en in sublingual group (n= 25) </w:t>
      </w:r>
      <w:r w:rsidRPr="00462F2A">
        <w:rPr>
          <w:rFonts w:ascii="Arial" w:hAnsi="Arial" w:cs="Arial"/>
          <w:bCs/>
          <w:sz w:val="24"/>
          <w:szCs w:val="24"/>
        </w:rPr>
        <w:t>(p= 0.09). As in our study no significant difference was seen in n</w:t>
      </w:r>
      <w:r w:rsidR="00B50200" w:rsidRPr="00462F2A">
        <w:rPr>
          <w:rFonts w:ascii="Arial" w:hAnsi="Arial" w:cs="Arial"/>
          <w:bCs/>
          <w:sz w:val="24"/>
          <w:szCs w:val="24"/>
        </w:rPr>
        <w:t xml:space="preserve">eed for oxytocin in two routes </w:t>
      </w:r>
      <w:r w:rsidRPr="00462F2A">
        <w:rPr>
          <w:rFonts w:ascii="Arial" w:hAnsi="Arial" w:cs="Arial"/>
          <w:bCs/>
          <w:sz w:val="24"/>
          <w:szCs w:val="24"/>
        </w:rPr>
        <w:t xml:space="preserve">in </w:t>
      </w:r>
      <w:r w:rsidR="00B50200" w:rsidRPr="00462F2A">
        <w:rPr>
          <w:rFonts w:ascii="Arial" w:hAnsi="Arial" w:cs="Arial"/>
          <w:bCs/>
          <w:sz w:val="24"/>
          <w:szCs w:val="24"/>
        </w:rPr>
        <w:t>other studies</w:t>
      </w:r>
      <w:r w:rsidRPr="00462F2A">
        <w:rPr>
          <w:rFonts w:ascii="Arial" w:hAnsi="Arial" w:cs="Arial"/>
          <w:bCs/>
          <w:sz w:val="24"/>
          <w:szCs w:val="24"/>
        </w:rPr>
        <w:t>.</w:t>
      </w:r>
      <w:r w:rsidR="00E57DAF" w:rsidRPr="00462F2A">
        <w:rPr>
          <w:rFonts w:ascii="Arial" w:hAnsi="Arial" w:cs="Arial"/>
          <w:bCs/>
          <w:sz w:val="24"/>
          <w:szCs w:val="24"/>
          <w:vertAlign w:val="superscript"/>
        </w:rPr>
        <w:t>16</w:t>
      </w:r>
      <w:proofErr w:type="gramStart"/>
      <w:r w:rsidR="00D91E13" w:rsidRPr="00462F2A">
        <w:rPr>
          <w:rFonts w:ascii="Arial" w:hAnsi="Arial" w:cs="Arial"/>
          <w:bCs/>
          <w:sz w:val="24"/>
          <w:szCs w:val="24"/>
          <w:vertAlign w:val="superscript"/>
        </w:rPr>
        <w:t>,17</w:t>
      </w:r>
      <w:proofErr w:type="gramEnd"/>
    </w:p>
    <w:p w:rsidR="00A963D1" w:rsidRPr="00462F2A" w:rsidRDefault="00A963D1" w:rsidP="00B02113">
      <w:pPr>
        <w:spacing w:before="100" w:beforeAutospacing="1" w:after="100" w:afterAutospacing="1" w:line="480" w:lineRule="auto"/>
        <w:jc w:val="both"/>
        <w:rPr>
          <w:rFonts w:ascii="Arial" w:hAnsi="Arial" w:cs="Arial"/>
          <w:bCs/>
          <w:caps/>
          <w:sz w:val="24"/>
          <w:szCs w:val="24"/>
          <w:vertAlign w:val="superscript"/>
        </w:rPr>
      </w:pPr>
      <w:r w:rsidRPr="00462F2A">
        <w:rPr>
          <w:rFonts w:ascii="Arial" w:hAnsi="Arial" w:cs="Arial"/>
          <w:bCs/>
          <w:sz w:val="24"/>
          <w:szCs w:val="24"/>
        </w:rPr>
        <w:t>In this study</w:t>
      </w:r>
      <w:r w:rsidR="0058740D" w:rsidRPr="00462F2A">
        <w:rPr>
          <w:rFonts w:ascii="Arial" w:hAnsi="Arial" w:cs="Arial"/>
          <w:bCs/>
          <w:sz w:val="24"/>
          <w:szCs w:val="24"/>
        </w:rPr>
        <w:t>,</w:t>
      </w:r>
      <w:r w:rsidRPr="00462F2A">
        <w:rPr>
          <w:rFonts w:ascii="Arial" w:hAnsi="Arial" w:cs="Arial"/>
          <w:bCs/>
          <w:sz w:val="24"/>
          <w:szCs w:val="24"/>
        </w:rPr>
        <w:t xml:space="preserve"> </w:t>
      </w:r>
      <w:r w:rsidR="0058740D" w:rsidRPr="00462F2A">
        <w:rPr>
          <w:rFonts w:ascii="Arial" w:hAnsi="Arial" w:cs="Arial"/>
          <w:bCs/>
          <w:sz w:val="24"/>
          <w:szCs w:val="24"/>
        </w:rPr>
        <w:t xml:space="preserve">mean time interval </w:t>
      </w:r>
      <w:r w:rsidRPr="00462F2A">
        <w:rPr>
          <w:rFonts w:ascii="Arial" w:hAnsi="Arial" w:cs="Arial"/>
          <w:bCs/>
          <w:sz w:val="24"/>
          <w:szCs w:val="24"/>
        </w:rPr>
        <w:t>between administration of first dose of misoprostol</w:t>
      </w:r>
      <w:r w:rsidR="0058740D" w:rsidRPr="00462F2A">
        <w:rPr>
          <w:rFonts w:ascii="Arial" w:hAnsi="Arial" w:cs="Arial"/>
          <w:bCs/>
          <w:caps/>
          <w:sz w:val="24"/>
          <w:szCs w:val="24"/>
        </w:rPr>
        <w:t xml:space="preserve"> </w:t>
      </w:r>
      <w:r w:rsidR="0058740D" w:rsidRPr="00462F2A">
        <w:rPr>
          <w:rFonts w:ascii="Arial" w:hAnsi="Arial" w:cs="Arial"/>
          <w:bCs/>
          <w:sz w:val="24"/>
          <w:szCs w:val="24"/>
        </w:rPr>
        <w:t xml:space="preserve">and delivery </w:t>
      </w:r>
      <w:r w:rsidRPr="00462F2A">
        <w:rPr>
          <w:rFonts w:ascii="Arial" w:hAnsi="Arial" w:cs="Arial"/>
          <w:bCs/>
          <w:sz w:val="24"/>
          <w:szCs w:val="24"/>
        </w:rPr>
        <w:t>was shorter in vaginal group (23.06±10.93) compared to sublingual group (24.77±12.81) (p=0.47). On the other han</w:t>
      </w:r>
      <w:r w:rsidR="0058740D" w:rsidRPr="00462F2A">
        <w:rPr>
          <w:rFonts w:ascii="Arial" w:hAnsi="Arial" w:cs="Arial"/>
          <w:bCs/>
          <w:sz w:val="24"/>
          <w:szCs w:val="24"/>
        </w:rPr>
        <w:t xml:space="preserve">d, induction –delivery interval </w:t>
      </w:r>
      <w:r w:rsidRPr="00462F2A">
        <w:rPr>
          <w:rFonts w:ascii="Arial" w:hAnsi="Arial" w:cs="Arial"/>
          <w:bCs/>
          <w:sz w:val="24"/>
          <w:szCs w:val="24"/>
        </w:rPr>
        <w:t>was much shorter compared to our study</w:t>
      </w:r>
      <w:r w:rsidRPr="00462F2A">
        <w:rPr>
          <w:rFonts w:ascii="Arial" w:hAnsi="Arial" w:cs="Arial"/>
          <w:bCs/>
          <w:caps/>
          <w:sz w:val="24"/>
          <w:szCs w:val="24"/>
        </w:rPr>
        <w:t xml:space="preserve"> </w:t>
      </w:r>
      <w:r w:rsidRPr="00462F2A">
        <w:rPr>
          <w:rFonts w:ascii="Arial" w:hAnsi="Arial" w:cs="Arial"/>
          <w:bCs/>
          <w:sz w:val="24"/>
          <w:szCs w:val="24"/>
        </w:rPr>
        <w:t xml:space="preserve">and </w:t>
      </w:r>
      <w:r w:rsidR="0058740D" w:rsidRPr="00462F2A">
        <w:rPr>
          <w:rFonts w:ascii="Arial" w:hAnsi="Arial" w:cs="Arial"/>
          <w:bCs/>
          <w:sz w:val="24"/>
          <w:szCs w:val="24"/>
        </w:rPr>
        <w:t>shorter with m</w:t>
      </w:r>
      <w:r w:rsidRPr="00462F2A">
        <w:rPr>
          <w:rFonts w:ascii="Arial" w:hAnsi="Arial" w:cs="Arial"/>
          <w:bCs/>
          <w:sz w:val="24"/>
          <w:szCs w:val="24"/>
        </w:rPr>
        <w:t xml:space="preserve">ean induction- vaginal delivery interval </w:t>
      </w:r>
      <w:r w:rsidRPr="00462F2A">
        <w:rPr>
          <w:rFonts w:ascii="Arial" w:hAnsi="Arial" w:cs="Arial"/>
          <w:bCs/>
          <w:sz w:val="24"/>
          <w:szCs w:val="24"/>
        </w:rPr>
        <w:lastRenderedPageBreak/>
        <w:t>was 15.0 ±3.7 in sublingual group and 16.7±4.1 in vaginal group.</w:t>
      </w:r>
      <w:r w:rsidR="00D91E13" w:rsidRPr="00462F2A">
        <w:rPr>
          <w:rFonts w:ascii="Arial" w:hAnsi="Arial" w:cs="Arial"/>
          <w:bCs/>
          <w:sz w:val="24"/>
          <w:szCs w:val="24"/>
          <w:vertAlign w:val="superscript"/>
        </w:rPr>
        <w:t>17</w:t>
      </w:r>
      <w:r w:rsidRPr="00462F2A">
        <w:rPr>
          <w:rFonts w:ascii="Arial" w:hAnsi="Arial" w:cs="Arial"/>
          <w:bCs/>
          <w:sz w:val="24"/>
          <w:szCs w:val="24"/>
        </w:rPr>
        <w:t xml:space="preserve"> </w:t>
      </w:r>
      <w:r w:rsidR="00D91E13" w:rsidRPr="00462F2A">
        <w:rPr>
          <w:rFonts w:ascii="Arial" w:hAnsi="Arial" w:cs="Arial"/>
          <w:bCs/>
          <w:sz w:val="24"/>
          <w:szCs w:val="24"/>
        </w:rPr>
        <w:t>C</w:t>
      </w:r>
      <w:r w:rsidR="0058740D" w:rsidRPr="00462F2A">
        <w:rPr>
          <w:rFonts w:ascii="Arial" w:hAnsi="Arial" w:cs="Arial"/>
          <w:bCs/>
          <w:sz w:val="24"/>
          <w:szCs w:val="24"/>
        </w:rPr>
        <w:t>omparable finding were shown in other studies.</w:t>
      </w:r>
      <w:r w:rsidR="00E57DAF" w:rsidRPr="00462F2A">
        <w:rPr>
          <w:rFonts w:ascii="Arial" w:hAnsi="Arial" w:cs="Arial"/>
          <w:bCs/>
          <w:sz w:val="24"/>
          <w:szCs w:val="24"/>
          <w:vertAlign w:val="superscript"/>
        </w:rPr>
        <w:t>16</w:t>
      </w:r>
      <w:proofErr w:type="gramStart"/>
      <w:r w:rsidR="0058740D" w:rsidRPr="00462F2A">
        <w:rPr>
          <w:rFonts w:ascii="Arial" w:hAnsi="Arial" w:cs="Arial"/>
          <w:bCs/>
          <w:sz w:val="24"/>
          <w:szCs w:val="24"/>
          <w:vertAlign w:val="superscript"/>
        </w:rPr>
        <w:t>,</w:t>
      </w:r>
      <w:r w:rsidR="00D91E13" w:rsidRPr="00462F2A">
        <w:rPr>
          <w:rFonts w:ascii="Arial" w:hAnsi="Arial" w:cs="Arial"/>
          <w:bCs/>
          <w:sz w:val="24"/>
          <w:szCs w:val="24"/>
          <w:vertAlign w:val="superscript"/>
        </w:rPr>
        <w:t>18</w:t>
      </w:r>
      <w:proofErr w:type="gramEnd"/>
    </w:p>
    <w:p w:rsidR="00E849CA" w:rsidRPr="00462F2A" w:rsidRDefault="00A963D1" w:rsidP="00B02113">
      <w:pPr>
        <w:spacing w:before="100" w:beforeAutospacing="1" w:after="100" w:afterAutospacing="1" w:line="480" w:lineRule="auto"/>
        <w:jc w:val="both"/>
        <w:rPr>
          <w:rFonts w:ascii="Arial" w:hAnsi="Arial" w:cs="Arial"/>
          <w:bCs/>
          <w:sz w:val="24"/>
          <w:szCs w:val="24"/>
        </w:rPr>
      </w:pPr>
      <w:r w:rsidRPr="00462F2A">
        <w:rPr>
          <w:rFonts w:ascii="Arial" w:hAnsi="Arial" w:cs="Arial"/>
          <w:bCs/>
          <w:sz w:val="24"/>
          <w:szCs w:val="24"/>
        </w:rPr>
        <w:t xml:space="preserve">Caesarean </w:t>
      </w:r>
      <w:r w:rsidR="00B74783" w:rsidRPr="00462F2A">
        <w:rPr>
          <w:rFonts w:ascii="Arial" w:hAnsi="Arial" w:cs="Arial"/>
          <w:bCs/>
          <w:sz w:val="24"/>
          <w:szCs w:val="24"/>
        </w:rPr>
        <w:t>s</w:t>
      </w:r>
      <w:r w:rsidRPr="00462F2A">
        <w:rPr>
          <w:rFonts w:ascii="Arial" w:hAnsi="Arial" w:cs="Arial"/>
          <w:bCs/>
          <w:sz w:val="24"/>
          <w:szCs w:val="24"/>
        </w:rPr>
        <w:t>ection rate in o</w:t>
      </w:r>
      <w:r w:rsidR="009E33B2" w:rsidRPr="00462F2A">
        <w:rPr>
          <w:rFonts w:ascii="Arial" w:hAnsi="Arial" w:cs="Arial"/>
          <w:bCs/>
          <w:sz w:val="24"/>
          <w:szCs w:val="24"/>
        </w:rPr>
        <w:t>ther studies were much higher than in our study</w:t>
      </w:r>
      <w:r w:rsidR="007A085C" w:rsidRPr="00462F2A">
        <w:rPr>
          <w:rFonts w:ascii="Arial" w:hAnsi="Arial" w:cs="Arial"/>
          <w:bCs/>
          <w:sz w:val="24"/>
          <w:szCs w:val="24"/>
        </w:rPr>
        <w:t>.</w:t>
      </w:r>
      <w:r w:rsidR="009E33B2" w:rsidRPr="00462F2A">
        <w:rPr>
          <w:rFonts w:ascii="Arial" w:hAnsi="Arial" w:cs="Arial"/>
          <w:bCs/>
          <w:sz w:val="24"/>
          <w:szCs w:val="24"/>
          <w:vertAlign w:val="superscript"/>
        </w:rPr>
        <w:t>18</w:t>
      </w:r>
      <w:proofErr w:type="gramStart"/>
      <w:r w:rsidR="009E33B2" w:rsidRPr="00462F2A">
        <w:rPr>
          <w:rFonts w:ascii="Arial" w:hAnsi="Arial" w:cs="Arial"/>
          <w:bCs/>
          <w:sz w:val="24"/>
          <w:szCs w:val="24"/>
          <w:vertAlign w:val="superscript"/>
        </w:rPr>
        <w:t>,19</w:t>
      </w:r>
      <w:proofErr w:type="gramEnd"/>
      <w:r w:rsidR="007A085C" w:rsidRPr="00462F2A">
        <w:rPr>
          <w:rFonts w:ascii="Arial" w:hAnsi="Arial" w:cs="Arial"/>
          <w:bCs/>
          <w:sz w:val="24"/>
          <w:szCs w:val="24"/>
        </w:rPr>
        <w:t xml:space="preserve"> Instrumental </w:t>
      </w:r>
      <w:r w:rsidR="00035477" w:rsidRPr="00462F2A">
        <w:rPr>
          <w:rFonts w:ascii="Arial" w:hAnsi="Arial" w:cs="Arial"/>
          <w:bCs/>
          <w:sz w:val="24"/>
          <w:szCs w:val="24"/>
        </w:rPr>
        <w:t>delivery rate</w:t>
      </w:r>
      <w:r w:rsidR="007A085C" w:rsidRPr="00462F2A">
        <w:rPr>
          <w:rFonts w:ascii="Arial" w:hAnsi="Arial" w:cs="Arial"/>
          <w:bCs/>
          <w:sz w:val="24"/>
          <w:szCs w:val="24"/>
        </w:rPr>
        <w:t xml:space="preserve"> was reported as 5.9% in sublingual and 14.1% in</w:t>
      </w:r>
      <w:r w:rsidR="00F75E16" w:rsidRPr="00462F2A">
        <w:rPr>
          <w:rFonts w:ascii="Arial" w:hAnsi="Arial" w:cs="Arial"/>
          <w:bCs/>
          <w:sz w:val="24"/>
          <w:szCs w:val="24"/>
        </w:rPr>
        <w:t xml:space="preserve"> </w:t>
      </w:r>
      <w:r w:rsidR="007A085C" w:rsidRPr="00462F2A">
        <w:rPr>
          <w:rFonts w:ascii="Arial" w:hAnsi="Arial" w:cs="Arial"/>
          <w:bCs/>
          <w:sz w:val="24"/>
          <w:szCs w:val="24"/>
        </w:rPr>
        <w:t xml:space="preserve">vaginal group by </w:t>
      </w:r>
      <w:proofErr w:type="spellStart"/>
      <w:r w:rsidR="007A085C" w:rsidRPr="00462F2A">
        <w:rPr>
          <w:rFonts w:ascii="Arial" w:hAnsi="Arial" w:cs="Arial"/>
          <w:bCs/>
          <w:sz w:val="24"/>
          <w:szCs w:val="24"/>
        </w:rPr>
        <w:t>Nassar</w:t>
      </w:r>
      <w:proofErr w:type="spellEnd"/>
      <w:r w:rsidR="007A085C" w:rsidRPr="00462F2A">
        <w:rPr>
          <w:rFonts w:ascii="Arial" w:hAnsi="Arial" w:cs="Arial"/>
          <w:bCs/>
          <w:sz w:val="24"/>
          <w:szCs w:val="24"/>
        </w:rPr>
        <w:t xml:space="preserve"> et al, 7.1% in sublingual group and 2.9% in vaginal group by </w:t>
      </w:r>
      <w:proofErr w:type="spellStart"/>
      <w:r w:rsidR="007A085C" w:rsidRPr="00462F2A">
        <w:rPr>
          <w:rFonts w:ascii="Arial" w:hAnsi="Arial" w:cs="Arial"/>
          <w:bCs/>
          <w:sz w:val="24"/>
          <w:szCs w:val="24"/>
        </w:rPr>
        <w:t>Bartusevicius</w:t>
      </w:r>
      <w:proofErr w:type="spellEnd"/>
      <w:r w:rsidR="007A085C" w:rsidRPr="00462F2A">
        <w:rPr>
          <w:rFonts w:ascii="Arial" w:hAnsi="Arial" w:cs="Arial"/>
          <w:bCs/>
          <w:sz w:val="24"/>
          <w:szCs w:val="24"/>
        </w:rPr>
        <w:t xml:space="preserve"> et al.</w:t>
      </w:r>
      <w:r w:rsidR="00E57DAF" w:rsidRPr="00462F2A">
        <w:rPr>
          <w:rFonts w:ascii="Arial" w:hAnsi="Arial" w:cs="Arial"/>
          <w:bCs/>
          <w:sz w:val="24"/>
          <w:szCs w:val="24"/>
          <w:vertAlign w:val="superscript"/>
        </w:rPr>
        <w:t>16</w:t>
      </w:r>
      <w:r w:rsidR="007A085C" w:rsidRPr="00462F2A">
        <w:rPr>
          <w:rFonts w:ascii="Arial" w:hAnsi="Arial" w:cs="Arial"/>
          <w:bCs/>
          <w:sz w:val="24"/>
          <w:szCs w:val="24"/>
          <w:vertAlign w:val="superscript"/>
        </w:rPr>
        <w:t>,</w:t>
      </w:r>
      <w:r w:rsidR="00D91E13" w:rsidRPr="00462F2A">
        <w:rPr>
          <w:rFonts w:ascii="Arial" w:hAnsi="Arial" w:cs="Arial"/>
          <w:bCs/>
          <w:sz w:val="24"/>
          <w:szCs w:val="24"/>
          <w:vertAlign w:val="superscript"/>
        </w:rPr>
        <w:t>17</w:t>
      </w:r>
      <w:r w:rsidR="007A085C" w:rsidRPr="00462F2A">
        <w:rPr>
          <w:rFonts w:ascii="Arial" w:hAnsi="Arial" w:cs="Arial"/>
          <w:bCs/>
          <w:sz w:val="24"/>
          <w:szCs w:val="24"/>
        </w:rPr>
        <w:t xml:space="preserve"> There were three cases of neonatal deaths in the vaginal </w:t>
      </w:r>
      <w:r w:rsidR="00F75E16" w:rsidRPr="00462F2A">
        <w:rPr>
          <w:rFonts w:ascii="Arial" w:hAnsi="Arial" w:cs="Arial"/>
          <w:bCs/>
          <w:sz w:val="24"/>
          <w:szCs w:val="24"/>
        </w:rPr>
        <w:t>group (</w:t>
      </w:r>
      <w:r w:rsidR="007A085C" w:rsidRPr="00462F2A">
        <w:rPr>
          <w:rFonts w:ascii="Arial" w:hAnsi="Arial" w:cs="Arial"/>
          <w:bCs/>
          <w:sz w:val="24"/>
          <w:szCs w:val="24"/>
        </w:rPr>
        <w:t xml:space="preserve">6%) and one in the sublingual </w:t>
      </w:r>
      <w:r w:rsidR="00F75E16" w:rsidRPr="00462F2A">
        <w:rPr>
          <w:rFonts w:ascii="Arial" w:hAnsi="Arial" w:cs="Arial"/>
          <w:bCs/>
          <w:sz w:val="24"/>
          <w:szCs w:val="24"/>
        </w:rPr>
        <w:t>group (</w:t>
      </w:r>
      <w:r w:rsidR="007A085C" w:rsidRPr="00462F2A">
        <w:rPr>
          <w:rFonts w:ascii="Arial" w:hAnsi="Arial" w:cs="Arial"/>
          <w:bCs/>
          <w:sz w:val="24"/>
          <w:szCs w:val="24"/>
        </w:rPr>
        <w:t>2%). Similarly, mean Apgar score at five m</w:t>
      </w:r>
      <w:r w:rsidR="009E33B2" w:rsidRPr="00462F2A">
        <w:rPr>
          <w:rFonts w:ascii="Arial" w:hAnsi="Arial" w:cs="Arial"/>
          <w:bCs/>
          <w:sz w:val="24"/>
          <w:szCs w:val="24"/>
        </w:rPr>
        <w:t xml:space="preserve">inutes was better in sublingual </w:t>
      </w:r>
      <w:r w:rsidR="007A085C" w:rsidRPr="00462F2A">
        <w:rPr>
          <w:rFonts w:ascii="Arial" w:hAnsi="Arial" w:cs="Arial"/>
          <w:bCs/>
          <w:sz w:val="24"/>
          <w:szCs w:val="24"/>
        </w:rPr>
        <w:t>group (8.04±0.92) compared to 7</w:t>
      </w:r>
      <w:r w:rsidR="00F75E16" w:rsidRPr="00462F2A">
        <w:rPr>
          <w:rFonts w:ascii="Arial" w:hAnsi="Arial" w:cs="Arial"/>
          <w:bCs/>
          <w:sz w:val="24"/>
          <w:szCs w:val="24"/>
        </w:rPr>
        <w:t>.62±1.17 in the vaginal group (</w:t>
      </w:r>
      <w:r w:rsidR="007A085C" w:rsidRPr="00462F2A">
        <w:rPr>
          <w:rFonts w:ascii="Arial" w:hAnsi="Arial" w:cs="Arial"/>
          <w:bCs/>
          <w:sz w:val="24"/>
          <w:szCs w:val="24"/>
        </w:rPr>
        <w:t xml:space="preserve">P=0.05). </w:t>
      </w:r>
      <w:r w:rsidR="00B02113" w:rsidRPr="00462F2A">
        <w:rPr>
          <w:rFonts w:ascii="Arial" w:hAnsi="Arial" w:cs="Arial"/>
          <w:bCs/>
          <w:sz w:val="24"/>
          <w:szCs w:val="24"/>
        </w:rPr>
        <w:t>Also,</w:t>
      </w:r>
      <w:r w:rsidR="00E849CA" w:rsidRPr="00462F2A">
        <w:rPr>
          <w:rFonts w:ascii="Arial" w:hAnsi="Arial" w:cs="Arial"/>
          <w:bCs/>
          <w:sz w:val="24"/>
          <w:szCs w:val="24"/>
        </w:rPr>
        <w:t xml:space="preserve"> thick meconium stain liquor is lower in sublingual route in our study and previous other studies as well. </w:t>
      </w:r>
      <w:r w:rsidR="007A085C" w:rsidRPr="00462F2A">
        <w:rPr>
          <w:rFonts w:ascii="Arial" w:hAnsi="Arial" w:cs="Arial"/>
          <w:bCs/>
          <w:sz w:val="24"/>
          <w:szCs w:val="24"/>
        </w:rPr>
        <w:t xml:space="preserve">These findings </w:t>
      </w:r>
      <w:r w:rsidR="009E33B2" w:rsidRPr="00462F2A">
        <w:rPr>
          <w:rFonts w:ascii="Arial" w:hAnsi="Arial" w:cs="Arial"/>
          <w:bCs/>
          <w:sz w:val="24"/>
          <w:szCs w:val="24"/>
        </w:rPr>
        <w:t>suggest</w:t>
      </w:r>
      <w:r w:rsidR="007A085C" w:rsidRPr="00462F2A">
        <w:rPr>
          <w:rFonts w:ascii="Arial" w:hAnsi="Arial" w:cs="Arial"/>
          <w:bCs/>
          <w:sz w:val="24"/>
          <w:szCs w:val="24"/>
        </w:rPr>
        <w:t xml:space="preserve"> that sublingual route is better for neonatal prospective than vaginal route but large sample size is required to see any statistically significa</w:t>
      </w:r>
      <w:r w:rsidR="00035477" w:rsidRPr="00462F2A">
        <w:rPr>
          <w:rFonts w:ascii="Arial" w:hAnsi="Arial" w:cs="Arial"/>
          <w:bCs/>
          <w:sz w:val="24"/>
          <w:szCs w:val="24"/>
        </w:rPr>
        <w:t>n</w:t>
      </w:r>
      <w:r w:rsidR="007A085C" w:rsidRPr="00462F2A">
        <w:rPr>
          <w:rFonts w:ascii="Arial" w:hAnsi="Arial" w:cs="Arial"/>
          <w:bCs/>
          <w:sz w:val="24"/>
          <w:szCs w:val="24"/>
        </w:rPr>
        <w:t>ce.</w:t>
      </w:r>
      <w:r w:rsidR="00E849CA" w:rsidRPr="00462F2A">
        <w:rPr>
          <w:rFonts w:ascii="Arial" w:hAnsi="Arial" w:cs="Arial"/>
          <w:bCs/>
          <w:sz w:val="24"/>
          <w:szCs w:val="24"/>
        </w:rPr>
        <w:t xml:space="preserve"> </w:t>
      </w:r>
      <w:r w:rsidR="007A085C" w:rsidRPr="00462F2A">
        <w:rPr>
          <w:rFonts w:ascii="Arial" w:hAnsi="Arial" w:cs="Arial"/>
          <w:bCs/>
          <w:sz w:val="24"/>
          <w:szCs w:val="24"/>
        </w:rPr>
        <w:t>In our study, maternal side effects profile was more in favor of use of vaginal misoprostol as side effects were more in sublingual group. Ten women complained of nausea in sublingual group (20%) compared to one in vaginal group (2</w:t>
      </w:r>
      <w:r w:rsidR="00035477" w:rsidRPr="00462F2A">
        <w:rPr>
          <w:rFonts w:ascii="Arial" w:hAnsi="Arial" w:cs="Arial"/>
          <w:bCs/>
          <w:sz w:val="24"/>
          <w:szCs w:val="24"/>
        </w:rPr>
        <w:t>%)</w:t>
      </w:r>
      <w:r w:rsidR="007A085C" w:rsidRPr="00462F2A">
        <w:rPr>
          <w:rFonts w:ascii="Arial" w:hAnsi="Arial" w:cs="Arial"/>
          <w:bCs/>
          <w:sz w:val="24"/>
          <w:szCs w:val="24"/>
        </w:rPr>
        <w:t xml:space="preserve"> [P= 0.004]. Similarly, five women had vomiting in sublingual group</w:t>
      </w:r>
      <w:r w:rsidR="007943C5" w:rsidRPr="00462F2A">
        <w:rPr>
          <w:rFonts w:ascii="Arial" w:hAnsi="Arial" w:cs="Arial"/>
          <w:bCs/>
          <w:sz w:val="24"/>
          <w:szCs w:val="24"/>
        </w:rPr>
        <w:t xml:space="preserve"> and</w:t>
      </w:r>
      <w:r w:rsidR="007A085C" w:rsidRPr="00462F2A">
        <w:rPr>
          <w:rFonts w:ascii="Arial" w:hAnsi="Arial" w:cs="Arial"/>
          <w:bCs/>
          <w:sz w:val="24"/>
          <w:szCs w:val="24"/>
        </w:rPr>
        <w:t xml:space="preserve"> one case in vaginal group (2%). </w:t>
      </w:r>
      <w:r w:rsidR="00E849CA" w:rsidRPr="00462F2A">
        <w:rPr>
          <w:rFonts w:ascii="Arial" w:hAnsi="Arial" w:cs="Arial"/>
          <w:bCs/>
          <w:sz w:val="24"/>
          <w:szCs w:val="24"/>
        </w:rPr>
        <w:t>Similar side effect profiles were reported by other studies</w:t>
      </w:r>
      <w:r w:rsidR="007A085C" w:rsidRPr="00462F2A">
        <w:rPr>
          <w:rFonts w:ascii="Arial" w:hAnsi="Arial" w:cs="Arial"/>
          <w:bCs/>
          <w:sz w:val="24"/>
          <w:szCs w:val="24"/>
        </w:rPr>
        <w:t>.</w:t>
      </w:r>
      <w:r w:rsidR="00E849CA" w:rsidRPr="00462F2A">
        <w:rPr>
          <w:rFonts w:ascii="Arial" w:hAnsi="Arial" w:cs="Arial"/>
          <w:bCs/>
          <w:sz w:val="24"/>
          <w:szCs w:val="24"/>
          <w:vertAlign w:val="superscript"/>
        </w:rPr>
        <w:t>16</w:t>
      </w:r>
      <w:proofErr w:type="gramStart"/>
      <w:r w:rsidR="00E849CA" w:rsidRPr="00462F2A">
        <w:rPr>
          <w:rFonts w:ascii="Arial" w:hAnsi="Arial" w:cs="Arial"/>
          <w:bCs/>
          <w:sz w:val="24"/>
          <w:szCs w:val="24"/>
          <w:vertAlign w:val="superscript"/>
        </w:rPr>
        <w:t>,</w:t>
      </w:r>
      <w:r w:rsidR="00D91E13" w:rsidRPr="00462F2A">
        <w:rPr>
          <w:rFonts w:ascii="Arial" w:hAnsi="Arial" w:cs="Arial"/>
          <w:bCs/>
          <w:sz w:val="24"/>
          <w:szCs w:val="24"/>
          <w:vertAlign w:val="superscript"/>
        </w:rPr>
        <w:t>18</w:t>
      </w:r>
      <w:proofErr w:type="gramEnd"/>
      <w:r w:rsidR="007A085C" w:rsidRPr="00462F2A">
        <w:rPr>
          <w:rFonts w:ascii="Arial" w:hAnsi="Arial" w:cs="Arial"/>
          <w:bCs/>
          <w:sz w:val="24"/>
          <w:szCs w:val="24"/>
        </w:rPr>
        <w:t xml:space="preserve"> It has been speculated that</w:t>
      </w:r>
      <w:r w:rsidR="007943C5" w:rsidRPr="00462F2A">
        <w:rPr>
          <w:rFonts w:ascii="Arial" w:hAnsi="Arial" w:cs="Arial"/>
          <w:bCs/>
          <w:sz w:val="24"/>
          <w:szCs w:val="24"/>
        </w:rPr>
        <w:t xml:space="preserve"> </w:t>
      </w:r>
      <w:r w:rsidR="007A085C" w:rsidRPr="00462F2A">
        <w:rPr>
          <w:rFonts w:ascii="Arial" w:hAnsi="Arial" w:cs="Arial"/>
          <w:bCs/>
          <w:sz w:val="24"/>
          <w:szCs w:val="24"/>
        </w:rPr>
        <w:t>direct effect of vaginal misoprostol on the cervix might contribute to excessive uterine activity, FHR abnormalities and higher rate of meconium stained liquor.</w:t>
      </w:r>
      <w:r w:rsidR="00D91E13" w:rsidRPr="00462F2A">
        <w:rPr>
          <w:rFonts w:ascii="Arial" w:hAnsi="Arial" w:cs="Arial"/>
          <w:bCs/>
          <w:sz w:val="24"/>
          <w:szCs w:val="24"/>
          <w:vertAlign w:val="superscript"/>
        </w:rPr>
        <w:t>20</w:t>
      </w:r>
      <w:r w:rsidR="007A085C" w:rsidRPr="00462F2A">
        <w:rPr>
          <w:rFonts w:ascii="Arial" w:hAnsi="Arial" w:cs="Arial"/>
          <w:bCs/>
          <w:sz w:val="24"/>
          <w:szCs w:val="24"/>
        </w:rPr>
        <w:t xml:space="preserve"> Our study showed that vaginal route was comparatively more effective in cervical ripening compared to sublingual route. </w:t>
      </w:r>
    </w:p>
    <w:p w:rsidR="00687E99" w:rsidRPr="00462F2A" w:rsidRDefault="007A085C" w:rsidP="00B02113">
      <w:pPr>
        <w:spacing w:before="100" w:beforeAutospacing="1" w:after="100" w:afterAutospacing="1" w:line="480" w:lineRule="auto"/>
        <w:jc w:val="both"/>
        <w:rPr>
          <w:rFonts w:ascii="Arial" w:hAnsi="Arial" w:cs="Arial"/>
          <w:bCs/>
          <w:sz w:val="24"/>
          <w:szCs w:val="24"/>
        </w:rPr>
      </w:pPr>
      <w:r w:rsidRPr="00462F2A">
        <w:rPr>
          <w:rFonts w:ascii="Arial" w:hAnsi="Arial" w:cs="Arial"/>
          <w:bCs/>
          <w:sz w:val="24"/>
          <w:szCs w:val="24"/>
        </w:rPr>
        <w:t xml:space="preserve">The induction of labor remains a major challenge in modern obstetrics. </w:t>
      </w:r>
      <w:r w:rsidR="007943C5" w:rsidRPr="00462F2A">
        <w:rPr>
          <w:rFonts w:ascii="Arial" w:hAnsi="Arial" w:cs="Arial"/>
          <w:bCs/>
          <w:sz w:val="24"/>
          <w:szCs w:val="24"/>
        </w:rPr>
        <w:t>One s</w:t>
      </w:r>
      <w:r w:rsidRPr="00462F2A">
        <w:rPr>
          <w:rFonts w:ascii="Arial" w:hAnsi="Arial" w:cs="Arial"/>
          <w:bCs/>
          <w:sz w:val="24"/>
          <w:szCs w:val="24"/>
        </w:rPr>
        <w:t xml:space="preserve">ystemic </w:t>
      </w:r>
      <w:r w:rsidR="00E849CA" w:rsidRPr="00462F2A">
        <w:rPr>
          <w:rFonts w:ascii="Arial" w:hAnsi="Arial" w:cs="Arial"/>
          <w:bCs/>
          <w:sz w:val="24"/>
          <w:szCs w:val="24"/>
        </w:rPr>
        <w:t xml:space="preserve">review </w:t>
      </w:r>
      <w:r w:rsidR="007943C5" w:rsidRPr="00462F2A">
        <w:rPr>
          <w:rFonts w:ascii="Arial" w:hAnsi="Arial" w:cs="Arial"/>
          <w:bCs/>
          <w:sz w:val="24"/>
          <w:szCs w:val="24"/>
        </w:rPr>
        <w:t>on</w:t>
      </w:r>
      <w:r w:rsidRPr="00462F2A">
        <w:rPr>
          <w:rFonts w:ascii="Arial" w:hAnsi="Arial" w:cs="Arial"/>
          <w:bCs/>
          <w:sz w:val="24"/>
          <w:szCs w:val="24"/>
        </w:rPr>
        <w:t xml:space="preserve"> efficacy and safety of sublingual administration of misoprostol compared to </w:t>
      </w:r>
      <w:r w:rsidRPr="00462F2A">
        <w:rPr>
          <w:rFonts w:ascii="Arial" w:hAnsi="Arial" w:cs="Arial"/>
          <w:bCs/>
          <w:sz w:val="24"/>
          <w:szCs w:val="24"/>
        </w:rPr>
        <w:lastRenderedPageBreak/>
        <w:t xml:space="preserve">vaginal </w:t>
      </w:r>
      <w:r w:rsidR="00E849CA" w:rsidRPr="00462F2A">
        <w:rPr>
          <w:rFonts w:ascii="Arial" w:hAnsi="Arial" w:cs="Arial"/>
          <w:bCs/>
          <w:sz w:val="24"/>
          <w:szCs w:val="24"/>
        </w:rPr>
        <w:t>route</w:t>
      </w:r>
      <w:r w:rsidR="007943C5" w:rsidRPr="00462F2A">
        <w:rPr>
          <w:rFonts w:ascii="Arial" w:hAnsi="Arial" w:cs="Arial"/>
          <w:bCs/>
          <w:sz w:val="24"/>
          <w:szCs w:val="24"/>
        </w:rPr>
        <w:t xml:space="preserve"> showed n</w:t>
      </w:r>
      <w:r w:rsidRPr="00462F2A">
        <w:rPr>
          <w:rFonts w:ascii="Arial" w:hAnsi="Arial" w:cs="Arial"/>
          <w:bCs/>
          <w:sz w:val="24"/>
          <w:szCs w:val="24"/>
        </w:rPr>
        <w:t xml:space="preserve">o statistically significant difference with respect to the rate of vaginal delivery not achieved within 24 hours, Uterine </w:t>
      </w:r>
      <w:proofErr w:type="spellStart"/>
      <w:r w:rsidRPr="00462F2A">
        <w:rPr>
          <w:rFonts w:ascii="Arial" w:hAnsi="Arial" w:cs="Arial"/>
          <w:bCs/>
          <w:sz w:val="24"/>
          <w:szCs w:val="24"/>
        </w:rPr>
        <w:t>hyperstimulation</w:t>
      </w:r>
      <w:proofErr w:type="spellEnd"/>
      <w:r w:rsidRPr="00462F2A">
        <w:rPr>
          <w:rFonts w:ascii="Arial" w:hAnsi="Arial" w:cs="Arial"/>
          <w:bCs/>
          <w:sz w:val="24"/>
          <w:szCs w:val="24"/>
        </w:rPr>
        <w:t xml:space="preserve"> syndrome or caesarean section.</w:t>
      </w:r>
      <w:r w:rsidR="00D91E13" w:rsidRPr="00462F2A">
        <w:rPr>
          <w:rFonts w:ascii="Arial" w:hAnsi="Arial" w:cs="Arial"/>
          <w:bCs/>
          <w:sz w:val="24"/>
          <w:szCs w:val="24"/>
          <w:vertAlign w:val="superscript"/>
        </w:rPr>
        <w:t>19</w:t>
      </w:r>
      <w:r w:rsidR="00E849CA" w:rsidRPr="00462F2A">
        <w:rPr>
          <w:rFonts w:ascii="Arial" w:hAnsi="Arial" w:cs="Arial"/>
          <w:bCs/>
          <w:sz w:val="24"/>
          <w:szCs w:val="24"/>
          <w:vertAlign w:val="superscript"/>
        </w:rPr>
        <w:t xml:space="preserve"> </w:t>
      </w:r>
      <w:r w:rsidR="00687E99" w:rsidRPr="00462F2A">
        <w:rPr>
          <w:rFonts w:ascii="Arial" w:hAnsi="Arial" w:cs="Arial"/>
          <w:bCs/>
          <w:sz w:val="24"/>
          <w:szCs w:val="24"/>
        </w:rPr>
        <w:t xml:space="preserve">In our </w:t>
      </w:r>
      <w:r w:rsidRPr="00462F2A">
        <w:rPr>
          <w:rFonts w:ascii="Arial" w:hAnsi="Arial" w:cs="Arial"/>
          <w:bCs/>
          <w:sz w:val="24"/>
          <w:szCs w:val="24"/>
        </w:rPr>
        <w:t>study, however, vaginal route appears to be significantly better than</w:t>
      </w:r>
      <w:r w:rsidR="00687E99" w:rsidRPr="00462F2A">
        <w:rPr>
          <w:rFonts w:ascii="Arial" w:hAnsi="Arial" w:cs="Arial"/>
          <w:bCs/>
          <w:sz w:val="24"/>
          <w:szCs w:val="24"/>
        </w:rPr>
        <w:t xml:space="preserve"> </w:t>
      </w:r>
      <w:r w:rsidRPr="00462F2A">
        <w:rPr>
          <w:rFonts w:ascii="Arial" w:hAnsi="Arial" w:cs="Arial"/>
          <w:bCs/>
          <w:sz w:val="24"/>
          <w:szCs w:val="24"/>
        </w:rPr>
        <w:t xml:space="preserve">sublingual group in terms of improvement in Bishop score and mean induction to   delivery interval. However, </w:t>
      </w:r>
      <w:r w:rsidR="00687E99" w:rsidRPr="00462F2A">
        <w:rPr>
          <w:rFonts w:ascii="Arial" w:hAnsi="Arial" w:cs="Arial"/>
          <w:bCs/>
          <w:sz w:val="24"/>
          <w:szCs w:val="24"/>
        </w:rPr>
        <w:t>i</w:t>
      </w:r>
      <w:r w:rsidRPr="00462F2A">
        <w:rPr>
          <w:rFonts w:ascii="Arial" w:hAnsi="Arial" w:cs="Arial"/>
          <w:bCs/>
          <w:sz w:val="24"/>
          <w:szCs w:val="24"/>
        </w:rPr>
        <w:t xml:space="preserve">ncidence of meconium stained liquor was seen </w:t>
      </w:r>
      <w:r w:rsidR="00687E99" w:rsidRPr="00462F2A">
        <w:rPr>
          <w:rFonts w:ascii="Arial" w:hAnsi="Arial" w:cs="Arial"/>
          <w:bCs/>
          <w:sz w:val="24"/>
          <w:szCs w:val="24"/>
        </w:rPr>
        <w:t xml:space="preserve">more in vaginal route. </w:t>
      </w:r>
      <w:r w:rsidRPr="00462F2A">
        <w:rPr>
          <w:rFonts w:ascii="Arial" w:hAnsi="Arial" w:cs="Arial"/>
          <w:bCs/>
          <w:sz w:val="24"/>
          <w:szCs w:val="24"/>
        </w:rPr>
        <w:t xml:space="preserve">There was no significant difference in need for oxytocin augmentation, caesarean delivery rate and neonatal outcome and maternal side effect and complication in two routes of administration of misoprostol. Our study was limited to two </w:t>
      </w:r>
      <w:r w:rsidR="00687E99" w:rsidRPr="00462F2A">
        <w:rPr>
          <w:rFonts w:ascii="Arial" w:hAnsi="Arial" w:cs="Arial"/>
          <w:bCs/>
          <w:sz w:val="24"/>
          <w:szCs w:val="24"/>
        </w:rPr>
        <w:t>doses of misoprostol for pre-</w:t>
      </w:r>
      <w:r w:rsidRPr="00462F2A">
        <w:rPr>
          <w:rFonts w:ascii="Arial" w:hAnsi="Arial" w:cs="Arial"/>
          <w:bCs/>
          <w:sz w:val="24"/>
          <w:szCs w:val="24"/>
        </w:rPr>
        <w:t xml:space="preserve">induction cervical ripening among </w:t>
      </w:r>
      <w:proofErr w:type="spellStart"/>
      <w:r w:rsidRPr="00462F2A">
        <w:rPr>
          <w:rFonts w:ascii="Arial" w:hAnsi="Arial" w:cs="Arial"/>
          <w:bCs/>
          <w:sz w:val="24"/>
          <w:szCs w:val="24"/>
        </w:rPr>
        <w:t>primigravidas</w:t>
      </w:r>
      <w:proofErr w:type="spellEnd"/>
      <w:r w:rsidRPr="00462F2A">
        <w:rPr>
          <w:rFonts w:ascii="Arial" w:hAnsi="Arial" w:cs="Arial"/>
          <w:bCs/>
          <w:sz w:val="24"/>
          <w:szCs w:val="24"/>
        </w:rPr>
        <w:t>.</w:t>
      </w:r>
    </w:p>
    <w:p w:rsidR="00687E99" w:rsidRPr="00462F2A" w:rsidRDefault="00687E99" w:rsidP="00B02113">
      <w:pPr>
        <w:spacing w:after="100" w:afterAutospacing="1" w:line="480" w:lineRule="auto"/>
        <w:jc w:val="both"/>
        <w:rPr>
          <w:rFonts w:ascii="Arial" w:hAnsi="Arial" w:cs="Arial"/>
          <w:b/>
          <w:sz w:val="24"/>
          <w:szCs w:val="24"/>
        </w:rPr>
      </w:pPr>
      <w:r w:rsidRPr="00462F2A">
        <w:rPr>
          <w:rFonts w:ascii="Arial" w:hAnsi="Arial" w:cs="Arial"/>
          <w:b/>
          <w:sz w:val="24"/>
          <w:szCs w:val="24"/>
        </w:rPr>
        <w:t>CONCLUSION</w:t>
      </w:r>
    </w:p>
    <w:p w:rsidR="00687E99" w:rsidRPr="00462F2A" w:rsidRDefault="00687E99" w:rsidP="00B02113">
      <w:pPr>
        <w:spacing w:after="100" w:afterAutospacing="1" w:line="480" w:lineRule="auto"/>
        <w:jc w:val="both"/>
        <w:rPr>
          <w:rFonts w:ascii="Arial" w:hAnsi="Arial" w:cs="Arial"/>
          <w:sz w:val="24"/>
          <w:szCs w:val="24"/>
        </w:rPr>
      </w:pPr>
      <w:r w:rsidRPr="00462F2A">
        <w:rPr>
          <w:rFonts w:ascii="Arial" w:hAnsi="Arial" w:cs="Arial"/>
          <w:sz w:val="24"/>
          <w:szCs w:val="24"/>
        </w:rPr>
        <w:t xml:space="preserve">This study showed that vaginal route of misoprostol administration had better effect on cervical ripening as reflected by change in mean Bishop </w:t>
      </w:r>
      <w:proofErr w:type="gramStart"/>
      <w:r w:rsidRPr="00462F2A">
        <w:rPr>
          <w:rFonts w:ascii="Arial" w:hAnsi="Arial" w:cs="Arial"/>
          <w:sz w:val="24"/>
          <w:szCs w:val="24"/>
        </w:rPr>
        <w:t>score</w:t>
      </w:r>
      <w:proofErr w:type="gramEnd"/>
      <w:r w:rsidRPr="00462F2A">
        <w:rPr>
          <w:rFonts w:ascii="Arial" w:hAnsi="Arial" w:cs="Arial"/>
          <w:sz w:val="24"/>
          <w:szCs w:val="24"/>
        </w:rPr>
        <w:t xml:space="preserve">, mean induction to   delivery interval was shorter in the compared to sublingual group. However, women who received misoprostol via vaginal route had significantly higher rate of meconium stained liquor compared to sublingual group. Mean Apgar score after five minute of delivery was better in the sublingual group than in vaginal. There was no significant difference in neonatal outcome in two groups.  </w:t>
      </w:r>
      <w:proofErr w:type="spellStart"/>
      <w:r w:rsidRPr="00462F2A">
        <w:rPr>
          <w:rFonts w:ascii="Arial" w:hAnsi="Arial" w:cs="Arial"/>
          <w:sz w:val="24"/>
          <w:szCs w:val="24"/>
        </w:rPr>
        <w:t>Intrapartum</w:t>
      </w:r>
      <w:proofErr w:type="spellEnd"/>
      <w:r w:rsidRPr="00462F2A">
        <w:rPr>
          <w:rFonts w:ascii="Arial" w:hAnsi="Arial" w:cs="Arial"/>
          <w:sz w:val="24"/>
          <w:szCs w:val="24"/>
        </w:rPr>
        <w:t xml:space="preserve"> maternal side effect was observed more in the sublingual group than vaginal group but was statistically not significant. Hence</w:t>
      </w:r>
      <w:r w:rsidRPr="00462F2A">
        <w:rPr>
          <w:rFonts w:ascii="Arial" w:hAnsi="Arial" w:cs="Arial"/>
          <w:b/>
          <w:sz w:val="24"/>
          <w:szCs w:val="24"/>
        </w:rPr>
        <w:t xml:space="preserve"> </w:t>
      </w:r>
      <w:proofErr w:type="gramStart"/>
      <w:r w:rsidRPr="00462F2A">
        <w:rPr>
          <w:rFonts w:ascii="Arial" w:hAnsi="Arial" w:cs="Arial"/>
          <w:sz w:val="24"/>
          <w:szCs w:val="24"/>
        </w:rPr>
        <w:t>Both</w:t>
      </w:r>
      <w:proofErr w:type="gramEnd"/>
      <w:r w:rsidRPr="00462F2A">
        <w:rPr>
          <w:rFonts w:ascii="Arial" w:hAnsi="Arial" w:cs="Arial"/>
          <w:sz w:val="24"/>
          <w:szCs w:val="24"/>
        </w:rPr>
        <w:t xml:space="preserve"> sublingual and vaginal routes of misoprostol administration were equally effective for pre-induction cervical ripening at term. Both routes appeared safe in this study</w:t>
      </w:r>
      <w:r w:rsidRPr="00462F2A">
        <w:rPr>
          <w:rFonts w:ascii="Arial" w:hAnsi="Arial" w:cs="Arial"/>
          <w:sz w:val="24"/>
          <w:szCs w:val="24"/>
          <w:lang w:val="en-CA"/>
        </w:rPr>
        <w:t xml:space="preserve"> with fewer maternal and neonatal adverse effects. </w:t>
      </w:r>
      <w:r w:rsidRPr="00462F2A">
        <w:rPr>
          <w:rFonts w:ascii="Arial" w:hAnsi="Arial" w:cs="Arial"/>
          <w:sz w:val="24"/>
          <w:szCs w:val="24"/>
        </w:rPr>
        <w:t>However, more study in strict setting of randomized controlled clinical trials will be helpful to derive any firm conclusion.</w:t>
      </w:r>
    </w:p>
    <w:p w:rsidR="00687E99" w:rsidRPr="00462F2A" w:rsidRDefault="00687E99" w:rsidP="00B02113">
      <w:pPr>
        <w:spacing w:after="0" w:line="480" w:lineRule="auto"/>
        <w:jc w:val="both"/>
        <w:rPr>
          <w:rFonts w:ascii="Arial" w:hAnsi="Arial" w:cs="Arial"/>
          <w:b/>
          <w:sz w:val="24"/>
          <w:szCs w:val="24"/>
        </w:rPr>
      </w:pPr>
      <w:r w:rsidRPr="00462F2A">
        <w:rPr>
          <w:rFonts w:ascii="Arial" w:hAnsi="Arial" w:cs="Arial"/>
          <w:b/>
          <w:sz w:val="24"/>
          <w:szCs w:val="24"/>
        </w:rPr>
        <w:lastRenderedPageBreak/>
        <w:t xml:space="preserve">REFERENCES </w:t>
      </w:r>
    </w:p>
    <w:p w:rsidR="0028320A" w:rsidRP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1. </w:t>
      </w:r>
      <w:proofErr w:type="spellStart"/>
      <w:r w:rsidRPr="0028320A">
        <w:rPr>
          <w:rFonts w:ascii="Arial" w:hAnsi="Arial" w:cs="Arial"/>
          <w:sz w:val="24"/>
          <w:szCs w:val="24"/>
        </w:rPr>
        <w:t>Penna</w:t>
      </w:r>
      <w:proofErr w:type="spellEnd"/>
      <w:r w:rsidRPr="0028320A">
        <w:rPr>
          <w:rFonts w:ascii="Arial" w:hAnsi="Arial" w:cs="Arial"/>
          <w:sz w:val="24"/>
          <w:szCs w:val="24"/>
        </w:rPr>
        <w:t xml:space="preserve"> LK. </w:t>
      </w:r>
      <w:proofErr w:type="gramStart"/>
      <w:r w:rsidRPr="0028320A">
        <w:rPr>
          <w:rFonts w:ascii="Arial" w:hAnsi="Arial" w:cs="Arial"/>
          <w:sz w:val="24"/>
          <w:szCs w:val="24"/>
        </w:rPr>
        <w:t xml:space="preserve">Induction of </w:t>
      </w:r>
      <w:proofErr w:type="spellStart"/>
      <w:r w:rsidRPr="0028320A">
        <w:rPr>
          <w:rFonts w:ascii="Arial" w:hAnsi="Arial" w:cs="Arial"/>
          <w:sz w:val="24"/>
          <w:szCs w:val="24"/>
        </w:rPr>
        <w:t>L</w:t>
      </w:r>
      <w:r w:rsidR="005919F1">
        <w:rPr>
          <w:rFonts w:ascii="Arial" w:hAnsi="Arial" w:cs="Arial"/>
          <w:sz w:val="24"/>
          <w:szCs w:val="24"/>
        </w:rPr>
        <w:t>abour</w:t>
      </w:r>
      <w:proofErr w:type="spellEnd"/>
      <w:r w:rsidR="005919F1">
        <w:rPr>
          <w:rFonts w:ascii="Arial" w:hAnsi="Arial" w:cs="Arial"/>
          <w:sz w:val="24"/>
          <w:szCs w:val="24"/>
        </w:rPr>
        <w:t>.</w:t>
      </w:r>
      <w:proofErr w:type="gramEnd"/>
      <w:r w:rsidR="005919F1">
        <w:rPr>
          <w:rFonts w:ascii="Arial" w:hAnsi="Arial" w:cs="Arial"/>
          <w:sz w:val="24"/>
          <w:szCs w:val="24"/>
        </w:rPr>
        <w:t xml:space="preserve"> </w:t>
      </w:r>
      <w:proofErr w:type="gramStart"/>
      <w:r w:rsidR="005919F1">
        <w:rPr>
          <w:rFonts w:ascii="Arial" w:hAnsi="Arial" w:cs="Arial"/>
          <w:sz w:val="24"/>
          <w:szCs w:val="24"/>
        </w:rPr>
        <w:t xml:space="preserve">In; </w:t>
      </w:r>
      <w:proofErr w:type="spellStart"/>
      <w:r w:rsidR="005919F1">
        <w:rPr>
          <w:rFonts w:ascii="Arial" w:hAnsi="Arial" w:cs="Arial"/>
          <w:sz w:val="24"/>
          <w:szCs w:val="24"/>
        </w:rPr>
        <w:t>Arulkumuran</w:t>
      </w:r>
      <w:proofErr w:type="spellEnd"/>
      <w:r w:rsidR="005919F1">
        <w:rPr>
          <w:rFonts w:ascii="Arial" w:hAnsi="Arial" w:cs="Arial"/>
          <w:sz w:val="24"/>
          <w:szCs w:val="24"/>
        </w:rPr>
        <w:t xml:space="preserve"> S, </w:t>
      </w:r>
      <w:proofErr w:type="spellStart"/>
      <w:r w:rsidR="005919F1">
        <w:rPr>
          <w:rFonts w:ascii="Arial" w:hAnsi="Arial" w:cs="Arial"/>
          <w:sz w:val="24"/>
          <w:szCs w:val="24"/>
        </w:rPr>
        <w:t>Penna</w:t>
      </w:r>
      <w:proofErr w:type="spellEnd"/>
      <w:r w:rsidR="005919F1">
        <w:rPr>
          <w:rFonts w:ascii="Arial" w:hAnsi="Arial" w:cs="Arial"/>
          <w:sz w:val="24"/>
          <w:szCs w:val="24"/>
        </w:rPr>
        <w:t xml:space="preserve"> LK,</w:t>
      </w:r>
      <w:r w:rsidRPr="0028320A">
        <w:rPr>
          <w:rFonts w:ascii="Arial" w:hAnsi="Arial" w:cs="Arial"/>
          <w:sz w:val="24"/>
          <w:szCs w:val="24"/>
        </w:rPr>
        <w:t xml:space="preserve"> </w:t>
      </w:r>
      <w:proofErr w:type="spellStart"/>
      <w:r w:rsidRPr="0028320A">
        <w:rPr>
          <w:rFonts w:ascii="Arial" w:hAnsi="Arial" w:cs="Arial"/>
          <w:sz w:val="24"/>
          <w:szCs w:val="24"/>
        </w:rPr>
        <w:t>Rao</w:t>
      </w:r>
      <w:proofErr w:type="spellEnd"/>
      <w:r w:rsidRPr="0028320A">
        <w:rPr>
          <w:rFonts w:ascii="Arial" w:hAnsi="Arial" w:cs="Arial"/>
          <w:sz w:val="24"/>
          <w:szCs w:val="24"/>
        </w:rPr>
        <w:t xml:space="preserve"> KB editors.</w:t>
      </w:r>
      <w:proofErr w:type="gramEnd"/>
      <w:r w:rsidRPr="0028320A">
        <w:rPr>
          <w:rFonts w:ascii="Arial" w:hAnsi="Arial" w:cs="Arial"/>
          <w:sz w:val="24"/>
          <w:szCs w:val="24"/>
        </w:rPr>
        <w:t xml:space="preserve"> </w:t>
      </w:r>
      <w:proofErr w:type="gramStart"/>
      <w:r w:rsidRPr="0028320A">
        <w:rPr>
          <w:rFonts w:ascii="Arial" w:hAnsi="Arial" w:cs="Arial"/>
          <w:sz w:val="24"/>
          <w:szCs w:val="24"/>
        </w:rPr>
        <w:t xml:space="preserve">The Management of </w:t>
      </w:r>
      <w:proofErr w:type="spellStart"/>
      <w:r w:rsidRPr="0028320A">
        <w:rPr>
          <w:rFonts w:ascii="Arial" w:hAnsi="Arial" w:cs="Arial"/>
          <w:sz w:val="24"/>
          <w:szCs w:val="24"/>
        </w:rPr>
        <w:t>Labour</w:t>
      </w:r>
      <w:proofErr w:type="spellEnd"/>
      <w:r w:rsidRPr="0028320A">
        <w:rPr>
          <w:rFonts w:ascii="Arial" w:hAnsi="Arial" w:cs="Arial"/>
          <w:sz w:val="24"/>
          <w:szCs w:val="24"/>
        </w:rPr>
        <w:t>.</w:t>
      </w:r>
      <w:proofErr w:type="gramEnd"/>
      <w:r w:rsidRPr="0028320A">
        <w:rPr>
          <w:rFonts w:ascii="Arial" w:hAnsi="Arial" w:cs="Arial"/>
          <w:sz w:val="24"/>
          <w:szCs w:val="24"/>
        </w:rPr>
        <w:t xml:space="preserve"> </w:t>
      </w:r>
      <w:proofErr w:type="spellStart"/>
      <w:r w:rsidRPr="0028320A">
        <w:rPr>
          <w:rFonts w:ascii="Arial" w:hAnsi="Arial" w:cs="Arial"/>
          <w:sz w:val="24"/>
          <w:szCs w:val="24"/>
        </w:rPr>
        <w:t>Chennai</w:t>
      </w:r>
      <w:proofErr w:type="gramStart"/>
      <w:r w:rsidRPr="0028320A">
        <w:rPr>
          <w:rFonts w:ascii="Arial" w:hAnsi="Arial" w:cs="Arial"/>
          <w:sz w:val="24"/>
          <w:szCs w:val="24"/>
        </w:rPr>
        <w:t>:Orient</w:t>
      </w:r>
      <w:proofErr w:type="spellEnd"/>
      <w:proofErr w:type="gramEnd"/>
      <w:r w:rsidRPr="0028320A">
        <w:rPr>
          <w:rFonts w:ascii="Arial" w:hAnsi="Arial" w:cs="Arial"/>
          <w:sz w:val="24"/>
          <w:szCs w:val="24"/>
        </w:rPr>
        <w:t xml:space="preserve"> Logman;2005.p.281-305.</w:t>
      </w:r>
    </w:p>
    <w:p w:rsid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2. Ventura SJ, Martin JA, Curtin SC, Mathews TJ. </w:t>
      </w:r>
      <w:proofErr w:type="gramStart"/>
      <w:r w:rsidRPr="0028320A">
        <w:rPr>
          <w:rFonts w:ascii="Arial" w:hAnsi="Arial" w:cs="Arial"/>
          <w:sz w:val="24"/>
          <w:szCs w:val="24"/>
        </w:rPr>
        <w:t>Births final data for 1997.</w:t>
      </w:r>
      <w:proofErr w:type="gramEnd"/>
      <w:r w:rsidRPr="0028320A">
        <w:rPr>
          <w:rFonts w:ascii="Arial" w:hAnsi="Arial" w:cs="Arial"/>
          <w:sz w:val="24"/>
          <w:szCs w:val="24"/>
        </w:rPr>
        <w:t xml:space="preserve"> </w:t>
      </w:r>
      <w:proofErr w:type="gramStart"/>
      <w:r w:rsidRPr="0028320A">
        <w:rPr>
          <w:rFonts w:ascii="Arial" w:hAnsi="Arial" w:cs="Arial"/>
          <w:sz w:val="24"/>
          <w:szCs w:val="24"/>
        </w:rPr>
        <w:t xml:space="preserve">National </w:t>
      </w:r>
      <w:proofErr w:type="spellStart"/>
      <w:r w:rsidRPr="0028320A">
        <w:rPr>
          <w:rFonts w:ascii="Arial" w:hAnsi="Arial" w:cs="Arial"/>
          <w:sz w:val="24"/>
          <w:szCs w:val="24"/>
        </w:rPr>
        <w:t>centre</w:t>
      </w:r>
      <w:proofErr w:type="spellEnd"/>
      <w:r w:rsidRPr="0028320A">
        <w:rPr>
          <w:rFonts w:ascii="Arial" w:hAnsi="Arial" w:cs="Arial"/>
          <w:sz w:val="24"/>
          <w:szCs w:val="24"/>
        </w:rPr>
        <w:t xml:space="preserve"> for health statistics.</w:t>
      </w:r>
      <w:proofErr w:type="gramEnd"/>
      <w:r w:rsidRPr="0028320A">
        <w:rPr>
          <w:rFonts w:ascii="Arial" w:hAnsi="Arial" w:cs="Arial"/>
          <w:sz w:val="24"/>
          <w:szCs w:val="24"/>
        </w:rPr>
        <w:t xml:space="preserve"> National vital Statistics Reports, 1999:47:1-96.</w:t>
      </w:r>
    </w:p>
    <w:p w:rsid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3. </w:t>
      </w:r>
      <w:proofErr w:type="spellStart"/>
      <w:r w:rsidRPr="0028320A">
        <w:rPr>
          <w:rFonts w:ascii="Arial" w:hAnsi="Arial" w:cs="Arial"/>
          <w:sz w:val="24"/>
          <w:szCs w:val="24"/>
        </w:rPr>
        <w:t>Cunnigham</w:t>
      </w:r>
      <w:proofErr w:type="spellEnd"/>
      <w:r w:rsidRPr="0028320A">
        <w:rPr>
          <w:rFonts w:ascii="Arial" w:hAnsi="Arial" w:cs="Arial"/>
          <w:sz w:val="24"/>
          <w:szCs w:val="24"/>
        </w:rPr>
        <w:t xml:space="preserve"> FG, Gant NF, </w:t>
      </w:r>
      <w:proofErr w:type="spellStart"/>
      <w:r w:rsidRPr="0028320A">
        <w:rPr>
          <w:rFonts w:ascii="Arial" w:hAnsi="Arial" w:cs="Arial"/>
          <w:sz w:val="24"/>
          <w:szCs w:val="24"/>
        </w:rPr>
        <w:t>Levend</w:t>
      </w:r>
      <w:proofErr w:type="spellEnd"/>
      <w:r w:rsidRPr="0028320A">
        <w:rPr>
          <w:rFonts w:ascii="Arial" w:hAnsi="Arial" w:cs="Arial"/>
          <w:sz w:val="24"/>
          <w:szCs w:val="24"/>
        </w:rPr>
        <w:t xml:space="preserve"> KJ, </w:t>
      </w:r>
      <w:proofErr w:type="spellStart"/>
      <w:r w:rsidRPr="0028320A">
        <w:rPr>
          <w:rFonts w:ascii="Arial" w:hAnsi="Arial" w:cs="Arial"/>
          <w:sz w:val="24"/>
          <w:szCs w:val="24"/>
        </w:rPr>
        <w:t>Gilstrap</w:t>
      </w:r>
      <w:proofErr w:type="spellEnd"/>
      <w:r w:rsidRPr="0028320A">
        <w:rPr>
          <w:rFonts w:ascii="Arial" w:hAnsi="Arial" w:cs="Arial"/>
          <w:sz w:val="24"/>
          <w:szCs w:val="24"/>
        </w:rPr>
        <w:t xml:space="preserve"> III LC, </w:t>
      </w:r>
      <w:proofErr w:type="spellStart"/>
      <w:r w:rsidRPr="0028320A">
        <w:rPr>
          <w:rFonts w:ascii="Arial" w:hAnsi="Arial" w:cs="Arial"/>
          <w:sz w:val="24"/>
          <w:szCs w:val="24"/>
        </w:rPr>
        <w:t>Hauth</w:t>
      </w:r>
      <w:proofErr w:type="spellEnd"/>
      <w:r w:rsidRPr="0028320A">
        <w:rPr>
          <w:rFonts w:ascii="Arial" w:hAnsi="Arial" w:cs="Arial"/>
          <w:sz w:val="24"/>
          <w:szCs w:val="24"/>
        </w:rPr>
        <w:t xml:space="preserve"> JC, </w:t>
      </w:r>
      <w:proofErr w:type="spellStart"/>
      <w:r w:rsidRPr="0028320A">
        <w:rPr>
          <w:rFonts w:ascii="Arial" w:hAnsi="Arial" w:cs="Arial"/>
          <w:sz w:val="24"/>
          <w:szCs w:val="24"/>
        </w:rPr>
        <w:t>Wenstrom</w:t>
      </w:r>
      <w:proofErr w:type="spellEnd"/>
      <w:r w:rsidRPr="0028320A">
        <w:rPr>
          <w:rFonts w:ascii="Arial" w:hAnsi="Arial" w:cs="Arial"/>
          <w:sz w:val="24"/>
          <w:szCs w:val="24"/>
        </w:rPr>
        <w:t xml:space="preserve"> KD. </w:t>
      </w:r>
      <w:proofErr w:type="spellStart"/>
      <w:r w:rsidRPr="0028320A">
        <w:rPr>
          <w:rFonts w:ascii="Arial" w:hAnsi="Arial" w:cs="Arial"/>
          <w:sz w:val="24"/>
          <w:szCs w:val="24"/>
        </w:rPr>
        <w:t>Willams</w:t>
      </w:r>
      <w:proofErr w:type="spellEnd"/>
      <w:r w:rsidRPr="0028320A">
        <w:rPr>
          <w:rFonts w:ascii="Arial" w:hAnsi="Arial" w:cs="Arial"/>
          <w:sz w:val="24"/>
          <w:szCs w:val="24"/>
        </w:rPr>
        <w:t xml:space="preserve"> obstetrics: Induction and augmentation of </w:t>
      </w:r>
      <w:proofErr w:type="spellStart"/>
      <w:r w:rsidRPr="0028320A">
        <w:rPr>
          <w:rFonts w:ascii="Arial" w:hAnsi="Arial" w:cs="Arial"/>
          <w:sz w:val="24"/>
          <w:szCs w:val="24"/>
        </w:rPr>
        <w:t>labour</w:t>
      </w:r>
      <w:proofErr w:type="spellEnd"/>
      <w:r w:rsidRPr="0028320A">
        <w:rPr>
          <w:rFonts w:ascii="Arial" w:hAnsi="Arial" w:cs="Arial"/>
          <w:sz w:val="24"/>
          <w:szCs w:val="24"/>
        </w:rPr>
        <w:t xml:space="preserve">. </w:t>
      </w:r>
      <w:proofErr w:type="gramStart"/>
      <w:r w:rsidRPr="0028320A">
        <w:rPr>
          <w:rFonts w:ascii="Arial" w:hAnsi="Arial" w:cs="Arial"/>
          <w:sz w:val="24"/>
          <w:szCs w:val="24"/>
        </w:rPr>
        <w:t>21st ED.</w:t>
      </w:r>
      <w:proofErr w:type="gramEnd"/>
      <w:r w:rsidRPr="0028320A">
        <w:rPr>
          <w:rFonts w:ascii="Arial" w:hAnsi="Arial" w:cs="Arial"/>
          <w:sz w:val="24"/>
          <w:szCs w:val="24"/>
        </w:rPr>
        <w:t xml:space="preserve"> New </w:t>
      </w:r>
      <w:proofErr w:type="spellStart"/>
      <w:r w:rsidRPr="0028320A">
        <w:rPr>
          <w:rFonts w:ascii="Arial" w:hAnsi="Arial" w:cs="Arial"/>
          <w:sz w:val="24"/>
          <w:szCs w:val="24"/>
        </w:rPr>
        <w:t>York</w:t>
      </w:r>
      <w:proofErr w:type="gramStart"/>
      <w:r w:rsidRPr="0028320A">
        <w:rPr>
          <w:rFonts w:ascii="Arial" w:hAnsi="Arial" w:cs="Arial"/>
          <w:sz w:val="24"/>
          <w:szCs w:val="24"/>
        </w:rPr>
        <w:t>:Mc</w:t>
      </w:r>
      <w:proofErr w:type="spellEnd"/>
      <w:proofErr w:type="gramEnd"/>
      <w:r w:rsidRPr="0028320A">
        <w:rPr>
          <w:rFonts w:ascii="Arial" w:hAnsi="Arial" w:cs="Arial"/>
          <w:sz w:val="24"/>
          <w:szCs w:val="24"/>
        </w:rPr>
        <w:t xml:space="preserve"> Graw-Hill:2003.p.470-81.</w:t>
      </w:r>
    </w:p>
    <w:p w:rsidR="0028320A" w:rsidRP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4. </w:t>
      </w:r>
      <w:proofErr w:type="spellStart"/>
      <w:r w:rsidRPr="0028320A">
        <w:rPr>
          <w:rFonts w:ascii="Arial" w:hAnsi="Arial" w:cs="Arial"/>
          <w:sz w:val="24"/>
          <w:szCs w:val="24"/>
        </w:rPr>
        <w:t>Jaana</w:t>
      </w:r>
      <w:proofErr w:type="spellEnd"/>
      <w:r w:rsidRPr="0028320A">
        <w:rPr>
          <w:rFonts w:ascii="Arial" w:hAnsi="Arial" w:cs="Arial"/>
          <w:sz w:val="24"/>
          <w:szCs w:val="24"/>
        </w:rPr>
        <w:t xml:space="preserve"> N, </w:t>
      </w:r>
      <w:proofErr w:type="spellStart"/>
      <w:r w:rsidRPr="0028320A">
        <w:rPr>
          <w:rFonts w:ascii="Arial" w:hAnsi="Arial" w:cs="Arial"/>
          <w:sz w:val="24"/>
          <w:szCs w:val="24"/>
        </w:rPr>
        <w:t>Arora</w:t>
      </w:r>
      <w:proofErr w:type="spellEnd"/>
      <w:r w:rsidRPr="0028320A">
        <w:rPr>
          <w:rFonts w:ascii="Arial" w:hAnsi="Arial" w:cs="Arial"/>
          <w:sz w:val="24"/>
          <w:szCs w:val="24"/>
        </w:rPr>
        <w:t xml:space="preserve"> N, </w:t>
      </w:r>
      <w:proofErr w:type="spellStart"/>
      <w:r w:rsidRPr="0028320A">
        <w:rPr>
          <w:rFonts w:ascii="Arial" w:hAnsi="Arial" w:cs="Arial"/>
          <w:sz w:val="24"/>
          <w:szCs w:val="24"/>
        </w:rPr>
        <w:t>Biwas</w:t>
      </w:r>
      <w:proofErr w:type="spellEnd"/>
      <w:r w:rsidRPr="0028320A">
        <w:rPr>
          <w:rFonts w:ascii="Arial" w:hAnsi="Arial" w:cs="Arial"/>
          <w:sz w:val="24"/>
          <w:szCs w:val="24"/>
        </w:rPr>
        <w:t xml:space="preserve"> SC. Misoprostol in cervical ripening and induction of </w:t>
      </w:r>
      <w:proofErr w:type="spellStart"/>
      <w:r w:rsidRPr="0028320A">
        <w:rPr>
          <w:rFonts w:ascii="Arial" w:hAnsi="Arial" w:cs="Arial"/>
          <w:sz w:val="24"/>
          <w:szCs w:val="24"/>
        </w:rPr>
        <w:t>labour</w:t>
      </w:r>
      <w:proofErr w:type="spellEnd"/>
      <w:r w:rsidRPr="0028320A">
        <w:rPr>
          <w:rFonts w:ascii="Arial" w:hAnsi="Arial" w:cs="Arial"/>
          <w:sz w:val="24"/>
          <w:szCs w:val="24"/>
        </w:rPr>
        <w:t xml:space="preserve">. </w:t>
      </w:r>
      <w:proofErr w:type="spellStart"/>
      <w:r w:rsidRPr="0028320A">
        <w:rPr>
          <w:rFonts w:ascii="Arial" w:hAnsi="Arial" w:cs="Arial"/>
          <w:sz w:val="24"/>
          <w:szCs w:val="24"/>
        </w:rPr>
        <w:t>In</w:t>
      </w:r>
      <w:proofErr w:type="gramStart"/>
      <w:r w:rsidRPr="0028320A">
        <w:rPr>
          <w:rFonts w:ascii="Arial" w:hAnsi="Arial" w:cs="Arial"/>
          <w:sz w:val="24"/>
          <w:szCs w:val="24"/>
        </w:rPr>
        <w:t>;Barik</w:t>
      </w:r>
      <w:proofErr w:type="spellEnd"/>
      <w:proofErr w:type="gramEnd"/>
      <w:r w:rsidRPr="0028320A">
        <w:rPr>
          <w:rFonts w:ascii="Arial" w:hAnsi="Arial" w:cs="Arial"/>
          <w:sz w:val="24"/>
          <w:szCs w:val="24"/>
        </w:rPr>
        <w:t xml:space="preserve"> S, </w:t>
      </w:r>
      <w:proofErr w:type="spellStart"/>
      <w:r w:rsidRPr="0028320A">
        <w:rPr>
          <w:rFonts w:ascii="Arial" w:hAnsi="Arial" w:cs="Arial"/>
          <w:sz w:val="24"/>
          <w:szCs w:val="24"/>
        </w:rPr>
        <w:t>Dutta</w:t>
      </w:r>
      <w:proofErr w:type="spellEnd"/>
      <w:r w:rsidRPr="0028320A">
        <w:rPr>
          <w:rFonts w:ascii="Arial" w:hAnsi="Arial" w:cs="Arial"/>
          <w:sz w:val="24"/>
          <w:szCs w:val="24"/>
        </w:rPr>
        <w:t xml:space="preserve"> S,</w:t>
      </w:r>
      <w:r w:rsidR="005919F1">
        <w:rPr>
          <w:rFonts w:ascii="Arial" w:hAnsi="Arial" w:cs="Arial"/>
          <w:sz w:val="24"/>
          <w:szCs w:val="24"/>
        </w:rPr>
        <w:t xml:space="preserve"> </w:t>
      </w:r>
      <w:r w:rsidRPr="0028320A">
        <w:rPr>
          <w:rFonts w:ascii="Arial" w:hAnsi="Arial" w:cs="Arial"/>
          <w:sz w:val="24"/>
          <w:szCs w:val="24"/>
        </w:rPr>
        <w:t xml:space="preserve">Gupta K editors. </w:t>
      </w:r>
      <w:proofErr w:type="gramStart"/>
      <w:r w:rsidRPr="0028320A">
        <w:rPr>
          <w:rFonts w:ascii="Arial" w:hAnsi="Arial" w:cs="Arial"/>
          <w:sz w:val="24"/>
          <w:szCs w:val="24"/>
        </w:rPr>
        <w:t>Misoprostol in obstetrics and Gynecology.</w:t>
      </w:r>
      <w:proofErr w:type="gramEnd"/>
      <w:r w:rsidRPr="0028320A">
        <w:rPr>
          <w:rFonts w:ascii="Arial" w:hAnsi="Arial" w:cs="Arial"/>
          <w:sz w:val="24"/>
          <w:szCs w:val="24"/>
        </w:rPr>
        <w:t xml:space="preserve"> New </w:t>
      </w:r>
      <w:proofErr w:type="spellStart"/>
      <w:r w:rsidRPr="0028320A">
        <w:rPr>
          <w:rFonts w:ascii="Arial" w:hAnsi="Arial" w:cs="Arial"/>
          <w:sz w:val="24"/>
          <w:szCs w:val="24"/>
        </w:rPr>
        <w:t>Delhi</w:t>
      </w:r>
      <w:proofErr w:type="gramStart"/>
      <w:r w:rsidRPr="0028320A">
        <w:rPr>
          <w:rFonts w:ascii="Arial" w:hAnsi="Arial" w:cs="Arial"/>
          <w:sz w:val="24"/>
          <w:szCs w:val="24"/>
        </w:rPr>
        <w:t>:Jaypee</w:t>
      </w:r>
      <w:proofErr w:type="spellEnd"/>
      <w:proofErr w:type="gramEnd"/>
      <w:r w:rsidRPr="0028320A">
        <w:rPr>
          <w:rFonts w:ascii="Arial" w:hAnsi="Arial" w:cs="Arial"/>
          <w:sz w:val="24"/>
          <w:szCs w:val="24"/>
        </w:rPr>
        <w:t xml:space="preserve"> Brothers; 2005.p. 70-80.</w:t>
      </w:r>
      <w:r>
        <w:rPr>
          <w:rFonts w:ascii="Arial" w:hAnsi="Arial" w:cs="Arial"/>
          <w:sz w:val="24"/>
          <w:szCs w:val="24"/>
        </w:rPr>
        <w:t xml:space="preserve"> </w:t>
      </w:r>
      <w:r w:rsidRPr="0028320A">
        <w:rPr>
          <w:rFonts w:ascii="Arial" w:hAnsi="Arial" w:cs="Arial"/>
          <w:sz w:val="24"/>
          <w:szCs w:val="24"/>
        </w:rPr>
        <w:t>PMCid</w:t>
      </w:r>
      <w:proofErr w:type="gramStart"/>
      <w:r w:rsidRPr="0028320A">
        <w:rPr>
          <w:rFonts w:ascii="Arial" w:hAnsi="Arial" w:cs="Arial"/>
          <w:sz w:val="24"/>
          <w:szCs w:val="24"/>
        </w:rPr>
        <w:t>:PMC543822</w:t>
      </w:r>
      <w:proofErr w:type="gramEnd"/>
    </w:p>
    <w:p w:rsid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5. </w:t>
      </w:r>
      <w:proofErr w:type="spellStart"/>
      <w:r w:rsidRPr="0028320A">
        <w:rPr>
          <w:rFonts w:ascii="Arial" w:hAnsi="Arial" w:cs="Arial"/>
          <w:sz w:val="24"/>
          <w:szCs w:val="24"/>
        </w:rPr>
        <w:t>Carlan</w:t>
      </w:r>
      <w:proofErr w:type="spellEnd"/>
      <w:r w:rsidRPr="0028320A">
        <w:rPr>
          <w:rFonts w:ascii="Arial" w:hAnsi="Arial" w:cs="Arial"/>
          <w:sz w:val="24"/>
          <w:szCs w:val="24"/>
        </w:rPr>
        <w:t xml:space="preserve"> SJ, </w:t>
      </w:r>
      <w:proofErr w:type="spellStart"/>
      <w:r w:rsidRPr="0028320A">
        <w:rPr>
          <w:rFonts w:ascii="Arial" w:hAnsi="Arial" w:cs="Arial"/>
          <w:sz w:val="24"/>
          <w:szCs w:val="24"/>
        </w:rPr>
        <w:t>Boldin</w:t>
      </w:r>
      <w:proofErr w:type="spellEnd"/>
      <w:r w:rsidRPr="0028320A">
        <w:rPr>
          <w:rFonts w:ascii="Arial" w:hAnsi="Arial" w:cs="Arial"/>
          <w:sz w:val="24"/>
          <w:szCs w:val="24"/>
        </w:rPr>
        <w:t xml:space="preserve"> S, </w:t>
      </w:r>
      <w:proofErr w:type="spellStart"/>
      <w:r w:rsidRPr="0028320A">
        <w:rPr>
          <w:rFonts w:ascii="Arial" w:hAnsi="Arial" w:cs="Arial"/>
          <w:sz w:val="24"/>
          <w:szCs w:val="24"/>
        </w:rPr>
        <w:t>Blust</w:t>
      </w:r>
      <w:proofErr w:type="spellEnd"/>
      <w:r w:rsidRPr="0028320A">
        <w:rPr>
          <w:rFonts w:ascii="Arial" w:hAnsi="Arial" w:cs="Arial"/>
          <w:sz w:val="24"/>
          <w:szCs w:val="24"/>
        </w:rPr>
        <w:t xml:space="preserve"> D, </w:t>
      </w:r>
      <w:proofErr w:type="spellStart"/>
      <w:r w:rsidRPr="0028320A">
        <w:rPr>
          <w:rFonts w:ascii="Arial" w:hAnsi="Arial" w:cs="Arial"/>
          <w:sz w:val="24"/>
          <w:szCs w:val="24"/>
        </w:rPr>
        <w:t>O'Berien</w:t>
      </w:r>
      <w:proofErr w:type="spellEnd"/>
      <w:r w:rsidRPr="0028320A">
        <w:rPr>
          <w:rFonts w:ascii="Arial" w:hAnsi="Arial" w:cs="Arial"/>
          <w:sz w:val="24"/>
          <w:szCs w:val="24"/>
        </w:rPr>
        <w:t xml:space="preserve"> WF .Safety and efficacy of misoprostol orally and </w:t>
      </w:r>
      <w:proofErr w:type="spellStart"/>
      <w:r w:rsidRPr="0028320A">
        <w:rPr>
          <w:rFonts w:ascii="Arial" w:hAnsi="Arial" w:cs="Arial"/>
          <w:sz w:val="24"/>
          <w:szCs w:val="24"/>
        </w:rPr>
        <w:t>vaginally:A</w:t>
      </w:r>
      <w:proofErr w:type="spellEnd"/>
      <w:r w:rsidRPr="0028320A">
        <w:rPr>
          <w:rFonts w:ascii="Arial" w:hAnsi="Arial" w:cs="Arial"/>
          <w:sz w:val="24"/>
          <w:szCs w:val="24"/>
        </w:rPr>
        <w:t xml:space="preserve"> randomized trial. </w:t>
      </w:r>
      <w:proofErr w:type="spellStart"/>
      <w:r w:rsidRPr="0028320A">
        <w:rPr>
          <w:rFonts w:ascii="Arial" w:hAnsi="Arial" w:cs="Arial"/>
          <w:sz w:val="24"/>
          <w:szCs w:val="24"/>
        </w:rPr>
        <w:t>Obstet</w:t>
      </w:r>
      <w:proofErr w:type="spellEnd"/>
      <w:r w:rsidRPr="0028320A">
        <w:rPr>
          <w:rFonts w:ascii="Arial" w:hAnsi="Arial" w:cs="Arial"/>
          <w:sz w:val="24"/>
          <w:szCs w:val="24"/>
        </w:rPr>
        <w:t xml:space="preserve"> </w:t>
      </w:r>
      <w:proofErr w:type="spellStart"/>
      <w:r w:rsidRPr="0028320A">
        <w:rPr>
          <w:rFonts w:ascii="Arial" w:hAnsi="Arial" w:cs="Arial"/>
          <w:sz w:val="24"/>
          <w:szCs w:val="24"/>
        </w:rPr>
        <w:t>Gynecol</w:t>
      </w:r>
      <w:proofErr w:type="spellEnd"/>
      <w:r w:rsidRPr="0028320A">
        <w:rPr>
          <w:rFonts w:ascii="Arial" w:hAnsi="Arial" w:cs="Arial"/>
          <w:sz w:val="24"/>
          <w:szCs w:val="24"/>
        </w:rPr>
        <w:t xml:space="preserve"> 2001</w:t>
      </w:r>
      <w:proofErr w:type="gramStart"/>
      <w:r w:rsidRPr="0028320A">
        <w:rPr>
          <w:rFonts w:ascii="Arial" w:hAnsi="Arial" w:cs="Arial"/>
          <w:sz w:val="24"/>
          <w:szCs w:val="24"/>
        </w:rPr>
        <w:t>;98:107</w:t>
      </w:r>
      <w:proofErr w:type="gramEnd"/>
      <w:r w:rsidRPr="0028320A">
        <w:rPr>
          <w:rFonts w:ascii="Arial" w:hAnsi="Arial" w:cs="Arial"/>
          <w:sz w:val="24"/>
          <w:szCs w:val="24"/>
        </w:rPr>
        <w:t>-12.</w:t>
      </w:r>
      <w:r>
        <w:rPr>
          <w:rFonts w:ascii="Arial" w:hAnsi="Arial" w:cs="Arial"/>
          <w:sz w:val="24"/>
          <w:szCs w:val="24"/>
        </w:rPr>
        <w:t xml:space="preserve"> </w:t>
      </w:r>
      <w:hyperlink r:id="rId8" w:history="1">
        <w:r w:rsidRPr="00853CF2">
          <w:rPr>
            <w:rStyle w:val="Hyperlink"/>
            <w:rFonts w:ascii="Arial" w:hAnsi="Arial" w:cs="Arial"/>
            <w:sz w:val="24"/>
            <w:szCs w:val="24"/>
          </w:rPr>
          <w:t>https://doi.org/10.1097/00006250-200111000-00034</w:t>
        </w:r>
      </w:hyperlink>
      <w:r>
        <w:rPr>
          <w:rFonts w:ascii="Arial" w:hAnsi="Arial" w:cs="Arial"/>
          <w:sz w:val="24"/>
          <w:szCs w:val="24"/>
        </w:rPr>
        <w:t xml:space="preserve"> </w:t>
      </w:r>
      <w:r w:rsidRPr="0028320A">
        <w:rPr>
          <w:rFonts w:ascii="Arial" w:hAnsi="Arial" w:cs="Arial"/>
          <w:sz w:val="24"/>
          <w:szCs w:val="24"/>
        </w:rPr>
        <w:t xml:space="preserve"> </w:t>
      </w:r>
    </w:p>
    <w:p w:rsid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6. Chang CH, Chang FM. Randomized Comparison of misoprostol and </w:t>
      </w:r>
      <w:proofErr w:type="spellStart"/>
      <w:r w:rsidRPr="0028320A">
        <w:rPr>
          <w:rFonts w:ascii="Arial" w:hAnsi="Arial" w:cs="Arial"/>
          <w:sz w:val="24"/>
          <w:szCs w:val="24"/>
        </w:rPr>
        <w:t>dinoprostone</w:t>
      </w:r>
      <w:proofErr w:type="spellEnd"/>
      <w:r w:rsidRPr="0028320A">
        <w:rPr>
          <w:rFonts w:ascii="Arial" w:hAnsi="Arial" w:cs="Arial"/>
          <w:sz w:val="24"/>
          <w:szCs w:val="24"/>
        </w:rPr>
        <w:t xml:space="preserve"> for </w:t>
      </w:r>
      <w:proofErr w:type="spellStart"/>
      <w:r w:rsidRPr="0028320A">
        <w:rPr>
          <w:rFonts w:ascii="Arial" w:hAnsi="Arial" w:cs="Arial"/>
          <w:sz w:val="24"/>
          <w:szCs w:val="24"/>
        </w:rPr>
        <w:t>preinduction</w:t>
      </w:r>
      <w:proofErr w:type="spellEnd"/>
      <w:r w:rsidRPr="0028320A">
        <w:rPr>
          <w:rFonts w:ascii="Arial" w:hAnsi="Arial" w:cs="Arial"/>
          <w:sz w:val="24"/>
          <w:szCs w:val="24"/>
        </w:rPr>
        <w:t xml:space="preserve"> cervical ripening and </w:t>
      </w:r>
      <w:proofErr w:type="spellStart"/>
      <w:r w:rsidRPr="0028320A">
        <w:rPr>
          <w:rFonts w:ascii="Arial" w:hAnsi="Arial" w:cs="Arial"/>
          <w:sz w:val="24"/>
          <w:szCs w:val="24"/>
        </w:rPr>
        <w:t>labour</w:t>
      </w:r>
      <w:proofErr w:type="spellEnd"/>
      <w:r w:rsidRPr="0028320A">
        <w:rPr>
          <w:rFonts w:ascii="Arial" w:hAnsi="Arial" w:cs="Arial"/>
          <w:sz w:val="24"/>
          <w:szCs w:val="24"/>
        </w:rPr>
        <w:t xml:space="preserve"> induction. </w:t>
      </w:r>
      <w:proofErr w:type="gramStart"/>
      <w:r w:rsidRPr="0028320A">
        <w:rPr>
          <w:rFonts w:ascii="Arial" w:hAnsi="Arial" w:cs="Arial"/>
          <w:sz w:val="24"/>
          <w:szCs w:val="24"/>
        </w:rPr>
        <w:t xml:space="preserve">J </w:t>
      </w:r>
      <w:proofErr w:type="spellStart"/>
      <w:r w:rsidRPr="0028320A">
        <w:rPr>
          <w:rFonts w:ascii="Arial" w:hAnsi="Arial" w:cs="Arial"/>
          <w:sz w:val="24"/>
          <w:szCs w:val="24"/>
        </w:rPr>
        <w:t>Formos</w:t>
      </w:r>
      <w:proofErr w:type="spellEnd"/>
      <w:r w:rsidRPr="0028320A">
        <w:rPr>
          <w:rFonts w:ascii="Arial" w:hAnsi="Arial" w:cs="Arial"/>
          <w:sz w:val="24"/>
          <w:szCs w:val="24"/>
        </w:rPr>
        <w:t xml:space="preserve"> Med Assoc. 1997; 96: 366-9.</w:t>
      </w:r>
      <w:proofErr w:type="gramEnd"/>
      <w:r>
        <w:rPr>
          <w:rFonts w:ascii="Arial" w:hAnsi="Arial" w:cs="Arial"/>
          <w:sz w:val="24"/>
          <w:szCs w:val="24"/>
        </w:rPr>
        <w:t xml:space="preserve"> </w:t>
      </w:r>
      <w:r w:rsidRPr="0028320A">
        <w:rPr>
          <w:rFonts w:ascii="Arial" w:hAnsi="Arial" w:cs="Arial"/>
          <w:sz w:val="24"/>
          <w:szCs w:val="24"/>
        </w:rPr>
        <w:t>PMid</w:t>
      </w:r>
      <w:proofErr w:type="gramStart"/>
      <w:r w:rsidRPr="0028320A">
        <w:rPr>
          <w:rFonts w:ascii="Arial" w:hAnsi="Arial" w:cs="Arial"/>
          <w:sz w:val="24"/>
          <w:szCs w:val="24"/>
        </w:rPr>
        <w:t>:9170825</w:t>
      </w:r>
      <w:proofErr w:type="gramEnd"/>
    </w:p>
    <w:p w:rsidR="0028320A" w:rsidRP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7. </w:t>
      </w:r>
      <w:proofErr w:type="spellStart"/>
      <w:r w:rsidRPr="0028320A">
        <w:rPr>
          <w:rFonts w:ascii="Arial" w:hAnsi="Arial" w:cs="Arial"/>
          <w:sz w:val="24"/>
          <w:szCs w:val="24"/>
        </w:rPr>
        <w:t>Papanikolaou</w:t>
      </w:r>
      <w:proofErr w:type="spellEnd"/>
      <w:r w:rsidRPr="0028320A">
        <w:rPr>
          <w:rFonts w:ascii="Arial" w:hAnsi="Arial" w:cs="Arial"/>
          <w:sz w:val="24"/>
          <w:szCs w:val="24"/>
        </w:rPr>
        <w:t xml:space="preserve"> EG, </w:t>
      </w:r>
      <w:proofErr w:type="spellStart"/>
      <w:r w:rsidRPr="0028320A">
        <w:rPr>
          <w:rFonts w:ascii="Arial" w:hAnsi="Arial" w:cs="Arial"/>
          <w:sz w:val="24"/>
          <w:szCs w:val="24"/>
        </w:rPr>
        <w:t>Plachouras</w:t>
      </w:r>
      <w:proofErr w:type="spellEnd"/>
      <w:r w:rsidRPr="0028320A">
        <w:rPr>
          <w:rFonts w:ascii="Arial" w:hAnsi="Arial" w:cs="Arial"/>
          <w:sz w:val="24"/>
          <w:szCs w:val="24"/>
        </w:rPr>
        <w:t xml:space="preserve"> N, </w:t>
      </w:r>
      <w:proofErr w:type="spellStart"/>
      <w:r w:rsidRPr="0028320A">
        <w:rPr>
          <w:rFonts w:ascii="Arial" w:hAnsi="Arial" w:cs="Arial"/>
          <w:sz w:val="24"/>
          <w:szCs w:val="24"/>
        </w:rPr>
        <w:t>Drougia</w:t>
      </w:r>
      <w:proofErr w:type="spellEnd"/>
      <w:r w:rsidRPr="0028320A">
        <w:rPr>
          <w:rFonts w:ascii="Arial" w:hAnsi="Arial" w:cs="Arial"/>
          <w:sz w:val="24"/>
          <w:szCs w:val="24"/>
        </w:rPr>
        <w:t xml:space="preserve"> A, </w:t>
      </w:r>
      <w:proofErr w:type="spellStart"/>
      <w:r w:rsidRPr="0028320A">
        <w:rPr>
          <w:rFonts w:ascii="Arial" w:hAnsi="Arial" w:cs="Arial"/>
          <w:sz w:val="24"/>
          <w:szCs w:val="24"/>
        </w:rPr>
        <w:t>Andronikou</w:t>
      </w:r>
      <w:proofErr w:type="spellEnd"/>
      <w:r w:rsidRPr="0028320A">
        <w:rPr>
          <w:rFonts w:ascii="Arial" w:hAnsi="Arial" w:cs="Arial"/>
          <w:sz w:val="24"/>
          <w:szCs w:val="24"/>
        </w:rPr>
        <w:t xml:space="preserve"> S, </w:t>
      </w:r>
      <w:proofErr w:type="spellStart"/>
      <w:r w:rsidRPr="0028320A">
        <w:rPr>
          <w:rFonts w:ascii="Arial" w:hAnsi="Arial" w:cs="Arial"/>
          <w:sz w:val="24"/>
          <w:szCs w:val="24"/>
        </w:rPr>
        <w:t>Vlachou</w:t>
      </w:r>
      <w:proofErr w:type="spellEnd"/>
      <w:r w:rsidRPr="0028320A">
        <w:rPr>
          <w:rFonts w:ascii="Arial" w:hAnsi="Arial" w:cs="Arial"/>
          <w:sz w:val="24"/>
          <w:szCs w:val="24"/>
        </w:rPr>
        <w:t xml:space="preserve"> C, </w:t>
      </w:r>
      <w:proofErr w:type="spellStart"/>
      <w:r w:rsidRPr="0028320A">
        <w:rPr>
          <w:rFonts w:ascii="Arial" w:hAnsi="Arial" w:cs="Arial"/>
          <w:sz w:val="24"/>
          <w:szCs w:val="24"/>
        </w:rPr>
        <w:t>Stefos</w:t>
      </w:r>
      <w:proofErr w:type="spellEnd"/>
      <w:r w:rsidRPr="0028320A">
        <w:rPr>
          <w:rFonts w:ascii="Arial" w:hAnsi="Arial" w:cs="Arial"/>
          <w:sz w:val="24"/>
          <w:szCs w:val="24"/>
        </w:rPr>
        <w:t xml:space="preserve"> T, et al. Comparison of misoprostol and </w:t>
      </w:r>
      <w:proofErr w:type="spellStart"/>
      <w:r w:rsidRPr="0028320A">
        <w:rPr>
          <w:rFonts w:ascii="Arial" w:hAnsi="Arial" w:cs="Arial"/>
          <w:sz w:val="24"/>
          <w:szCs w:val="24"/>
        </w:rPr>
        <w:t>dinoprostone</w:t>
      </w:r>
      <w:proofErr w:type="spellEnd"/>
      <w:r w:rsidRPr="0028320A">
        <w:rPr>
          <w:rFonts w:ascii="Arial" w:hAnsi="Arial" w:cs="Arial"/>
          <w:sz w:val="24"/>
          <w:szCs w:val="24"/>
        </w:rPr>
        <w:t xml:space="preserve"> for elective induction of </w:t>
      </w:r>
      <w:proofErr w:type="spellStart"/>
      <w:r w:rsidRPr="0028320A">
        <w:rPr>
          <w:rFonts w:ascii="Arial" w:hAnsi="Arial" w:cs="Arial"/>
          <w:sz w:val="24"/>
          <w:szCs w:val="24"/>
        </w:rPr>
        <w:t>labour</w:t>
      </w:r>
      <w:proofErr w:type="spellEnd"/>
      <w:r w:rsidRPr="0028320A">
        <w:rPr>
          <w:rFonts w:ascii="Arial" w:hAnsi="Arial" w:cs="Arial"/>
          <w:sz w:val="24"/>
          <w:szCs w:val="24"/>
        </w:rPr>
        <w:t xml:space="preserve"> in nulliparous women at full term: a randomized prospective study. </w:t>
      </w:r>
      <w:proofErr w:type="spellStart"/>
      <w:r w:rsidRPr="0028320A">
        <w:rPr>
          <w:rFonts w:ascii="Arial" w:hAnsi="Arial" w:cs="Arial"/>
          <w:sz w:val="24"/>
          <w:szCs w:val="24"/>
        </w:rPr>
        <w:t>Reprod</w:t>
      </w:r>
      <w:proofErr w:type="spellEnd"/>
      <w:r w:rsidRPr="0028320A">
        <w:rPr>
          <w:rFonts w:ascii="Arial" w:hAnsi="Arial" w:cs="Arial"/>
          <w:sz w:val="24"/>
          <w:szCs w:val="24"/>
        </w:rPr>
        <w:t xml:space="preserve"> </w:t>
      </w:r>
      <w:proofErr w:type="spellStart"/>
      <w:r w:rsidRPr="0028320A">
        <w:rPr>
          <w:rFonts w:ascii="Arial" w:hAnsi="Arial" w:cs="Arial"/>
          <w:sz w:val="24"/>
          <w:szCs w:val="24"/>
        </w:rPr>
        <w:t>Biol</w:t>
      </w:r>
      <w:proofErr w:type="spellEnd"/>
      <w:r w:rsidRPr="0028320A">
        <w:rPr>
          <w:rFonts w:ascii="Arial" w:hAnsi="Arial" w:cs="Arial"/>
          <w:sz w:val="24"/>
          <w:szCs w:val="24"/>
        </w:rPr>
        <w:t xml:space="preserve"> </w:t>
      </w:r>
      <w:proofErr w:type="spellStart"/>
      <w:r w:rsidRPr="0028320A">
        <w:rPr>
          <w:rFonts w:ascii="Arial" w:hAnsi="Arial" w:cs="Arial"/>
          <w:sz w:val="24"/>
          <w:szCs w:val="24"/>
        </w:rPr>
        <w:t>Endocrinol</w:t>
      </w:r>
      <w:proofErr w:type="spellEnd"/>
      <w:r w:rsidRPr="0028320A">
        <w:rPr>
          <w:rFonts w:ascii="Arial" w:hAnsi="Arial" w:cs="Arial"/>
          <w:sz w:val="24"/>
          <w:szCs w:val="24"/>
        </w:rPr>
        <w:t>. 2004 Sep 27</w:t>
      </w:r>
      <w:proofErr w:type="gramStart"/>
      <w:r w:rsidRPr="0028320A">
        <w:rPr>
          <w:rFonts w:ascii="Arial" w:hAnsi="Arial" w:cs="Arial"/>
          <w:sz w:val="24"/>
          <w:szCs w:val="24"/>
        </w:rPr>
        <w:t>;2</w:t>
      </w:r>
      <w:proofErr w:type="gramEnd"/>
      <w:r w:rsidRPr="0028320A">
        <w:rPr>
          <w:rFonts w:ascii="Arial" w:hAnsi="Arial" w:cs="Arial"/>
          <w:sz w:val="24"/>
          <w:szCs w:val="24"/>
        </w:rPr>
        <w:t>(1):70.</w:t>
      </w:r>
      <w:r>
        <w:rPr>
          <w:rFonts w:ascii="Arial" w:hAnsi="Arial" w:cs="Arial"/>
          <w:sz w:val="24"/>
          <w:szCs w:val="24"/>
        </w:rPr>
        <w:t xml:space="preserve"> </w:t>
      </w:r>
      <w:hyperlink r:id="rId9" w:history="1">
        <w:r w:rsidRPr="00853CF2">
          <w:rPr>
            <w:rStyle w:val="Hyperlink"/>
            <w:rFonts w:ascii="Arial" w:hAnsi="Arial" w:cs="Arial"/>
            <w:sz w:val="24"/>
            <w:szCs w:val="24"/>
          </w:rPr>
          <w:t>https://doi.org/10.1186/1477-7827-2-70</w:t>
        </w:r>
      </w:hyperlink>
      <w:r>
        <w:rPr>
          <w:rFonts w:ascii="Arial" w:hAnsi="Arial" w:cs="Arial"/>
          <w:sz w:val="24"/>
          <w:szCs w:val="24"/>
        </w:rPr>
        <w:t xml:space="preserve"> </w:t>
      </w:r>
      <w:r w:rsidRPr="0028320A">
        <w:rPr>
          <w:rFonts w:ascii="Arial" w:hAnsi="Arial" w:cs="Arial"/>
          <w:sz w:val="24"/>
          <w:szCs w:val="24"/>
        </w:rPr>
        <w:t>PMid</w:t>
      </w:r>
      <w:proofErr w:type="gramStart"/>
      <w:r w:rsidRPr="0028320A">
        <w:rPr>
          <w:rFonts w:ascii="Arial" w:hAnsi="Arial" w:cs="Arial"/>
          <w:sz w:val="24"/>
          <w:szCs w:val="24"/>
        </w:rPr>
        <w:t>:15450119</w:t>
      </w:r>
      <w:proofErr w:type="gramEnd"/>
      <w:r w:rsidRPr="0028320A">
        <w:rPr>
          <w:rFonts w:ascii="Arial" w:hAnsi="Arial" w:cs="Arial"/>
          <w:sz w:val="24"/>
          <w:szCs w:val="24"/>
        </w:rPr>
        <w:t xml:space="preserve"> PMCid:PMC524504</w:t>
      </w:r>
    </w:p>
    <w:p w:rsid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lastRenderedPageBreak/>
        <w:t xml:space="preserve">8. </w:t>
      </w:r>
      <w:proofErr w:type="spellStart"/>
      <w:r w:rsidRPr="0028320A">
        <w:rPr>
          <w:rFonts w:ascii="Arial" w:hAnsi="Arial" w:cs="Arial"/>
          <w:sz w:val="24"/>
          <w:szCs w:val="24"/>
        </w:rPr>
        <w:t>Shetty</w:t>
      </w:r>
      <w:proofErr w:type="spellEnd"/>
      <w:r w:rsidRPr="0028320A">
        <w:rPr>
          <w:rFonts w:ascii="Arial" w:hAnsi="Arial" w:cs="Arial"/>
          <w:sz w:val="24"/>
          <w:szCs w:val="24"/>
        </w:rPr>
        <w:t xml:space="preserve">, P. </w:t>
      </w:r>
      <w:proofErr w:type="spellStart"/>
      <w:r w:rsidRPr="0028320A">
        <w:rPr>
          <w:rFonts w:ascii="Arial" w:hAnsi="Arial" w:cs="Arial"/>
          <w:sz w:val="24"/>
          <w:szCs w:val="24"/>
        </w:rPr>
        <w:t>Danielian</w:t>
      </w:r>
      <w:proofErr w:type="spellEnd"/>
      <w:r w:rsidRPr="0028320A">
        <w:rPr>
          <w:rFonts w:ascii="Arial" w:hAnsi="Arial" w:cs="Arial"/>
          <w:sz w:val="24"/>
          <w:szCs w:val="24"/>
        </w:rPr>
        <w:t xml:space="preserve">. </w:t>
      </w:r>
      <w:proofErr w:type="gramStart"/>
      <w:r w:rsidRPr="0028320A">
        <w:rPr>
          <w:rFonts w:ascii="Arial" w:hAnsi="Arial" w:cs="Arial"/>
          <w:sz w:val="24"/>
          <w:szCs w:val="24"/>
        </w:rPr>
        <w:t xml:space="preserve">Sublingual misoprostol for induction of </w:t>
      </w:r>
      <w:proofErr w:type="spellStart"/>
      <w:r w:rsidRPr="0028320A">
        <w:rPr>
          <w:rFonts w:ascii="Arial" w:hAnsi="Arial" w:cs="Arial"/>
          <w:sz w:val="24"/>
          <w:szCs w:val="24"/>
        </w:rPr>
        <w:t>labour</w:t>
      </w:r>
      <w:proofErr w:type="spellEnd"/>
      <w:r w:rsidRPr="0028320A">
        <w:rPr>
          <w:rFonts w:ascii="Arial" w:hAnsi="Arial" w:cs="Arial"/>
          <w:sz w:val="24"/>
          <w:szCs w:val="24"/>
        </w:rPr>
        <w:t xml:space="preserve"> at term</w:t>
      </w:r>
      <w:r>
        <w:rPr>
          <w:rFonts w:ascii="Arial" w:hAnsi="Arial" w:cs="Arial"/>
          <w:sz w:val="24"/>
          <w:szCs w:val="24"/>
        </w:rPr>
        <w:t>.</w:t>
      </w:r>
      <w:proofErr w:type="gramEnd"/>
      <w:r w:rsidRPr="0028320A">
        <w:rPr>
          <w:rFonts w:ascii="Arial" w:hAnsi="Arial" w:cs="Arial"/>
          <w:sz w:val="24"/>
          <w:szCs w:val="24"/>
        </w:rPr>
        <w:t xml:space="preserve"> </w:t>
      </w:r>
      <w:proofErr w:type="gramStart"/>
      <w:r w:rsidRPr="0028320A">
        <w:rPr>
          <w:rFonts w:ascii="Arial" w:hAnsi="Arial" w:cs="Arial"/>
          <w:sz w:val="24"/>
          <w:szCs w:val="24"/>
        </w:rPr>
        <w:t xml:space="preserve">Am </w:t>
      </w:r>
      <w:r>
        <w:rPr>
          <w:rFonts w:ascii="Arial" w:hAnsi="Arial" w:cs="Arial"/>
          <w:sz w:val="24"/>
          <w:szCs w:val="24"/>
        </w:rPr>
        <w:t xml:space="preserve">J </w:t>
      </w:r>
      <w:proofErr w:type="spellStart"/>
      <w:r>
        <w:rPr>
          <w:rFonts w:ascii="Arial" w:hAnsi="Arial" w:cs="Arial"/>
          <w:sz w:val="24"/>
          <w:szCs w:val="24"/>
        </w:rPr>
        <w:t>obset</w:t>
      </w:r>
      <w:proofErr w:type="spellEnd"/>
      <w:r>
        <w:rPr>
          <w:rFonts w:ascii="Arial" w:hAnsi="Arial" w:cs="Arial"/>
          <w:sz w:val="24"/>
          <w:szCs w:val="24"/>
        </w:rPr>
        <w:t xml:space="preserve"> </w:t>
      </w:r>
      <w:proofErr w:type="spellStart"/>
      <w:r>
        <w:rPr>
          <w:rFonts w:ascii="Arial" w:hAnsi="Arial" w:cs="Arial"/>
          <w:sz w:val="24"/>
          <w:szCs w:val="24"/>
        </w:rPr>
        <w:t>Gynaocal</w:t>
      </w:r>
      <w:proofErr w:type="spellEnd"/>
      <w:r>
        <w:rPr>
          <w:rFonts w:ascii="Arial" w:hAnsi="Arial" w:cs="Arial"/>
          <w:sz w:val="24"/>
          <w:szCs w:val="24"/>
        </w:rPr>
        <w:t>.</w:t>
      </w:r>
      <w:proofErr w:type="gramEnd"/>
      <w:r>
        <w:rPr>
          <w:rFonts w:ascii="Arial" w:hAnsi="Arial" w:cs="Arial"/>
          <w:sz w:val="24"/>
          <w:szCs w:val="24"/>
        </w:rPr>
        <w:t xml:space="preserve"> 2002; 186:72-6</w:t>
      </w:r>
    </w:p>
    <w:p w:rsid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9. Rodney KE. </w:t>
      </w:r>
      <w:proofErr w:type="spellStart"/>
      <w:proofErr w:type="gramStart"/>
      <w:r w:rsidRPr="0028320A">
        <w:rPr>
          <w:rFonts w:ascii="Arial" w:hAnsi="Arial" w:cs="Arial"/>
          <w:sz w:val="24"/>
          <w:szCs w:val="24"/>
        </w:rPr>
        <w:t>Preinduction</w:t>
      </w:r>
      <w:proofErr w:type="spellEnd"/>
      <w:r w:rsidRPr="0028320A">
        <w:rPr>
          <w:rFonts w:ascii="Arial" w:hAnsi="Arial" w:cs="Arial"/>
          <w:sz w:val="24"/>
          <w:szCs w:val="24"/>
        </w:rPr>
        <w:t xml:space="preserve"> Cervical assessment.</w:t>
      </w:r>
      <w:proofErr w:type="gramEnd"/>
      <w:r w:rsidRPr="0028320A">
        <w:rPr>
          <w:rFonts w:ascii="Arial" w:hAnsi="Arial" w:cs="Arial"/>
          <w:sz w:val="24"/>
          <w:szCs w:val="24"/>
        </w:rPr>
        <w:t xml:space="preserve"> </w:t>
      </w:r>
      <w:proofErr w:type="spellStart"/>
      <w:r w:rsidRPr="0028320A">
        <w:rPr>
          <w:rFonts w:ascii="Arial" w:hAnsi="Arial" w:cs="Arial"/>
          <w:sz w:val="24"/>
          <w:szCs w:val="24"/>
        </w:rPr>
        <w:t>Clin</w:t>
      </w:r>
      <w:proofErr w:type="spellEnd"/>
      <w:r w:rsidRPr="0028320A">
        <w:rPr>
          <w:rFonts w:ascii="Arial" w:hAnsi="Arial" w:cs="Arial"/>
          <w:sz w:val="24"/>
          <w:szCs w:val="24"/>
        </w:rPr>
        <w:t xml:space="preserve"> </w:t>
      </w:r>
      <w:proofErr w:type="spellStart"/>
      <w:r w:rsidRPr="0028320A">
        <w:rPr>
          <w:rFonts w:ascii="Arial" w:hAnsi="Arial" w:cs="Arial"/>
          <w:sz w:val="24"/>
          <w:szCs w:val="24"/>
        </w:rPr>
        <w:t>Obstet</w:t>
      </w:r>
      <w:proofErr w:type="spellEnd"/>
      <w:r w:rsidRPr="0028320A">
        <w:rPr>
          <w:rFonts w:ascii="Arial" w:hAnsi="Arial" w:cs="Arial"/>
          <w:sz w:val="24"/>
          <w:szCs w:val="24"/>
        </w:rPr>
        <w:t xml:space="preserve"> Gynecol. 2000; 43(3):440-46.</w:t>
      </w:r>
      <w:r>
        <w:rPr>
          <w:rFonts w:ascii="Arial" w:hAnsi="Arial" w:cs="Arial"/>
          <w:sz w:val="24"/>
          <w:szCs w:val="24"/>
        </w:rPr>
        <w:t xml:space="preserve"> </w:t>
      </w:r>
      <w:hyperlink r:id="rId10" w:history="1">
        <w:r w:rsidRPr="00853CF2">
          <w:rPr>
            <w:rStyle w:val="Hyperlink"/>
            <w:rFonts w:ascii="Arial" w:hAnsi="Arial" w:cs="Arial"/>
            <w:sz w:val="24"/>
            <w:szCs w:val="24"/>
          </w:rPr>
          <w:t>https://doi.org/10.1097/00003081-200009000-00004</w:t>
        </w:r>
      </w:hyperlink>
      <w:r>
        <w:rPr>
          <w:rFonts w:ascii="Arial" w:hAnsi="Arial" w:cs="Arial"/>
          <w:sz w:val="24"/>
          <w:szCs w:val="24"/>
        </w:rPr>
        <w:t xml:space="preserve"> </w:t>
      </w:r>
    </w:p>
    <w:p w:rsidR="0028320A" w:rsidRP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10. Wolf SB, Sanchez-Ramos L, </w:t>
      </w:r>
      <w:proofErr w:type="spellStart"/>
      <w:r w:rsidRPr="0028320A">
        <w:rPr>
          <w:rFonts w:ascii="Arial" w:hAnsi="Arial" w:cs="Arial"/>
          <w:sz w:val="24"/>
          <w:szCs w:val="24"/>
        </w:rPr>
        <w:t>Kaunitz</w:t>
      </w:r>
      <w:proofErr w:type="spellEnd"/>
      <w:r w:rsidRPr="0028320A">
        <w:rPr>
          <w:rFonts w:ascii="Arial" w:hAnsi="Arial" w:cs="Arial"/>
          <w:sz w:val="24"/>
          <w:szCs w:val="24"/>
        </w:rPr>
        <w:t xml:space="preserve"> AM. Sublingual misoprostol for labor induction: a randomized clinical trial. </w:t>
      </w:r>
      <w:proofErr w:type="spellStart"/>
      <w:r w:rsidRPr="0028320A">
        <w:rPr>
          <w:rFonts w:ascii="Arial" w:hAnsi="Arial" w:cs="Arial"/>
          <w:sz w:val="24"/>
          <w:szCs w:val="24"/>
        </w:rPr>
        <w:t>Obstet</w:t>
      </w:r>
      <w:proofErr w:type="spellEnd"/>
      <w:r w:rsidRPr="0028320A">
        <w:rPr>
          <w:rFonts w:ascii="Arial" w:hAnsi="Arial" w:cs="Arial"/>
          <w:sz w:val="24"/>
          <w:szCs w:val="24"/>
        </w:rPr>
        <w:t xml:space="preserve"> Gynecol. 2005 Feb 1</w:t>
      </w:r>
      <w:proofErr w:type="gramStart"/>
      <w:r w:rsidRPr="0028320A">
        <w:rPr>
          <w:rFonts w:ascii="Arial" w:hAnsi="Arial" w:cs="Arial"/>
          <w:sz w:val="24"/>
          <w:szCs w:val="24"/>
        </w:rPr>
        <w:t>;105</w:t>
      </w:r>
      <w:proofErr w:type="gramEnd"/>
      <w:r w:rsidRPr="0028320A">
        <w:rPr>
          <w:rFonts w:ascii="Arial" w:hAnsi="Arial" w:cs="Arial"/>
          <w:sz w:val="24"/>
          <w:szCs w:val="24"/>
        </w:rPr>
        <w:t>(2):365-71.</w:t>
      </w:r>
      <w:r>
        <w:rPr>
          <w:rFonts w:ascii="Arial" w:hAnsi="Arial" w:cs="Arial"/>
          <w:sz w:val="24"/>
          <w:szCs w:val="24"/>
        </w:rPr>
        <w:t xml:space="preserve"> </w:t>
      </w:r>
      <w:hyperlink r:id="rId11" w:history="1">
        <w:r w:rsidRPr="00853CF2">
          <w:rPr>
            <w:rStyle w:val="Hyperlink"/>
            <w:rFonts w:ascii="Arial" w:hAnsi="Arial" w:cs="Arial"/>
            <w:sz w:val="24"/>
            <w:szCs w:val="24"/>
          </w:rPr>
          <w:t>https://doi.org/10.1097/01.AOG.0000151992.75614.8d</w:t>
        </w:r>
      </w:hyperlink>
      <w:r>
        <w:rPr>
          <w:rFonts w:ascii="Arial" w:hAnsi="Arial" w:cs="Arial"/>
          <w:sz w:val="24"/>
          <w:szCs w:val="24"/>
        </w:rPr>
        <w:t xml:space="preserve"> </w:t>
      </w:r>
      <w:r w:rsidRPr="0028320A">
        <w:rPr>
          <w:rFonts w:ascii="Arial" w:hAnsi="Arial" w:cs="Arial"/>
          <w:sz w:val="24"/>
          <w:szCs w:val="24"/>
        </w:rPr>
        <w:t>PMid</w:t>
      </w:r>
      <w:proofErr w:type="gramStart"/>
      <w:r w:rsidRPr="0028320A">
        <w:rPr>
          <w:rFonts w:ascii="Arial" w:hAnsi="Arial" w:cs="Arial"/>
          <w:sz w:val="24"/>
          <w:szCs w:val="24"/>
        </w:rPr>
        <w:t>:15684166</w:t>
      </w:r>
      <w:proofErr w:type="gramEnd"/>
    </w:p>
    <w:p w:rsid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11. </w:t>
      </w:r>
      <w:proofErr w:type="spellStart"/>
      <w:r w:rsidRPr="0028320A">
        <w:rPr>
          <w:rFonts w:ascii="Arial" w:hAnsi="Arial" w:cs="Arial"/>
          <w:sz w:val="24"/>
          <w:szCs w:val="24"/>
        </w:rPr>
        <w:t>Muzonzini</w:t>
      </w:r>
      <w:proofErr w:type="spellEnd"/>
      <w:r w:rsidRPr="0028320A">
        <w:rPr>
          <w:rFonts w:ascii="Arial" w:hAnsi="Arial" w:cs="Arial"/>
          <w:sz w:val="24"/>
          <w:szCs w:val="24"/>
        </w:rPr>
        <w:t xml:space="preserve"> G, </w:t>
      </w:r>
      <w:proofErr w:type="spellStart"/>
      <w:r w:rsidRPr="0028320A">
        <w:rPr>
          <w:rFonts w:ascii="Arial" w:hAnsi="Arial" w:cs="Arial"/>
          <w:sz w:val="24"/>
          <w:szCs w:val="24"/>
        </w:rPr>
        <w:t>Hofmeyr</w:t>
      </w:r>
      <w:proofErr w:type="spellEnd"/>
      <w:r w:rsidRPr="0028320A">
        <w:rPr>
          <w:rFonts w:ascii="Arial" w:hAnsi="Arial" w:cs="Arial"/>
          <w:sz w:val="24"/>
          <w:szCs w:val="24"/>
        </w:rPr>
        <w:t xml:space="preserve"> GJ. </w:t>
      </w:r>
      <w:proofErr w:type="spellStart"/>
      <w:proofErr w:type="gramStart"/>
      <w:r w:rsidRPr="0028320A">
        <w:rPr>
          <w:rFonts w:ascii="Arial" w:hAnsi="Arial" w:cs="Arial"/>
          <w:sz w:val="24"/>
          <w:szCs w:val="24"/>
        </w:rPr>
        <w:t>Buccal</w:t>
      </w:r>
      <w:proofErr w:type="spellEnd"/>
      <w:r w:rsidRPr="0028320A">
        <w:rPr>
          <w:rFonts w:ascii="Arial" w:hAnsi="Arial" w:cs="Arial"/>
          <w:sz w:val="24"/>
          <w:szCs w:val="24"/>
        </w:rPr>
        <w:t xml:space="preserve"> or sublingual misoprostol for cervical ripening and induction of </w:t>
      </w:r>
      <w:proofErr w:type="spellStart"/>
      <w:r w:rsidRPr="0028320A">
        <w:rPr>
          <w:rFonts w:ascii="Arial" w:hAnsi="Arial" w:cs="Arial"/>
          <w:sz w:val="24"/>
          <w:szCs w:val="24"/>
        </w:rPr>
        <w:t>labour</w:t>
      </w:r>
      <w:proofErr w:type="spellEnd"/>
      <w:r w:rsidRPr="0028320A">
        <w:rPr>
          <w:rFonts w:ascii="Arial" w:hAnsi="Arial" w:cs="Arial"/>
          <w:sz w:val="24"/>
          <w:szCs w:val="24"/>
        </w:rPr>
        <w:t>.</w:t>
      </w:r>
      <w:proofErr w:type="gramEnd"/>
      <w:r w:rsidRPr="0028320A">
        <w:rPr>
          <w:rFonts w:ascii="Arial" w:hAnsi="Arial" w:cs="Arial"/>
          <w:sz w:val="24"/>
          <w:szCs w:val="24"/>
        </w:rPr>
        <w:t xml:space="preserve"> Cochrane Database system Rev.2004</w:t>
      </w:r>
      <w:proofErr w:type="gramStart"/>
      <w:r w:rsidRPr="0028320A">
        <w:rPr>
          <w:rFonts w:ascii="Arial" w:hAnsi="Arial" w:cs="Arial"/>
          <w:sz w:val="24"/>
          <w:szCs w:val="24"/>
        </w:rPr>
        <w:t>;18:CD004221</w:t>
      </w:r>
      <w:proofErr w:type="gramEnd"/>
      <w:r w:rsidRPr="0028320A">
        <w:rPr>
          <w:rFonts w:ascii="Arial" w:hAnsi="Arial" w:cs="Arial"/>
          <w:sz w:val="24"/>
          <w:szCs w:val="24"/>
        </w:rPr>
        <w:t>.</w:t>
      </w:r>
      <w:r>
        <w:rPr>
          <w:rFonts w:ascii="Arial" w:hAnsi="Arial" w:cs="Arial"/>
          <w:sz w:val="24"/>
          <w:szCs w:val="24"/>
        </w:rPr>
        <w:t xml:space="preserve"> </w:t>
      </w:r>
      <w:hyperlink r:id="rId12" w:history="1">
        <w:r w:rsidRPr="00853CF2">
          <w:rPr>
            <w:rStyle w:val="Hyperlink"/>
            <w:rFonts w:ascii="Arial" w:hAnsi="Arial" w:cs="Arial"/>
            <w:sz w:val="24"/>
            <w:szCs w:val="24"/>
          </w:rPr>
          <w:t>https://doi.org/10.1002/14651858.CD004221.pub2</w:t>
        </w:r>
      </w:hyperlink>
      <w:r>
        <w:rPr>
          <w:rFonts w:ascii="Arial" w:hAnsi="Arial" w:cs="Arial"/>
          <w:sz w:val="24"/>
          <w:szCs w:val="24"/>
        </w:rPr>
        <w:t xml:space="preserve"> </w:t>
      </w:r>
      <w:r w:rsidRPr="0028320A">
        <w:rPr>
          <w:rFonts w:ascii="Arial" w:hAnsi="Arial" w:cs="Arial"/>
          <w:sz w:val="24"/>
          <w:szCs w:val="24"/>
        </w:rPr>
        <w:t xml:space="preserve"> </w:t>
      </w:r>
    </w:p>
    <w:p w:rsid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12. </w:t>
      </w:r>
      <w:proofErr w:type="spellStart"/>
      <w:r w:rsidRPr="0028320A">
        <w:rPr>
          <w:rFonts w:ascii="Arial" w:hAnsi="Arial" w:cs="Arial"/>
          <w:sz w:val="24"/>
          <w:szCs w:val="24"/>
        </w:rPr>
        <w:t>Moraes</w:t>
      </w:r>
      <w:proofErr w:type="spellEnd"/>
      <w:r w:rsidRPr="0028320A">
        <w:rPr>
          <w:rFonts w:ascii="Arial" w:hAnsi="Arial" w:cs="Arial"/>
          <w:sz w:val="24"/>
          <w:szCs w:val="24"/>
        </w:rPr>
        <w:t xml:space="preserve"> </w:t>
      </w:r>
      <w:proofErr w:type="spellStart"/>
      <w:r w:rsidRPr="0028320A">
        <w:rPr>
          <w:rFonts w:ascii="Arial" w:hAnsi="Arial" w:cs="Arial"/>
          <w:sz w:val="24"/>
          <w:szCs w:val="24"/>
        </w:rPr>
        <w:t>Filho</w:t>
      </w:r>
      <w:proofErr w:type="spellEnd"/>
      <w:r w:rsidRPr="0028320A">
        <w:rPr>
          <w:rFonts w:ascii="Arial" w:hAnsi="Arial" w:cs="Arial"/>
          <w:sz w:val="24"/>
          <w:szCs w:val="24"/>
        </w:rPr>
        <w:t xml:space="preserve"> OB, Albuquerque RM, Pacheco ÁJ, </w:t>
      </w:r>
      <w:proofErr w:type="spellStart"/>
      <w:r w:rsidRPr="0028320A">
        <w:rPr>
          <w:rFonts w:ascii="Arial" w:hAnsi="Arial" w:cs="Arial"/>
          <w:sz w:val="24"/>
          <w:szCs w:val="24"/>
        </w:rPr>
        <w:t>Ribeiro</w:t>
      </w:r>
      <w:proofErr w:type="spellEnd"/>
      <w:r w:rsidRPr="0028320A">
        <w:rPr>
          <w:rFonts w:ascii="Arial" w:hAnsi="Arial" w:cs="Arial"/>
          <w:sz w:val="24"/>
          <w:szCs w:val="24"/>
        </w:rPr>
        <w:t xml:space="preserve"> RH, </w:t>
      </w:r>
      <w:proofErr w:type="spellStart"/>
      <w:r w:rsidRPr="0028320A">
        <w:rPr>
          <w:rFonts w:ascii="Arial" w:hAnsi="Arial" w:cs="Arial"/>
          <w:sz w:val="24"/>
          <w:szCs w:val="24"/>
        </w:rPr>
        <w:t>Cecatti</w:t>
      </w:r>
      <w:proofErr w:type="spellEnd"/>
      <w:r w:rsidRPr="0028320A">
        <w:rPr>
          <w:rFonts w:ascii="Arial" w:hAnsi="Arial" w:cs="Arial"/>
          <w:sz w:val="24"/>
          <w:szCs w:val="24"/>
        </w:rPr>
        <w:t xml:space="preserve"> JG, </w:t>
      </w:r>
      <w:proofErr w:type="spellStart"/>
      <w:r w:rsidRPr="0028320A">
        <w:rPr>
          <w:rFonts w:ascii="Arial" w:hAnsi="Arial" w:cs="Arial"/>
          <w:sz w:val="24"/>
          <w:szCs w:val="24"/>
        </w:rPr>
        <w:t>Welkovic</w:t>
      </w:r>
      <w:proofErr w:type="spellEnd"/>
      <w:r w:rsidRPr="0028320A">
        <w:rPr>
          <w:rFonts w:ascii="Arial" w:hAnsi="Arial" w:cs="Arial"/>
          <w:sz w:val="24"/>
          <w:szCs w:val="24"/>
        </w:rPr>
        <w:t xml:space="preserve"> S. Sublingual versus vaginal misoprostol for labor induction of term pregnancies. Rev Bras </w:t>
      </w:r>
      <w:proofErr w:type="spellStart"/>
      <w:r w:rsidRPr="0028320A">
        <w:rPr>
          <w:rFonts w:ascii="Arial" w:hAnsi="Arial" w:cs="Arial"/>
          <w:sz w:val="24"/>
          <w:szCs w:val="24"/>
        </w:rPr>
        <w:t>Ginecol</w:t>
      </w:r>
      <w:proofErr w:type="spellEnd"/>
      <w:r w:rsidRPr="0028320A">
        <w:rPr>
          <w:rFonts w:ascii="Arial" w:hAnsi="Arial" w:cs="Arial"/>
          <w:sz w:val="24"/>
          <w:szCs w:val="24"/>
        </w:rPr>
        <w:t xml:space="preserve"> Obstet. 2005 Jan</w:t>
      </w:r>
      <w:proofErr w:type="gramStart"/>
      <w:r w:rsidRPr="0028320A">
        <w:rPr>
          <w:rFonts w:ascii="Arial" w:hAnsi="Arial" w:cs="Arial"/>
          <w:sz w:val="24"/>
          <w:szCs w:val="24"/>
        </w:rPr>
        <w:t>;27</w:t>
      </w:r>
      <w:proofErr w:type="gramEnd"/>
      <w:r w:rsidRPr="0028320A">
        <w:rPr>
          <w:rFonts w:ascii="Arial" w:hAnsi="Arial" w:cs="Arial"/>
          <w:sz w:val="24"/>
          <w:szCs w:val="24"/>
        </w:rPr>
        <w:t>(1):24-31.</w:t>
      </w:r>
      <w:r>
        <w:rPr>
          <w:rFonts w:ascii="Arial" w:hAnsi="Arial" w:cs="Arial"/>
          <w:sz w:val="24"/>
          <w:szCs w:val="24"/>
        </w:rPr>
        <w:t xml:space="preserve"> </w:t>
      </w:r>
      <w:hyperlink r:id="rId13" w:history="1">
        <w:r w:rsidRPr="00853CF2">
          <w:rPr>
            <w:rStyle w:val="Hyperlink"/>
            <w:rFonts w:ascii="Arial" w:hAnsi="Arial" w:cs="Arial"/>
            <w:sz w:val="24"/>
            <w:szCs w:val="24"/>
          </w:rPr>
          <w:t>https://doi.org/10.1590/S0100-72032005000100006</w:t>
        </w:r>
      </w:hyperlink>
      <w:r>
        <w:rPr>
          <w:rFonts w:ascii="Arial" w:hAnsi="Arial" w:cs="Arial"/>
          <w:sz w:val="24"/>
          <w:szCs w:val="24"/>
        </w:rPr>
        <w:t xml:space="preserve"> </w:t>
      </w:r>
    </w:p>
    <w:p w:rsidR="005919F1"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13. Weaver SP. Vaginal misoprostol for cervical ripening at term </w:t>
      </w:r>
      <w:proofErr w:type="spellStart"/>
      <w:r w:rsidRPr="0028320A">
        <w:rPr>
          <w:rFonts w:ascii="Arial" w:hAnsi="Arial" w:cs="Arial"/>
          <w:sz w:val="24"/>
          <w:szCs w:val="24"/>
        </w:rPr>
        <w:t>pregnany</w:t>
      </w:r>
      <w:proofErr w:type="spellEnd"/>
      <w:r w:rsidRPr="0028320A">
        <w:rPr>
          <w:rFonts w:ascii="Arial" w:hAnsi="Arial" w:cs="Arial"/>
          <w:sz w:val="24"/>
          <w:szCs w:val="24"/>
        </w:rPr>
        <w:t xml:space="preserve">. </w:t>
      </w:r>
      <w:proofErr w:type="gramStart"/>
      <w:r w:rsidRPr="0028320A">
        <w:rPr>
          <w:rFonts w:ascii="Arial" w:hAnsi="Arial" w:cs="Arial"/>
          <w:sz w:val="24"/>
          <w:szCs w:val="24"/>
        </w:rPr>
        <w:t>American Family Physician 2006; 73(3).</w:t>
      </w:r>
      <w:proofErr w:type="gramEnd"/>
    </w:p>
    <w:p w:rsidR="0028320A" w:rsidRP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14. Lo TK, Lau WL, Wong KS, Tang LC. Sublingual misoprostol compared to artificial rupture of membranes plus oxytocin infusion for </w:t>
      </w:r>
      <w:proofErr w:type="spellStart"/>
      <w:r w:rsidRPr="0028320A">
        <w:rPr>
          <w:rFonts w:ascii="Arial" w:hAnsi="Arial" w:cs="Arial"/>
          <w:sz w:val="24"/>
          <w:szCs w:val="24"/>
        </w:rPr>
        <w:t>labour</w:t>
      </w:r>
      <w:proofErr w:type="spellEnd"/>
      <w:r w:rsidRPr="0028320A">
        <w:rPr>
          <w:rFonts w:ascii="Arial" w:hAnsi="Arial" w:cs="Arial"/>
          <w:sz w:val="24"/>
          <w:szCs w:val="24"/>
        </w:rPr>
        <w:t xml:space="preserve"> induction in nulliparous women with a </w:t>
      </w:r>
      <w:proofErr w:type="spellStart"/>
      <w:r w:rsidRPr="0028320A">
        <w:rPr>
          <w:rFonts w:ascii="Arial" w:hAnsi="Arial" w:cs="Arial"/>
          <w:sz w:val="24"/>
          <w:szCs w:val="24"/>
        </w:rPr>
        <w:t>favourable</w:t>
      </w:r>
      <w:proofErr w:type="spellEnd"/>
      <w:r w:rsidRPr="0028320A">
        <w:rPr>
          <w:rFonts w:ascii="Arial" w:hAnsi="Arial" w:cs="Arial"/>
          <w:sz w:val="24"/>
          <w:szCs w:val="24"/>
        </w:rPr>
        <w:t xml:space="preserve"> cervix at term. Hong Kong Med Jr. 2006 Oct</w:t>
      </w:r>
      <w:proofErr w:type="gramStart"/>
      <w:r w:rsidRPr="0028320A">
        <w:rPr>
          <w:rFonts w:ascii="Arial" w:hAnsi="Arial" w:cs="Arial"/>
          <w:sz w:val="24"/>
          <w:szCs w:val="24"/>
        </w:rPr>
        <w:t>;12</w:t>
      </w:r>
      <w:proofErr w:type="gramEnd"/>
      <w:r w:rsidRPr="0028320A">
        <w:rPr>
          <w:rFonts w:ascii="Arial" w:hAnsi="Arial" w:cs="Arial"/>
          <w:sz w:val="24"/>
          <w:szCs w:val="24"/>
        </w:rPr>
        <w:t>(5):345.</w:t>
      </w:r>
      <w:r>
        <w:rPr>
          <w:rFonts w:ascii="Arial" w:hAnsi="Arial" w:cs="Arial"/>
          <w:sz w:val="24"/>
          <w:szCs w:val="24"/>
        </w:rPr>
        <w:t xml:space="preserve"> </w:t>
      </w:r>
      <w:r w:rsidRPr="0028320A">
        <w:rPr>
          <w:rFonts w:ascii="Arial" w:hAnsi="Arial" w:cs="Arial"/>
          <w:sz w:val="24"/>
          <w:szCs w:val="24"/>
        </w:rPr>
        <w:t>PMid</w:t>
      </w:r>
      <w:proofErr w:type="gramStart"/>
      <w:r w:rsidRPr="0028320A">
        <w:rPr>
          <w:rFonts w:ascii="Arial" w:hAnsi="Arial" w:cs="Arial"/>
          <w:sz w:val="24"/>
          <w:szCs w:val="24"/>
        </w:rPr>
        <w:t>:17028353</w:t>
      </w:r>
      <w:proofErr w:type="gramEnd"/>
    </w:p>
    <w:p w:rsid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15. </w:t>
      </w:r>
      <w:proofErr w:type="spellStart"/>
      <w:r w:rsidRPr="0028320A">
        <w:rPr>
          <w:rFonts w:ascii="Arial" w:hAnsi="Arial" w:cs="Arial"/>
          <w:sz w:val="24"/>
          <w:szCs w:val="24"/>
        </w:rPr>
        <w:t>Kolderup</w:t>
      </w:r>
      <w:proofErr w:type="spellEnd"/>
      <w:r w:rsidRPr="0028320A">
        <w:rPr>
          <w:rFonts w:ascii="Arial" w:hAnsi="Arial" w:cs="Arial"/>
          <w:sz w:val="24"/>
          <w:szCs w:val="24"/>
        </w:rPr>
        <w:t xml:space="preserve"> L, McLean L, </w:t>
      </w:r>
      <w:proofErr w:type="spellStart"/>
      <w:r w:rsidRPr="0028320A">
        <w:rPr>
          <w:rFonts w:ascii="Arial" w:hAnsi="Arial" w:cs="Arial"/>
          <w:sz w:val="24"/>
          <w:szCs w:val="24"/>
        </w:rPr>
        <w:t>Grullon</w:t>
      </w:r>
      <w:proofErr w:type="spellEnd"/>
      <w:r w:rsidRPr="0028320A">
        <w:rPr>
          <w:rFonts w:ascii="Arial" w:hAnsi="Arial" w:cs="Arial"/>
          <w:sz w:val="24"/>
          <w:szCs w:val="24"/>
        </w:rPr>
        <w:t xml:space="preserve"> K, Safford K, Kilpatrick SJ. Misoprostol is more efficacious for labor induction than prostaglandin E 2, but is it associated with more risk? Am J </w:t>
      </w:r>
      <w:proofErr w:type="spellStart"/>
      <w:r w:rsidRPr="0028320A">
        <w:rPr>
          <w:rFonts w:ascii="Arial" w:hAnsi="Arial" w:cs="Arial"/>
          <w:sz w:val="24"/>
          <w:szCs w:val="24"/>
        </w:rPr>
        <w:t>Obstet</w:t>
      </w:r>
      <w:proofErr w:type="spellEnd"/>
      <w:r w:rsidRPr="0028320A">
        <w:rPr>
          <w:rFonts w:ascii="Arial" w:hAnsi="Arial" w:cs="Arial"/>
          <w:sz w:val="24"/>
          <w:szCs w:val="24"/>
        </w:rPr>
        <w:t xml:space="preserve"> Gynecol. 1999 Jun 30</w:t>
      </w:r>
      <w:proofErr w:type="gramStart"/>
      <w:r w:rsidRPr="0028320A">
        <w:rPr>
          <w:rFonts w:ascii="Arial" w:hAnsi="Arial" w:cs="Arial"/>
          <w:sz w:val="24"/>
          <w:szCs w:val="24"/>
        </w:rPr>
        <w:t>;180</w:t>
      </w:r>
      <w:proofErr w:type="gramEnd"/>
      <w:r w:rsidRPr="0028320A">
        <w:rPr>
          <w:rFonts w:ascii="Arial" w:hAnsi="Arial" w:cs="Arial"/>
          <w:sz w:val="24"/>
          <w:szCs w:val="24"/>
        </w:rPr>
        <w:t>(6):1543-50.73.</w:t>
      </w:r>
    </w:p>
    <w:p w:rsidR="0028320A" w:rsidRP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lastRenderedPageBreak/>
        <w:t xml:space="preserve">16. </w:t>
      </w:r>
      <w:proofErr w:type="spellStart"/>
      <w:r w:rsidRPr="0028320A">
        <w:rPr>
          <w:rFonts w:ascii="Arial" w:hAnsi="Arial" w:cs="Arial"/>
          <w:sz w:val="24"/>
          <w:szCs w:val="24"/>
        </w:rPr>
        <w:t>Nassar</w:t>
      </w:r>
      <w:proofErr w:type="spellEnd"/>
      <w:r w:rsidRPr="0028320A">
        <w:rPr>
          <w:rFonts w:ascii="Arial" w:hAnsi="Arial" w:cs="Arial"/>
          <w:sz w:val="24"/>
          <w:szCs w:val="24"/>
        </w:rPr>
        <w:t xml:space="preserve"> A, </w:t>
      </w:r>
      <w:proofErr w:type="spellStart"/>
      <w:r w:rsidRPr="0028320A">
        <w:rPr>
          <w:rFonts w:ascii="Arial" w:hAnsi="Arial" w:cs="Arial"/>
          <w:sz w:val="24"/>
          <w:szCs w:val="24"/>
        </w:rPr>
        <w:t>Awwad</w:t>
      </w:r>
      <w:proofErr w:type="spellEnd"/>
      <w:r w:rsidRPr="0028320A">
        <w:rPr>
          <w:rFonts w:ascii="Arial" w:hAnsi="Arial" w:cs="Arial"/>
          <w:sz w:val="24"/>
          <w:szCs w:val="24"/>
        </w:rPr>
        <w:t xml:space="preserve"> J, Khalil A, Abu-Musa A. </w:t>
      </w:r>
      <w:proofErr w:type="gramStart"/>
      <w:r w:rsidRPr="0028320A">
        <w:rPr>
          <w:rFonts w:ascii="Arial" w:hAnsi="Arial" w:cs="Arial"/>
          <w:sz w:val="24"/>
          <w:szCs w:val="24"/>
        </w:rPr>
        <w:t xml:space="preserve">A randomized comparison of patient satisfaction with vaginal and sublingual misoprostol for induction of </w:t>
      </w:r>
      <w:proofErr w:type="spellStart"/>
      <w:r w:rsidRPr="0028320A">
        <w:rPr>
          <w:rFonts w:ascii="Arial" w:hAnsi="Arial" w:cs="Arial"/>
          <w:sz w:val="24"/>
          <w:szCs w:val="24"/>
        </w:rPr>
        <w:t>labour</w:t>
      </w:r>
      <w:proofErr w:type="spellEnd"/>
      <w:r w:rsidRPr="0028320A">
        <w:rPr>
          <w:rFonts w:ascii="Arial" w:hAnsi="Arial" w:cs="Arial"/>
          <w:sz w:val="24"/>
          <w:szCs w:val="24"/>
        </w:rPr>
        <w:t xml:space="preserve"> at term.</w:t>
      </w:r>
      <w:proofErr w:type="gramEnd"/>
      <w:r w:rsidRPr="0028320A">
        <w:rPr>
          <w:rFonts w:ascii="Arial" w:hAnsi="Arial" w:cs="Arial"/>
          <w:sz w:val="24"/>
          <w:szCs w:val="24"/>
        </w:rPr>
        <w:t xml:space="preserve"> </w:t>
      </w:r>
      <w:proofErr w:type="gramStart"/>
      <w:r w:rsidRPr="0028320A">
        <w:rPr>
          <w:rFonts w:ascii="Arial" w:hAnsi="Arial" w:cs="Arial"/>
          <w:sz w:val="24"/>
          <w:szCs w:val="24"/>
        </w:rPr>
        <w:t>BJOG.</w:t>
      </w:r>
      <w:proofErr w:type="gramEnd"/>
      <w:r w:rsidRPr="0028320A">
        <w:rPr>
          <w:rFonts w:ascii="Arial" w:hAnsi="Arial" w:cs="Arial"/>
          <w:sz w:val="24"/>
          <w:szCs w:val="24"/>
        </w:rPr>
        <w:t xml:space="preserve"> </w:t>
      </w:r>
      <w:proofErr w:type="gramStart"/>
      <w:r w:rsidRPr="0028320A">
        <w:rPr>
          <w:rFonts w:ascii="Arial" w:hAnsi="Arial" w:cs="Arial"/>
          <w:sz w:val="24"/>
          <w:szCs w:val="24"/>
        </w:rPr>
        <w:t>2007; 114:1215-1221.</w:t>
      </w:r>
      <w:proofErr w:type="gramEnd"/>
      <w:r>
        <w:rPr>
          <w:rFonts w:ascii="Arial" w:hAnsi="Arial" w:cs="Arial"/>
          <w:sz w:val="24"/>
          <w:szCs w:val="24"/>
        </w:rPr>
        <w:t xml:space="preserve"> </w:t>
      </w:r>
      <w:hyperlink r:id="rId14" w:history="1">
        <w:r w:rsidRPr="00853CF2">
          <w:rPr>
            <w:rStyle w:val="Hyperlink"/>
            <w:rFonts w:ascii="Arial" w:hAnsi="Arial" w:cs="Arial"/>
            <w:sz w:val="24"/>
            <w:szCs w:val="24"/>
          </w:rPr>
          <w:t>https://doi.org/10.1111/j.1471-0528.2007.01492.x</w:t>
        </w:r>
      </w:hyperlink>
      <w:r>
        <w:rPr>
          <w:rFonts w:ascii="Arial" w:hAnsi="Arial" w:cs="Arial"/>
          <w:sz w:val="24"/>
          <w:szCs w:val="24"/>
        </w:rPr>
        <w:t xml:space="preserve"> </w:t>
      </w:r>
      <w:r w:rsidRPr="0028320A">
        <w:rPr>
          <w:rFonts w:ascii="Arial" w:hAnsi="Arial" w:cs="Arial"/>
          <w:sz w:val="24"/>
          <w:szCs w:val="24"/>
        </w:rPr>
        <w:t>PMid</w:t>
      </w:r>
      <w:proofErr w:type="gramStart"/>
      <w:r w:rsidRPr="0028320A">
        <w:rPr>
          <w:rFonts w:ascii="Arial" w:hAnsi="Arial" w:cs="Arial"/>
          <w:sz w:val="24"/>
          <w:szCs w:val="24"/>
        </w:rPr>
        <w:t>:17877674</w:t>
      </w:r>
      <w:proofErr w:type="gramEnd"/>
    </w:p>
    <w:p w:rsid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17. </w:t>
      </w:r>
      <w:proofErr w:type="spellStart"/>
      <w:r w:rsidRPr="0028320A">
        <w:rPr>
          <w:rFonts w:ascii="Arial" w:hAnsi="Arial" w:cs="Arial"/>
          <w:sz w:val="24"/>
          <w:szCs w:val="24"/>
        </w:rPr>
        <w:t>Bartusevicius</w:t>
      </w:r>
      <w:proofErr w:type="spellEnd"/>
      <w:r w:rsidRPr="0028320A">
        <w:rPr>
          <w:rFonts w:ascii="Arial" w:hAnsi="Arial" w:cs="Arial"/>
          <w:sz w:val="24"/>
          <w:szCs w:val="24"/>
        </w:rPr>
        <w:t xml:space="preserve"> A, </w:t>
      </w:r>
      <w:proofErr w:type="spellStart"/>
      <w:r w:rsidRPr="0028320A">
        <w:rPr>
          <w:rFonts w:ascii="Arial" w:hAnsi="Arial" w:cs="Arial"/>
          <w:sz w:val="24"/>
          <w:szCs w:val="24"/>
        </w:rPr>
        <w:t>Barcaite</w:t>
      </w:r>
      <w:proofErr w:type="spellEnd"/>
      <w:r w:rsidRPr="0028320A">
        <w:rPr>
          <w:rFonts w:ascii="Arial" w:hAnsi="Arial" w:cs="Arial"/>
          <w:sz w:val="24"/>
          <w:szCs w:val="24"/>
        </w:rPr>
        <w:t xml:space="preserve"> E, </w:t>
      </w:r>
      <w:proofErr w:type="spellStart"/>
      <w:r w:rsidRPr="0028320A">
        <w:rPr>
          <w:rFonts w:ascii="Arial" w:hAnsi="Arial" w:cs="Arial"/>
          <w:sz w:val="24"/>
          <w:szCs w:val="24"/>
        </w:rPr>
        <w:t>Krikstolaitis</w:t>
      </w:r>
      <w:proofErr w:type="spellEnd"/>
      <w:r w:rsidRPr="0028320A">
        <w:rPr>
          <w:rFonts w:ascii="Arial" w:hAnsi="Arial" w:cs="Arial"/>
          <w:sz w:val="24"/>
          <w:szCs w:val="24"/>
        </w:rPr>
        <w:t xml:space="preserve"> R, </w:t>
      </w:r>
      <w:proofErr w:type="spellStart"/>
      <w:r w:rsidRPr="0028320A">
        <w:rPr>
          <w:rFonts w:ascii="Arial" w:hAnsi="Arial" w:cs="Arial"/>
          <w:sz w:val="24"/>
          <w:szCs w:val="24"/>
        </w:rPr>
        <w:t>Gintautas</w:t>
      </w:r>
      <w:proofErr w:type="spellEnd"/>
      <w:r w:rsidRPr="0028320A">
        <w:rPr>
          <w:rFonts w:ascii="Arial" w:hAnsi="Arial" w:cs="Arial"/>
          <w:sz w:val="24"/>
          <w:szCs w:val="24"/>
        </w:rPr>
        <w:t xml:space="preserve"> V, </w:t>
      </w:r>
      <w:proofErr w:type="spellStart"/>
      <w:r w:rsidRPr="0028320A">
        <w:rPr>
          <w:rFonts w:ascii="Arial" w:hAnsi="Arial" w:cs="Arial"/>
          <w:sz w:val="24"/>
          <w:szCs w:val="24"/>
        </w:rPr>
        <w:t>Nadisauskiene</w:t>
      </w:r>
      <w:proofErr w:type="spellEnd"/>
      <w:r w:rsidRPr="0028320A">
        <w:rPr>
          <w:rFonts w:ascii="Arial" w:hAnsi="Arial" w:cs="Arial"/>
          <w:sz w:val="24"/>
          <w:szCs w:val="24"/>
        </w:rPr>
        <w:t xml:space="preserve"> R. Sublingual compared with vaginal misoprostol for </w:t>
      </w:r>
      <w:proofErr w:type="spellStart"/>
      <w:r w:rsidRPr="0028320A">
        <w:rPr>
          <w:rFonts w:ascii="Arial" w:hAnsi="Arial" w:cs="Arial"/>
          <w:sz w:val="24"/>
          <w:szCs w:val="24"/>
        </w:rPr>
        <w:t>labour</w:t>
      </w:r>
      <w:proofErr w:type="spellEnd"/>
      <w:r w:rsidRPr="0028320A">
        <w:rPr>
          <w:rFonts w:ascii="Arial" w:hAnsi="Arial" w:cs="Arial"/>
          <w:sz w:val="24"/>
          <w:szCs w:val="24"/>
        </w:rPr>
        <w:t xml:space="preserve"> induction at term: a </w:t>
      </w:r>
      <w:proofErr w:type="spellStart"/>
      <w:r w:rsidRPr="0028320A">
        <w:rPr>
          <w:rFonts w:ascii="Arial" w:hAnsi="Arial" w:cs="Arial"/>
          <w:sz w:val="24"/>
          <w:szCs w:val="24"/>
        </w:rPr>
        <w:t>randomised</w:t>
      </w:r>
      <w:proofErr w:type="spellEnd"/>
      <w:r w:rsidRPr="0028320A">
        <w:rPr>
          <w:rFonts w:ascii="Arial" w:hAnsi="Arial" w:cs="Arial"/>
          <w:sz w:val="24"/>
          <w:szCs w:val="24"/>
        </w:rPr>
        <w:t xml:space="preserve"> controlled trial. </w:t>
      </w:r>
      <w:proofErr w:type="gramStart"/>
      <w:r w:rsidRPr="0028320A">
        <w:rPr>
          <w:rFonts w:ascii="Arial" w:hAnsi="Arial" w:cs="Arial"/>
          <w:sz w:val="24"/>
          <w:szCs w:val="24"/>
        </w:rPr>
        <w:t>BJOG.</w:t>
      </w:r>
      <w:proofErr w:type="gramEnd"/>
      <w:r w:rsidRPr="0028320A">
        <w:rPr>
          <w:rFonts w:ascii="Arial" w:hAnsi="Arial" w:cs="Arial"/>
          <w:sz w:val="24"/>
          <w:szCs w:val="24"/>
        </w:rPr>
        <w:t xml:space="preserve"> 2006 Dec 1</w:t>
      </w:r>
      <w:proofErr w:type="gramStart"/>
      <w:r w:rsidRPr="0028320A">
        <w:rPr>
          <w:rFonts w:ascii="Arial" w:hAnsi="Arial" w:cs="Arial"/>
          <w:sz w:val="24"/>
          <w:szCs w:val="24"/>
        </w:rPr>
        <w:t>;113</w:t>
      </w:r>
      <w:proofErr w:type="gramEnd"/>
      <w:r w:rsidRPr="0028320A">
        <w:rPr>
          <w:rFonts w:ascii="Arial" w:hAnsi="Arial" w:cs="Arial"/>
          <w:sz w:val="24"/>
          <w:szCs w:val="24"/>
        </w:rPr>
        <w:t>(12):1431-7.</w:t>
      </w:r>
      <w:r>
        <w:rPr>
          <w:rFonts w:ascii="Arial" w:hAnsi="Arial" w:cs="Arial"/>
          <w:sz w:val="24"/>
          <w:szCs w:val="24"/>
        </w:rPr>
        <w:t xml:space="preserve"> </w:t>
      </w:r>
      <w:hyperlink r:id="rId15" w:history="1">
        <w:r w:rsidRPr="00853CF2">
          <w:rPr>
            <w:rStyle w:val="Hyperlink"/>
            <w:rFonts w:ascii="Arial" w:hAnsi="Arial" w:cs="Arial"/>
            <w:sz w:val="24"/>
            <w:szCs w:val="24"/>
          </w:rPr>
          <w:t>https://doi.org/10.1111/j.1471-0528.2006.01108.x PMid:17083652</w:t>
        </w:r>
      </w:hyperlink>
    </w:p>
    <w:p w:rsid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18. </w:t>
      </w:r>
      <w:proofErr w:type="spellStart"/>
      <w:r w:rsidRPr="0028320A">
        <w:rPr>
          <w:rFonts w:ascii="Arial" w:hAnsi="Arial" w:cs="Arial"/>
          <w:sz w:val="24"/>
          <w:szCs w:val="24"/>
        </w:rPr>
        <w:t>Zahran</w:t>
      </w:r>
      <w:proofErr w:type="spellEnd"/>
      <w:r w:rsidRPr="0028320A">
        <w:rPr>
          <w:rFonts w:ascii="Arial" w:hAnsi="Arial" w:cs="Arial"/>
          <w:sz w:val="24"/>
          <w:szCs w:val="24"/>
        </w:rPr>
        <w:t xml:space="preserve"> KM, </w:t>
      </w:r>
      <w:proofErr w:type="spellStart"/>
      <w:r w:rsidRPr="0028320A">
        <w:rPr>
          <w:rFonts w:ascii="Arial" w:hAnsi="Arial" w:cs="Arial"/>
          <w:sz w:val="24"/>
          <w:szCs w:val="24"/>
        </w:rPr>
        <w:t>Shahin</w:t>
      </w:r>
      <w:proofErr w:type="spellEnd"/>
      <w:r w:rsidRPr="0028320A">
        <w:rPr>
          <w:rFonts w:ascii="Arial" w:hAnsi="Arial" w:cs="Arial"/>
          <w:sz w:val="24"/>
          <w:szCs w:val="24"/>
        </w:rPr>
        <w:t xml:space="preserve"> AY, </w:t>
      </w:r>
      <w:proofErr w:type="spellStart"/>
      <w:r w:rsidRPr="0028320A">
        <w:rPr>
          <w:rFonts w:ascii="Arial" w:hAnsi="Arial" w:cs="Arial"/>
          <w:sz w:val="24"/>
          <w:szCs w:val="24"/>
        </w:rPr>
        <w:t>Abdellah</w:t>
      </w:r>
      <w:proofErr w:type="spellEnd"/>
      <w:r w:rsidRPr="0028320A">
        <w:rPr>
          <w:rFonts w:ascii="Arial" w:hAnsi="Arial" w:cs="Arial"/>
          <w:sz w:val="24"/>
          <w:szCs w:val="24"/>
        </w:rPr>
        <w:t xml:space="preserve"> MS, </w:t>
      </w:r>
      <w:proofErr w:type="spellStart"/>
      <w:r w:rsidRPr="0028320A">
        <w:rPr>
          <w:rFonts w:ascii="Arial" w:hAnsi="Arial" w:cs="Arial"/>
          <w:sz w:val="24"/>
          <w:szCs w:val="24"/>
        </w:rPr>
        <w:t>Elsayh</w:t>
      </w:r>
      <w:proofErr w:type="spellEnd"/>
      <w:r w:rsidRPr="0028320A">
        <w:rPr>
          <w:rFonts w:ascii="Arial" w:hAnsi="Arial" w:cs="Arial"/>
          <w:sz w:val="24"/>
          <w:szCs w:val="24"/>
        </w:rPr>
        <w:t xml:space="preserve"> KI. Sublingual versus vaginal misoprostol for induction of labor at term: a randomized prospective placebo-controlled study. J </w:t>
      </w:r>
      <w:proofErr w:type="spellStart"/>
      <w:r w:rsidRPr="0028320A">
        <w:rPr>
          <w:rFonts w:ascii="Arial" w:hAnsi="Arial" w:cs="Arial"/>
          <w:sz w:val="24"/>
          <w:szCs w:val="24"/>
        </w:rPr>
        <w:t>Obstet</w:t>
      </w:r>
      <w:proofErr w:type="spellEnd"/>
      <w:r w:rsidRPr="0028320A">
        <w:rPr>
          <w:rFonts w:ascii="Arial" w:hAnsi="Arial" w:cs="Arial"/>
          <w:sz w:val="24"/>
          <w:szCs w:val="24"/>
        </w:rPr>
        <w:t xml:space="preserve"> </w:t>
      </w:r>
      <w:proofErr w:type="spellStart"/>
      <w:r w:rsidRPr="0028320A">
        <w:rPr>
          <w:rFonts w:ascii="Arial" w:hAnsi="Arial" w:cs="Arial"/>
          <w:sz w:val="24"/>
          <w:szCs w:val="24"/>
        </w:rPr>
        <w:t>Gynaecol</w:t>
      </w:r>
      <w:proofErr w:type="spellEnd"/>
      <w:r w:rsidRPr="0028320A">
        <w:rPr>
          <w:rFonts w:ascii="Arial" w:hAnsi="Arial" w:cs="Arial"/>
          <w:sz w:val="24"/>
          <w:szCs w:val="24"/>
        </w:rPr>
        <w:t xml:space="preserve"> Res. 2009 Dec</w:t>
      </w:r>
      <w:proofErr w:type="gramStart"/>
      <w:r w:rsidRPr="0028320A">
        <w:rPr>
          <w:rFonts w:ascii="Arial" w:hAnsi="Arial" w:cs="Arial"/>
          <w:sz w:val="24"/>
          <w:szCs w:val="24"/>
        </w:rPr>
        <w:t>;35</w:t>
      </w:r>
      <w:proofErr w:type="gramEnd"/>
      <w:r w:rsidRPr="0028320A">
        <w:rPr>
          <w:rFonts w:ascii="Arial" w:hAnsi="Arial" w:cs="Arial"/>
          <w:sz w:val="24"/>
          <w:szCs w:val="24"/>
        </w:rPr>
        <w:t xml:space="preserve">(6):1054-60. </w:t>
      </w:r>
      <w:hyperlink r:id="rId16" w:history="1">
        <w:r w:rsidRPr="00853CF2">
          <w:rPr>
            <w:rStyle w:val="Hyperlink"/>
            <w:rFonts w:ascii="Arial" w:hAnsi="Arial" w:cs="Arial"/>
            <w:sz w:val="24"/>
            <w:szCs w:val="24"/>
          </w:rPr>
          <w:t>https://doi.org/10.1111/j.1447-0756.2009.01030.x</w:t>
        </w:r>
      </w:hyperlink>
      <w:r>
        <w:rPr>
          <w:rFonts w:ascii="Arial" w:hAnsi="Arial" w:cs="Arial"/>
          <w:sz w:val="24"/>
          <w:szCs w:val="24"/>
        </w:rPr>
        <w:t xml:space="preserve"> </w:t>
      </w:r>
    </w:p>
    <w:p w:rsidR="0028320A" w:rsidRPr="0028320A" w:rsidRDefault="0028320A" w:rsidP="00B02113">
      <w:pPr>
        <w:tabs>
          <w:tab w:val="left" w:pos="360"/>
        </w:tabs>
        <w:spacing w:after="0" w:line="480" w:lineRule="auto"/>
        <w:jc w:val="both"/>
        <w:rPr>
          <w:rFonts w:ascii="Arial" w:hAnsi="Arial" w:cs="Arial"/>
          <w:sz w:val="24"/>
          <w:szCs w:val="24"/>
        </w:rPr>
      </w:pPr>
      <w:r w:rsidRPr="0028320A">
        <w:rPr>
          <w:rFonts w:ascii="Arial" w:hAnsi="Arial" w:cs="Arial"/>
          <w:sz w:val="24"/>
          <w:szCs w:val="24"/>
        </w:rPr>
        <w:t xml:space="preserve">19. Souza A, </w:t>
      </w:r>
      <w:proofErr w:type="spellStart"/>
      <w:r w:rsidRPr="0028320A">
        <w:rPr>
          <w:rFonts w:ascii="Arial" w:hAnsi="Arial" w:cs="Arial"/>
          <w:sz w:val="24"/>
          <w:szCs w:val="24"/>
        </w:rPr>
        <w:t>Amorim</w:t>
      </w:r>
      <w:proofErr w:type="spellEnd"/>
      <w:r w:rsidRPr="0028320A">
        <w:rPr>
          <w:rFonts w:ascii="Arial" w:hAnsi="Arial" w:cs="Arial"/>
          <w:sz w:val="24"/>
          <w:szCs w:val="24"/>
        </w:rPr>
        <w:t xml:space="preserve"> M, </w:t>
      </w:r>
      <w:proofErr w:type="spellStart"/>
      <w:r w:rsidRPr="0028320A">
        <w:rPr>
          <w:rFonts w:ascii="Arial" w:hAnsi="Arial" w:cs="Arial"/>
          <w:sz w:val="24"/>
          <w:szCs w:val="24"/>
        </w:rPr>
        <w:t>Feitosa</w:t>
      </w:r>
      <w:proofErr w:type="spellEnd"/>
      <w:r w:rsidRPr="0028320A">
        <w:rPr>
          <w:rFonts w:ascii="Arial" w:hAnsi="Arial" w:cs="Arial"/>
          <w:sz w:val="24"/>
          <w:szCs w:val="24"/>
        </w:rPr>
        <w:t xml:space="preserve"> F. Comparison of sublingual versus vaginal misoprostol for the induction of </w:t>
      </w:r>
      <w:proofErr w:type="spellStart"/>
      <w:r w:rsidRPr="0028320A">
        <w:rPr>
          <w:rFonts w:ascii="Arial" w:hAnsi="Arial" w:cs="Arial"/>
          <w:sz w:val="24"/>
          <w:szCs w:val="24"/>
        </w:rPr>
        <w:t>labour</w:t>
      </w:r>
      <w:proofErr w:type="spellEnd"/>
      <w:r w:rsidRPr="0028320A">
        <w:rPr>
          <w:rFonts w:ascii="Arial" w:hAnsi="Arial" w:cs="Arial"/>
          <w:sz w:val="24"/>
          <w:szCs w:val="24"/>
        </w:rPr>
        <w:t xml:space="preserve">: a systemic review. </w:t>
      </w:r>
      <w:proofErr w:type="gramStart"/>
      <w:r w:rsidRPr="0028320A">
        <w:rPr>
          <w:rFonts w:ascii="Arial" w:hAnsi="Arial" w:cs="Arial"/>
          <w:sz w:val="24"/>
          <w:szCs w:val="24"/>
        </w:rPr>
        <w:t>BJOG.</w:t>
      </w:r>
      <w:proofErr w:type="gramEnd"/>
      <w:r w:rsidRPr="0028320A">
        <w:rPr>
          <w:rFonts w:ascii="Arial" w:hAnsi="Arial" w:cs="Arial"/>
          <w:sz w:val="24"/>
          <w:szCs w:val="24"/>
        </w:rPr>
        <w:t xml:space="preserve"> 2008</w:t>
      </w:r>
      <w:proofErr w:type="gramStart"/>
      <w:r w:rsidRPr="0028320A">
        <w:rPr>
          <w:rFonts w:ascii="Arial" w:hAnsi="Arial" w:cs="Arial"/>
          <w:sz w:val="24"/>
          <w:szCs w:val="24"/>
        </w:rPr>
        <w:t>;115:1340</w:t>
      </w:r>
      <w:proofErr w:type="gramEnd"/>
      <w:r w:rsidRPr="0028320A">
        <w:rPr>
          <w:rFonts w:ascii="Arial" w:hAnsi="Arial" w:cs="Arial"/>
          <w:sz w:val="24"/>
          <w:szCs w:val="24"/>
        </w:rPr>
        <w:t>-9.</w:t>
      </w:r>
      <w:r>
        <w:rPr>
          <w:rFonts w:ascii="Arial" w:hAnsi="Arial" w:cs="Arial"/>
          <w:sz w:val="24"/>
          <w:szCs w:val="24"/>
        </w:rPr>
        <w:t xml:space="preserve"> </w:t>
      </w:r>
      <w:hyperlink r:id="rId17" w:history="1">
        <w:r w:rsidRPr="00853CF2">
          <w:rPr>
            <w:rStyle w:val="Hyperlink"/>
            <w:rFonts w:ascii="Arial" w:hAnsi="Arial" w:cs="Arial"/>
            <w:sz w:val="24"/>
            <w:szCs w:val="24"/>
          </w:rPr>
          <w:t>https://doi.org/10.1111/j.1471-0528.2008.01872.x</w:t>
        </w:r>
      </w:hyperlink>
      <w:r>
        <w:rPr>
          <w:rFonts w:ascii="Arial" w:hAnsi="Arial" w:cs="Arial"/>
          <w:sz w:val="24"/>
          <w:szCs w:val="24"/>
        </w:rPr>
        <w:t xml:space="preserve"> </w:t>
      </w:r>
      <w:r w:rsidRPr="0028320A">
        <w:rPr>
          <w:rFonts w:ascii="Arial" w:hAnsi="Arial" w:cs="Arial"/>
          <w:sz w:val="24"/>
          <w:szCs w:val="24"/>
        </w:rPr>
        <w:t>PMid</w:t>
      </w:r>
      <w:proofErr w:type="gramStart"/>
      <w:r w:rsidRPr="0028320A">
        <w:rPr>
          <w:rFonts w:ascii="Arial" w:hAnsi="Arial" w:cs="Arial"/>
          <w:sz w:val="24"/>
          <w:szCs w:val="24"/>
        </w:rPr>
        <w:t>:18823486</w:t>
      </w:r>
      <w:proofErr w:type="gramEnd"/>
    </w:p>
    <w:p w:rsidR="007A085C" w:rsidRPr="00462F2A" w:rsidRDefault="0028320A" w:rsidP="00B02113">
      <w:pPr>
        <w:tabs>
          <w:tab w:val="left" w:pos="360"/>
        </w:tabs>
        <w:spacing w:after="0" w:line="480" w:lineRule="auto"/>
        <w:jc w:val="both"/>
        <w:rPr>
          <w:rFonts w:ascii="Arial" w:hAnsi="Arial" w:cs="Arial"/>
          <w:bCs/>
          <w:sz w:val="24"/>
          <w:szCs w:val="24"/>
        </w:rPr>
      </w:pPr>
      <w:r w:rsidRPr="0028320A">
        <w:rPr>
          <w:rFonts w:ascii="Arial" w:hAnsi="Arial" w:cs="Arial"/>
          <w:sz w:val="24"/>
          <w:szCs w:val="24"/>
        </w:rPr>
        <w:t xml:space="preserve">20. </w:t>
      </w:r>
      <w:proofErr w:type="spellStart"/>
      <w:r w:rsidRPr="0028320A">
        <w:rPr>
          <w:rFonts w:ascii="Arial" w:hAnsi="Arial" w:cs="Arial"/>
          <w:sz w:val="24"/>
          <w:szCs w:val="24"/>
        </w:rPr>
        <w:t>Danielsson</w:t>
      </w:r>
      <w:proofErr w:type="spellEnd"/>
      <w:r w:rsidRPr="0028320A">
        <w:rPr>
          <w:rFonts w:ascii="Arial" w:hAnsi="Arial" w:cs="Arial"/>
          <w:sz w:val="24"/>
          <w:szCs w:val="24"/>
        </w:rPr>
        <w:t xml:space="preserve"> KG, </w:t>
      </w:r>
      <w:proofErr w:type="spellStart"/>
      <w:r w:rsidRPr="0028320A">
        <w:rPr>
          <w:rFonts w:ascii="Arial" w:hAnsi="Arial" w:cs="Arial"/>
          <w:sz w:val="24"/>
          <w:szCs w:val="24"/>
        </w:rPr>
        <w:t>Marions</w:t>
      </w:r>
      <w:proofErr w:type="spellEnd"/>
      <w:r w:rsidRPr="0028320A">
        <w:rPr>
          <w:rFonts w:ascii="Arial" w:hAnsi="Arial" w:cs="Arial"/>
          <w:sz w:val="24"/>
          <w:szCs w:val="24"/>
        </w:rPr>
        <w:t xml:space="preserve"> L, </w:t>
      </w:r>
      <w:proofErr w:type="spellStart"/>
      <w:r w:rsidRPr="0028320A">
        <w:rPr>
          <w:rFonts w:ascii="Arial" w:hAnsi="Arial" w:cs="Arial"/>
          <w:sz w:val="24"/>
          <w:szCs w:val="24"/>
        </w:rPr>
        <w:t>Rodrisuez</w:t>
      </w:r>
      <w:proofErr w:type="spellEnd"/>
      <w:r w:rsidRPr="0028320A">
        <w:rPr>
          <w:rFonts w:ascii="Arial" w:hAnsi="Arial" w:cs="Arial"/>
          <w:sz w:val="24"/>
          <w:szCs w:val="24"/>
        </w:rPr>
        <w:t xml:space="preserve"> A, Spur BW, Wong PY, </w:t>
      </w:r>
      <w:proofErr w:type="spellStart"/>
      <w:r w:rsidRPr="0028320A">
        <w:rPr>
          <w:rFonts w:ascii="Arial" w:hAnsi="Arial" w:cs="Arial"/>
          <w:sz w:val="24"/>
          <w:szCs w:val="24"/>
        </w:rPr>
        <w:t>Bygdeman</w:t>
      </w:r>
      <w:proofErr w:type="spellEnd"/>
      <w:r w:rsidRPr="0028320A">
        <w:rPr>
          <w:rFonts w:ascii="Arial" w:hAnsi="Arial" w:cs="Arial"/>
          <w:sz w:val="24"/>
          <w:szCs w:val="24"/>
        </w:rPr>
        <w:t xml:space="preserve"> M. Comparison between oral and vaginal administration of misoprostol on uterine contractility. </w:t>
      </w:r>
      <w:proofErr w:type="spellStart"/>
      <w:r w:rsidRPr="0028320A">
        <w:rPr>
          <w:rFonts w:ascii="Arial" w:hAnsi="Arial" w:cs="Arial"/>
          <w:sz w:val="24"/>
          <w:szCs w:val="24"/>
        </w:rPr>
        <w:t>Obstet</w:t>
      </w:r>
      <w:proofErr w:type="spellEnd"/>
      <w:r w:rsidRPr="0028320A">
        <w:rPr>
          <w:rFonts w:ascii="Arial" w:hAnsi="Arial" w:cs="Arial"/>
          <w:sz w:val="24"/>
          <w:szCs w:val="24"/>
        </w:rPr>
        <w:t xml:space="preserve"> </w:t>
      </w:r>
      <w:proofErr w:type="spellStart"/>
      <w:r w:rsidRPr="0028320A">
        <w:rPr>
          <w:rFonts w:ascii="Arial" w:hAnsi="Arial" w:cs="Arial"/>
          <w:sz w:val="24"/>
          <w:szCs w:val="24"/>
        </w:rPr>
        <w:t>Gynecol</w:t>
      </w:r>
      <w:proofErr w:type="spellEnd"/>
      <w:r w:rsidRPr="0028320A">
        <w:rPr>
          <w:rFonts w:ascii="Arial" w:hAnsi="Arial" w:cs="Arial"/>
          <w:sz w:val="24"/>
          <w:szCs w:val="24"/>
        </w:rPr>
        <w:t xml:space="preserve"> 1999</w:t>
      </w:r>
      <w:proofErr w:type="gramStart"/>
      <w:r w:rsidRPr="0028320A">
        <w:rPr>
          <w:rFonts w:ascii="Arial" w:hAnsi="Arial" w:cs="Arial"/>
          <w:sz w:val="24"/>
          <w:szCs w:val="24"/>
        </w:rPr>
        <w:t>;93:275</w:t>
      </w:r>
      <w:proofErr w:type="gramEnd"/>
      <w:r w:rsidRPr="0028320A">
        <w:rPr>
          <w:rFonts w:ascii="Arial" w:hAnsi="Arial" w:cs="Arial"/>
          <w:sz w:val="24"/>
          <w:szCs w:val="24"/>
        </w:rPr>
        <w:t>-80.</w:t>
      </w:r>
      <w:r>
        <w:rPr>
          <w:rFonts w:ascii="Arial" w:hAnsi="Arial" w:cs="Arial"/>
          <w:sz w:val="24"/>
          <w:szCs w:val="24"/>
        </w:rPr>
        <w:t xml:space="preserve"> </w:t>
      </w:r>
      <w:hyperlink r:id="rId18" w:history="1">
        <w:r w:rsidRPr="00853CF2">
          <w:rPr>
            <w:rStyle w:val="Hyperlink"/>
            <w:rFonts w:ascii="Arial" w:hAnsi="Arial" w:cs="Arial"/>
            <w:sz w:val="24"/>
            <w:szCs w:val="24"/>
          </w:rPr>
          <w:t>https://doi.org/10.1016/S0029-7844(98)00436-0</w:t>
        </w:r>
      </w:hyperlink>
      <w:r>
        <w:rPr>
          <w:rFonts w:ascii="Arial" w:hAnsi="Arial" w:cs="Arial"/>
          <w:sz w:val="24"/>
          <w:szCs w:val="24"/>
        </w:rPr>
        <w:t xml:space="preserve"> </w:t>
      </w:r>
      <w:r w:rsidRPr="0028320A">
        <w:rPr>
          <w:rFonts w:ascii="Arial" w:hAnsi="Arial" w:cs="Arial"/>
          <w:sz w:val="24"/>
          <w:szCs w:val="24"/>
        </w:rPr>
        <w:t>PMid</w:t>
      </w:r>
      <w:proofErr w:type="gramStart"/>
      <w:r w:rsidRPr="0028320A">
        <w:rPr>
          <w:rFonts w:ascii="Arial" w:hAnsi="Arial" w:cs="Arial"/>
          <w:sz w:val="24"/>
          <w:szCs w:val="24"/>
        </w:rPr>
        <w:t>:9932569</w:t>
      </w:r>
      <w:proofErr w:type="gramEnd"/>
    </w:p>
    <w:sectPr w:rsidR="007A085C" w:rsidRPr="00462F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443" w:rsidRDefault="00635443" w:rsidP="00DD107E">
      <w:pPr>
        <w:spacing w:after="0" w:line="240" w:lineRule="auto"/>
      </w:pPr>
      <w:r>
        <w:separator/>
      </w:r>
    </w:p>
  </w:endnote>
  <w:endnote w:type="continuationSeparator" w:id="0">
    <w:p w:rsidR="00635443" w:rsidRDefault="00635443" w:rsidP="00DD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443" w:rsidRDefault="00635443" w:rsidP="00DD107E">
      <w:pPr>
        <w:spacing w:after="0" w:line="240" w:lineRule="auto"/>
      </w:pPr>
      <w:r>
        <w:separator/>
      </w:r>
    </w:p>
  </w:footnote>
  <w:footnote w:type="continuationSeparator" w:id="0">
    <w:p w:rsidR="00635443" w:rsidRDefault="00635443" w:rsidP="00DD10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E6260"/>
    <w:multiLevelType w:val="hybridMultilevel"/>
    <w:tmpl w:val="86ECB426"/>
    <w:lvl w:ilvl="0" w:tplc="E0EA15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CF11F12"/>
    <w:multiLevelType w:val="hybridMultilevel"/>
    <w:tmpl w:val="52B45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D5"/>
    <w:rsid w:val="00021D06"/>
    <w:rsid w:val="00035477"/>
    <w:rsid w:val="000359BB"/>
    <w:rsid w:val="000742FA"/>
    <w:rsid w:val="000A09BD"/>
    <w:rsid w:val="000E0D58"/>
    <w:rsid w:val="00102A94"/>
    <w:rsid w:val="00103923"/>
    <w:rsid w:val="001D0008"/>
    <w:rsid w:val="001E2D50"/>
    <w:rsid w:val="001F27A8"/>
    <w:rsid w:val="00250464"/>
    <w:rsid w:val="00264990"/>
    <w:rsid w:val="00275BB8"/>
    <w:rsid w:val="0028320A"/>
    <w:rsid w:val="002B1565"/>
    <w:rsid w:val="00323DA1"/>
    <w:rsid w:val="00462F2A"/>
    <w:rsid w:val="004811A3"/>
    <w:rsid w:val="004E1751"/>
    <w:rsid w:val="004E2AC0"/>
    <w:rsid w:val="00525A4E"/>
    <w:rsid w:val="00543846"/>
    <w:rsid w:val="0054385F"/>
    <w:rsid w:val="0058740D"/>
    <w:rsid w:val="005919F1"/>
    <w:rsid w:val="005D442A"/>
    <w:rsid w:val="00601D68"/>
    <w:rsid w:val="00635443"/>
    <w:rsid w:val="00645E78"/>
    <w:rsid w:val="00650889"/>
    <w:rsid w:val="00687E99"/>
    <w:rsid w:val="006D661E"/>
    <w:rsid w:val="00750A42"/>
    <w:rsid w:val="007943C5"/>
    <w:rsid w:val="007A085C"/>
    <w:rsid w:val="00831B0B"/>
    <w:rsid w:val="00844DEB"/>
    <w:rsid w:val="00901C94"/>
    <w:rsid w:val="00904EA1"/>
    <w:rsid w:val="009052C5"/>
    <w:rsid w:val="00945076"/>
    <w:rsid w:val="00987132"/>
    <w:rsid w:val="009A0911"/>
    <w:rsid w:val="009C350A"/>
    <w:rsid w:val="009E33B2"/>
    <w:rsid w:val="009F6D84"/>
    <w:rsid w:val="00A963D1"/>
    <w:rsid w:val="00B02113"/>
    <w:rsid w:val="00B104D2"/>
    <w:rsid w:val="00B132C9"/>
    <w:rsid w:val="00B50200"/>
    <w:rsid w:val="00B74783"/>
    <w:rsid w:val="00BD26AE"/>
    <w:rsid w:val="00BE4F5E"/>
    <w:rsid w:val="00C632F5"/>
    <w:rsid w:val="00C67727"/>
    <w:rsid w:val="00CB2FC5"/>
    <w:rsid w:val="00CB522E"/>
    <w:rsid w:val="00CB614F"/>
    <w:rsid w:val="00CE6B23"/>
    <w:rsid w:val="00D00355"/>
    <w:rsid w:val="00D01F08"/>
    <w:rsid w:val="00D61CD5"/>
    <w:rsid w:val="00D91E13"/>
    <w:rsid w:val="00DD107E"/>
    <w:rsid w:val="00E47431"/>
    <w:rsid w:val="00E57DAF"/>
    <w:rsid w:val="00E6763F"/>
    <w:rsid w:val="00E774CE"/>
    <w:rsid w:val="00E849CA"/>
    <w:rsid w:val="00EE2E18"/>
    <w:rsid w:val="00F42151"/>
    <w:rsid w:val="00F75E16"/>
    <w:rsid w:val="00F84747"/>
    <w:rsid w:val="00FE2FD8"/>
    <w:rsid w:val="00FF52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0742FA"/>
    <w:pPr>
      <w:keepNext/>
      <w:spacing w:after="0" w:line="240" w:lineRule="auto"/>
      <w:jc w:val="both"/>
      <w:outlineLvl w:val="0"/>
    </w:pPr>
    <w:rPr>
      <w:rFonts w:ascii="Arial" w:eastAsia="Times New Roman" w:hAnsi="Arial" w:cs="Arial"/>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07E"/>
  </w:style>
  <w:style w:type="paragraph" w:styleId="Footer">
    <w:name w:val="footer"/>
    <w:basedOn w:val="Normal"/>
    <w:link w:val="FooterChar"/>
    <w:uiPriority w:val="99"/>
    <w:unhideWhenUsed/>
    <w:rsid w:val="00DD1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07E"/>
  </w:style>
  <w:style w:type="character" w:customStyle="1" w:styleId="Heading1Char">
    <w:name w:val="Heading 1 Char"/>
    <w:basedOn w:val="DefaultParagraphFont"/>
    <w:uiPriority w:val="9"/>
    <w:rsid w:val="000742FA"/>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rsid w:val="000742FA"/>
    <w:pPr>
      <w:spacing w:after="0" w:line="240" w:lineRule="auto"/>
      <w:jc w:val="both"/>
    </w:pPr>
    <w:rPr>
      <w:rFonts w:ascii="Arial" w:eastAsia="Times New Roman" w:hAnsi="Arial" w:cs="Arial"/>
      <w:sz w:val="32"/>
      <w:szCs w:val="24"/>
    </w:rPr>
  </w:style>
  <w:style w:type="character" w:customStyle="1" w:styleId="BodyTextChar">
    <w:name w:val="Body Text Char"/>
    <w:basedOn w:val="DefaultParagraphFont"/>
    <w:link w:val="BodyText"/>
    <w:semiHidden/>
    <w:rsid w:val="000742FA"/>
    <w:rPr>
      <w:rFonts w:ascii="Arial" w:eastAsia="Times New Roman" w:hAnsi="Arial" w:cs="Arial"/>
      <w:sz w:val="32"/>
      <w:szCs w:val="24"/>
    </w:rPr>
  </w:style>
  <w:style w:type="paragraph" w:styleId="BodyTextIndent3">
    <w:name w:val="Body Text Indent 3"/>
    <w:basedOn w:val="Normal"/>
    <w:link w:val="BodyTextIndent3Char"/>
    <w:semiHidden/>
    <w:rsid w:val="000742FA"/>
    <w:pPr>
      <w:autoSpaceDE w:val="0"/>
      <w:autoSpaceDN w:val="0"/>
      <w:adjustRightInd w:val="0"/>
      <w:spacing w:after="0" w:line="240" w:lineRule="auto"/>
      <w:ind w:firstLine="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0742FA"/>
    <w:rPr>
      <w:rFonts w:ascii="Times New Roman" w:eastAsia="Times New Roman" w:hAnsi="Times New Roman" w:cs="Times New Roman"/>
      <w:sz w:val="24"/>
      <w:szCs w:val="20"/>
    </w:rPr>
  </w:style>
  <w:style w:type="character" w:customStyle="1" w:styleId="Heading1Char1">
    <w:name w:val="Heading 1 Char1"/>
    <w:basedOn w:val="DefaultParagraphFont"/>
    <w:link w:val="Heading1"/>
    <w:rsid w:val="000742FA"/>
    <w:rPr>
      <w:rFonts w:ascii="Arial" w:eastAsia="Times New Roman" w:hAnsi="Arial" w:cs="Arial"/>
      <w:bCs/>
      <w:sz w:val="32"/>
      <w:szCs w:val="32"/>
    </w:rPr>
  </w:style>
  <w:style w:type="character" w:styleId="CommentReference">
    <w:name w:val="annotation reference"/>
    <w:basedOn w:val="DefaultParagraphFont"/>
    <w:uiPriority w:val="99"/>
    <w:semiHidden/>
    <w:unhideWhenUsed/>
    <w:rsid w:val="000A09BD"/>
    <w:rPr>
      <w:sz w:val="16"/>
      <w:szCs w:val="16"/>
    </w:rPr>
  </w:style>
  <w:style w:type="paragraph" w:styleId="CommentText">
    <w:name w:val="annotation text"/>
    <w:basedOn w:val="Normal"/>
    <w:link w:val="CommentTextChar"/>
    <w:uiPriority w:val="99"/>
    <w:semiHidden/>
    <w:unhideWhenUsed/>
    <w:rsid w:val="000A09BD"/>
    <w:pPr>
      <w:spacing w:line="240" w:lineRule="auto"/>
    </w:pPr>
    <w:rPr>
      <w:sz w:val="20"/>
      <w:szCs w:val="20"/>
    </w:rPr>
  </w:style>
  <w:style w:type="character" w:customStyle="1" w:styleId="CommentTextChar">
    <w:name w:val="Comment Text Char"/>
    <w:basedOn w:val="DefaultParagraphFont"/>
    <w:link w:val="CommentText"/>
    <w:uiPriority w:val="99"/>
    <w:semiHidden/>
    <w:rsid w:val="000A09BD"/>
    <w:rPr>
      <w:sz w:val="20"/>
      <w:szCs w:val="20"/>
    </w:rPr>
  </w:style>
  <w:style w:type="paragraph" w:styleId="CommentSubject">
    <w:name w:val="annotation subject"/>
    <w:basedOn w:val="CommentText"/>
    <w:next w:val="CommentText"/>
    <w:link w:val="CommentSubjectChar"/>
    <w:uiPriority w:val="99"/>
    <w:semiHidden/>
    <w:unhideWhenUsed/>
    <w:rsid w:val="000A09BD"/>
    <w:rPr>
      <w:b/>
      <w:bCs/>
    </w:rPr>
  </w:style>
  <w:style w:type="character" w:customStyle="1" w:styleId="CommentSubjectChar">
    <w:name w:val="Comment Subject Char"/>
    <w:basedOn w:val="CommentTextChar"/>
    <w:link w:val="CommentSubject"/>
    <w:uiPriority w:val="99"/>
    <w:semiHidden/>
    <w:rsid w:val="000A09BD"/>
    <w:rPr>
      <w:b/>
      <w:bCs/>
      <w:sz w:val="20"/>
      <w:szCs w:val="20"/>
    </w:rPr>
  </w:style>
  <w:style w:type="paragraph" w:styleId="BalloonText">
    <w:name w:val="Balloon Text"/>
    <w:basedOn w:val="Normal"/>
    <w:link w:val="BalloonTextChar"/>
    <w:uiPriority w:val="99"/>
    <w:semiHidden/>
    <w:unhideWhenUsed/>
    <w:rsid w:val="000A0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9BD"/>
    <w:rPr>
      <w:rFonts w:ascii="Segoe UI" w:hAnsi="Segoe UI" w:cs="Segoe UI"/>
      <w:sz w:val="18"/>
      <w:szCs w:val="18"/>
    </w:rPr>
  </w:style>
  <w:style w:type="table" w:customStyle="1" w:styleId="PlainTable2">
    <w:name w:val="Plain Table 2"/>
    <w:basedOn w:val="TableNormal"/>
    <w:uiPriority w:val="42"/>
    <w:rsid w:val="00C6772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1D000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8320A"/>
    <w:rPr>
      <w:color w:val="0563C1" w:themeColor="hyperlink"/>
      <w:u w:val="single"/>
    </w:rPr>
  </w:style>
  <w:style w:type="character" w:customStyle="1" w:styleId="UnresolvedMention">
    <w:name w:val="Unresolved Mention"/>
    <w:basedOn w:val="DefaultParagraphFont"/>
    <w:uiPriority w:val="99"/>
    <w:semiHidden/>
    <w:unhideWhenUsed/>
    <w:rsid w:val="0028320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0742FA"/>
    <w:pPr>
      <w:keepNext/>
      <w:spacing w:after="0" w:line="240" w:lineRule="auto"/>
      <w:jc w:val="both"/>
      <w:outlineLvl w:val="0"/>
    </w:pPr>
    <w:rPr>
      <w:rFonts w:ascii="Arial" w:eastAsia="Times New Roman" w:hAnsi="Arial" w:cs="Arial"/>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07E"/>
  </w:style>
  <w:style w:type="paragraph" w:styleId="Footer">
    <w:name w:val="footer"/>
    <w:basedOn w:val="Normal"/>
    <w:link w:val="FooterChar"/>
    <w:uiPriority w:val="99"/>
    <w:unhideWhenUsed/>
    <w:rsid w:val="00DD1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07E"/>
  </w:style>
  <w:style w:type="character" w:customStyle="1" w:styleId="Heading1Char">
    <w:name w:val="Heading 1 Char"/>
    <w:basedOn w:val="DefaultParagraphFont"/>
    <w:uiPriority w:val="9"/>
    <w:rsid w:val="000742FA"/>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rsid w:val="000742FA"/>
    <w:pPr>
      <w:spacing w:after="0" w:line="240" w:lineRule="auto"/>
      <w:jc w:val="both"/>
    </w:pPr>
    <w:rPr>
      <w:rFonts w:ascii="Arial" w:eastAsia="Times New Roman" w:hAnsi="Arial" w:cs="Arial"/>
      <w:sz w:val="32"/>
      <w:szCs w:val="24"/>
    </w:rPr>
  </w:style>
  <w:style w:type="character" w:customStyle="1" w:styleId="BodyTextChar">
    <w:name w:val="Body Text Char"/>
    <w:basedOn w:val="DefaultParagraphFont"/>
    <w:link w:val="BodyText"/>
    <w:semiHidden/>
    <w:rsid w:val="000742FA"/>
    <w:rPr>
      <w:rFonts w:ascii="Arial" w:eastAsia="Times New Roman" w:hAnsi="Arial" w:cs="Arial"/>
      <w:sz w:val="32"/>
      <w:szCs w:val="24"/>
    </w:rPr>
  </w:style>
  <w:style w:type="paragraph" w:styleId="BodyTextIndent3">
    <w:name w:val="Body Text Indent 3"/>
    <w:basedOn w:val="Normal"/>
    <w:link w:val="BodyTextIndent3Char"/>
    <w:semiHidden/>
    <w:rsid w:val="000742FA"/>
    <w:pPr>
      <w:autoSpaceDE w:val="0"/>
      <w:autoSpaceDN w:val="0"/>
      <w:adjustRightInd w:val="0"/>
      <w:spacing w:after="0" w:line="240" w:lineRule="auto"/>
      <w:ind w:firstLine="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0742FA"/>
    <w:rPr>
      <w:rFonts w:ascii="Times New Roman" w:eastAsia="Times New Roman" w:hAnsi="Times New Roman" w:cs="Times New Roman"/>
      <w:sz w:val="24"/>
      <w:szCs w:val="20"/>
    </w:rPr>
  </w:style>
  <w:style w:type="character" w:customStyle="1" w:styleId="Heading1Char1">
    <w:name w:val="Heading 1 Char1"/>
    <w:basedOn w:val="DefaultParagraphFont"/>
    <w:link w:val="Heading1"/>
    <w:rsid w:val="000742FA"/>
    <w:rPr>
      <w:rFonts w:ascii="Arial" w:eastAsia="Times New Roman" w:hAnsi="Arial" w:cs="Arial"/>
      <w:bCs/>
      <w:sz w:val="32"/>
      <w:szCs w:val="32"/>
    </w:rPr>
  </w:style>
  <w:style w:type="character" w:styleId="CommentReference">
    <w:name w:val="annotation reference"/>
    <w:basedOn w:val="DefaultParagraphFont"/>
    <w:uiPriority w:val="99"/>
    <w:semiHidden/>
    <w:unhideWhenUsed/>
    <w:rsid w:val="000A09BD"/>
    <w:rPr>
      <w:sz w:val="16"/>
      <w:szCs w:val="16"/>
    </w:rPr>
  </w:style>
  <w:style w:type="paragraph" w:styleId="CommentText">
    <w:name w:val="annotation text"/>
    <w:basedOn w:val="Normal"/>
    <w:link w:val="CommentTextChar"/>
    <w:uiPriority w:val="99"/>
    <w:semiHidden/>
    <w:unhideWhenUsed/>
    <w:rsid w:val="000A09BD"/>
    <w:pPr>
      <w:spacing w:line="240" w:lineRule="auto"/>
    </w:pPr>
    <w:rPr>
      <w:sz w:val="20"/>
      <w:szCs w:val="20"/>
    </w:rPr>
  </w:style>
  <w:style w:type="character" w:customStyle="1" w:styleId="CommentTextChar">
    <w:name w:val="Comment Text Char"/>
    <w:basedOn w:val="DefaultParagraphFont"/>
    <w:link w:val="CommentText"/>
    <w:uiPriority w:val="99"/>
    <w:semiHidden/>
    <w:rsid w:val="000A09BD"/>
    <w:rPr>
      <w:sz w:val="20"/>
      <w:szCs w:val="20"/>
    </w:rPr>
  </w:style>
  <w:style w:type="paragraph" w:styleId="CommentSubject">
    <w:name w:val="annotation subject"/>
    <w:basedOn w:val="CommentText"/>
    <w:next w:val="CommentText"/>
    <w:link w:val="CommentSubjectChar"/>
    <w:uiPriority w:val="99"/>
    <w:semiHidden/>
    <w:unhideWhenUsed/>
    <w:rsid w:val="000A09BD"/>
    <w:rPr>
      <w:b/>
      <w:bCs/>
    </w:rPr>
  </w:style>
  <w:style w:type="character" w:customStyle="1" w:styleId="CommentSubjectChar">
    <w:name w:val="Comment Subject Char"/>
    <w:basedOn w:val="CommentTextChar"/>
    <w:link w:val="CommentSubject"/>
    <w:uiPriority w:val="99"/>
    <w:semiHidden/>
    <w:rsid w:val="000A09BD"/>
    <w:rPr>
      <w:b/>
      <w:bCs/>
      <w:sz w:val="20"/>
      <w:szCs w:val="20"/>
    </w:rPr>
  </w:style>
  <w:style w:type="paragraph" w:styleId="BalloonText">
    <w:name w:val="Balloon Text"/>
    <w:basedOn w:val="Normal"/>
    <w:link w:val="BalloonTextChar"/>
    <w:uiPriority w:val="99"/>
    <w:semiHidden/>
    <w:unhideWhenUsed/>
    <w:rsid w:val="000A0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9BD"/>
    <w:rPr>
      <w:rFonts w:ascii="Segoe UI" w:hAnsi="Segoe UI" w:cs="Segoe UI"/>
      <w:sz w:val="18"/>
      <w:szCs w:val="18"/>
    </w:rPr>
  </w:style>
  <w:style w:type="table" w:customStyle="1" w:styleId="PlainTable2">
    <w:name w:val="Plain Table 2"/>
    <w:basedOn w:val="TableNormal"/>
    <w:uiPriority w:val="42"/>
    <w:rsid w:val="00C6772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1D000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28320A"/>
    <w:rPr>
      <w:color w:val="0563C1" w:themeColor="hyperlink"/>
      <w:u w:val="single"/>
    </w:rPr>
  </w:style>
  <w:style w:type="character" w:customStyle="1" w:styleId="UnresolvedMention">
    <w:name w:val="Unresolved Mention"/>
    <w:basedOn w:val="DefaultParagraphFont"/>
    <w:uiPriority w:val="99"/>
    <w:semiHidden/>
    <w:unhideWhenUsed/>
    <w:rsid w:val="002832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68222">
      <w:bodyDiv w:val="1"/>
      <w:marLeft w:val="0"/>
      <w:marRight w:val="0"/>
      <w:marTop w:val="0"/>
      <w:marBottom w:val="0"/>
      <w:divBdr>
        <w:top w:val="none" w:sz="0" w:space="0" w:color="auto"/>
        <w:left w:val="none" w:sz="0" w:space="0" w:color="auto"/>
        <w:bottom w:val="none" w:sz="0" w:space="0" w:color="auto"/>
        <w:right w:val="none" w:sz="0" w:space="0" w:color="auto"/>
      </w:divBdr>
      <w:divsChild>
        <w:div w:id="226308902">
          <w:marLeft w:val="0"/>
          <w:marRight w:val="0"/>
          <w:marTop w:val="0"/>
          <w:marBottom w:val="0"/>
          <w:divBdr>
            <w:top w:val="none" w:sz="0" w:space="0" w:color="auto"/>
            <w:left w:val="none" w:sz="0" w:space="0" w:color="auto"/>
            <w:bottom w:val="none" w:sz="0" w:space="0" w:color="auto"/>
            <w:right w:val="none" w:sz="0" w:space="0" w:color="auto"/>
          </w:divBdr>
        </w:div>
        <w:div w:id="1351953638">
          <w:marLeft w:val="0"/>
          <w:marRight w:val="0"/>
          <w:marTop w:val="0"/>
          <w:marBottom w:val="0"/>
          <w:divBdr>
            <w:top w:val="none" w:sz="0" w:space="0" w:color="auto"/>
            <w:left w:val="none" w:sz="0" w:space="0" w:color="auto"/>
            <w:bottom w:val="none" w:sz="0" w:space="0" w:color="auto"/>
            <w:right w:val="none" w:sz="0" w:space="0" w:color="auto"/>
          </w:divBdr>
        </w:div>
      </w:divsChild>
    </w:div>
    <w:div w:id="465009038">
      <w:bodyDiv w:val="1"/>
      <w:marLeft w:val="0"/>
      <w:marRight w:val="0"/>
      <w:marTop w:val="0"/>
      <w:marBottom w:val="0"/>
      <w:divBdr>
        <w:top w:val="none" w:sz="0" w:space="0" w:color="auto"/>
        <w:left w:val="none" w:sz="0" w:space="0" w:color="auto"/>
        <w:bottom w:val="none" w:sz="0" w:space="0" w:color="auto"/>
        <w:right w:val="none" w:sz="0" w:space="0" w:color="auto"/>
      </w:divBdr>
      <w:divsChild>
        <w:div w:id="1623027207">
          <w:marLeft w:val="0"/>
          <w:marRight w:val="0"/>
          <w:marTop w:val="0"/>
          <w:marBottom w:val="0"/>
          <w:divBdr>
            <w:top w:val="none" w:sz="0" w:space="0" w:color="auto"/>
            <w:left w:val="none" w:sz="0" w:space="0" w:color="auto"/>
            <w:bottom w:val="none" w:sz="0" w:space="0" w:color="auto"/>
            <w:right w:val="none" w:sz="0" w:space="0" w:color="auto"/>
          </w:divBdr>
        </w:div>
      </w:divsChild>
    </w:div>
    <w:div w:id="616331276">
      <w:bodyDiv w:val="1"/>
      <w:marLeft w:val="0"/>
      <w:marRight w:val="0"/>
      <w:marTop w:val="0"/>
      <w:marBottom w:val="0"/>
      <w:divBdr>
        <w:top w:val="none" w:sz="0" w:space="0" w:color="auto"/>
        <w:left w:val="none" w:sz="0" w:space="0" w:color="auto"/>
        <w:bottom w:val="none" w:sz="0" w:space="0" w:color="auto"/>
        <w:right w:val="none" w:sz="0" w:space="0" w:color="auto"/>
      </w:divBdr>
      <w:divsChild>
        <w:div w:id="759529105">
          <w:marLeft w:val="0"/>
          <w:marRight w:val="0"/>
          <w:marTop w:val="0"/>
          <w:marBottom w:val="0"/>
          <w:divBdr>
            <w:top w:val="none" w:sz="0" w:space="0" w:color="auto"/>
            <w:left w:val="none" w:sz="0" w:space="0" w:color="auto"/>
            <w:bottom w:val="none" w:sz="0" w:space="0" w:color="auto"/>
            <w:right w:val="none" w:sz="0" w:space="0" w:color="auto"/>
          </w:divBdr>
        </w:div>
      </w:divsChild>
    </w:div>
    <w:div w:id="921642336">
      <w:bodyDiv w:val="1"/>
      <w:marLeft w:val="0"/>
      <w:marRight w:val="0"/>
      <w:marTop w:val="0"/>
      <w:marBottom w:val="0"/>
      <w:divBdr>
        <w:top w:val="none" w:sz="0" w:space="0" w:color="auto"/>
        <w:left w:val="none" w:sz="0" w:space="0" w:color="auto"/>
        <w:bottom w:val="none" w:sz="0" w:space="0" w:color="auto"/>
        <w:right w:val="none" w:sz="0" w:space="0" w:color="auto"/>
      </w:divBdr>
      <w:divsChild>
        <w:div w:id="1482887898">
          <w:marLeft w:val="0"/>
          <w:marRight w:val="0"/>
          <w:marTop w:val="0"/>
          <w:marBottom w:val="0"/>
          <w:divBdr>
            <w:top w:val="none" w:sz="0" w:space="0" w:color="auto"/>
            <w:left w:val="none" w:sz="0" w:space="0" w:color="auto"/>
            <w:bottom w:val="none" w:sz="0" w:space="0" w:color="auto"/>
            <w:right w:val="none" w:sz="0" w:space="0" w:color="auto"/>
          </w:divBdr>
        </w:div>
      </w:divsChild>
    </w:div>
    <w:div w:id="1055616983">
      <w:bodyDiv w:val="1"/>
      <w:marLeft w:val="0"/>
      <w:marRight w:val="0"/>
      <w:marTop w:val="0"/>
      <w:marBottom w:val="0"/>
      <w:divBdr>
        <w:top w:val="none" w:sz="0" w:space="0" w:color="auto"/>
        <w:left w:val="none" w:sz="0" w:space="0" w:color="auto"/>
        <w:bottom w:val="none" w:sz="0" w:space="0" w:color="auto"/>
        <w:right w:val="none" w:sz="0" w:space="0" w:color="auto"/>
      </w:divBdr>
      <w:divsChild>
        <w:div w:id="123155721">
          <w:marLeft w:val="0"/>
          <w:marRight w:val="0"/>
          <w:marTop w:val="0"/>
          <w:marBottom w:val="0"/>
          <w:divBdr>
            <w:top w:val="none" w:sz="0" w:space="0" w:color="auto"/>
            <w:left w:val="none" w:sz="0" w:space="0" w:color="auto"/>
            <w:bottom w:val="none" w:sz="0" w:space="0" w:color="auto"/>
            <w:right w:val="none" w:sz="0" w:space="0" w:color="auto"/>
          </w:divBdr>
        </w:div>
      </w:divsChild>
    </w:div>
    <w:div w:id="1151749144">
      <w:bodyDiv w:val="1"/>
      <w:marLeft w:val="0"/>
      <w:marRight w:val="0"/>
      <w:marTop w:val="0"/>
      <w:marBottom w:val="0"/>
      <w:divBdr>
        <w:top w:val="none" w:sz="0" w:space="0" w:color="auto"/>
        <w:left w:val="none" w:sz="0" w:space="0" w:color="auto"/>
        <w:bottom w:val="none" w:sz="0" w:space="0" w:color="auto"/>
        <w:right w:val="none" w:sz="0" w:space="0" w:color="auto"/>
      </w:divBdr>
      <w:divsChild>
        <w:div w:id="191919931">
          <w:marLeft w:val="0"/>
          <w:marRight w:val="0"/>
          <w:marTop w:val="0"/>
          <w:marBottom w:val="0"/>
          <w:divBdr>
            <w:top w:val="none" w:sz="0" w:space="0" w:color="auto"/>
            <w:left w:val="none" w:sz="0" w:space="0" w:color="auto"/>
            <w:bottom w:val="none" w:sz="0" w:space="0" w:color="auto"/>
            <w:right w:val="none" w:sz="0" w:space="0" w:color="auto"/>
          </w:divBdr>
        </w:div>
      </w:divsChild>
    </w:div>
    <w:div w:id="1232041839">
      <w:bodyDiv w:val="1"/>
      <w:marLeft w:val="0"/>
      <w:marRight w:val="0"/>
      <w:marTop w:val="0"/>
      <w:marBottom w:val="0"/>
      <w:divBdr>
        <w:top w:val="none" w:sz="0" w:space="0" w:color="auto"/>
        <w:left w:val="none" w:sz="0" w:space="0" w:color="auto"/>
        <w:bottom w:val="none" w:sz="0" w:space="0" w:color="auto"/>
        <w:right w:val="none" w:sz="0" w:space="0" w:color="auto"/>
      </w:divBdr>
      <w:divsChild>
        <w:div w:id="66877907">
          <w:marLeft w:val="0"/>
          <w:marRight w:val="0"/>
          <w:marTop w:val="0"/>
          <w:marBottom w:val="0"/>
          <w:divBdr>
            <w:top w:val="none" w:sz="0" w:space="0" w:color="auto"/>
            <w:left w:val="none" w:sz="0" w:space="0" w:color="auto"/>
            <w:bottom w:val="none" w:sz="0" w:space="0" w:color="auto"/>
            <w:right w:val="none" w:sz="0" w:space="0" w:color="auto"/>
          </w:divBdr>
        </w:div>
      </w:divsChild>
    </w:div>
    <w:div w:id="1541361543">
      <w:bodyDiv w:val="1"/>
      <w:marLeft w:val="0"/>
      <w:marRight w:val="0"/>
      <w:marTop w:val="0"/>
      <w:marBottom w:val="0"/>
      <w:divBdr>
        <w:top w:val="none" w:sz="0" w:space="0" w:color="auto"/>
        <w:left w:val="none" w:sz="0" w:space="0" w:color="auto"/>
        <w:bottom w:val="none" w:sz="0" w:space="0" w:color="auto"/>
        <w:right w:val="none" w:sz="0" w:space="0" w:color="auto"/>
      </w:divBdr>
      <w:divsChild>
        <w:div w:id="1906985354">
          <w:marLeft w:val="0"/>
          <w:marRight w:val="0"/>
          <w:marTop w:val="0"/>
          <w:marBottom w:val="0"/>
          <w:divBdr>
            <w:top w:val="none" w:sz="0" w:space="0" w:color="auto"/>
            <w:left w:val="none" w:sz="0" w:space="0" w:color="auto"/>
            <w:bottom w:val="none" w:sz="0" w:space="0" w:color="auto"/>
            <w:right w:val="none" w:sz="0" w:space="0" w:color="auto"/>
          </w:divBdr>
        </w:div>
      </w:divsChild>
    </w:div>
    <w:div w:id="1913537337">
      <w:bodyDiv w:val="1"/>
      <w:marLeft w:val="0"/>
      <w:marRight w:val="0"/>
      <w:marTop w:val="0"/>
      <w:marBottom w:val="0"/>
      <w:divBdr>
        <w:top w:val="none" w:sz="0" w:space="0" w:color="auto"/>
        <w:left w:val="none" w:sz="0" w:space="0" w:color="auto"/>
        <w:bottom w:val="none" w:sz="0" w:space="0" w:color="auto"/>
        <w:right w:val="none" w:sz="0" w:space="0" w:color="auto"/>
      </w:divBdr>
    </w:div>
    <w:div w:id="1928075670">
      <w:bodyDiv w:val="1"/>
      <w:marLeft w:val="0"/>
      <w:marRight w:val="0"/>
      <w:marTop w:val="0"/>
      <w:marBottom w:val="0"/>
      <w:divBdr>
        <w:top w:val="none" w:sz="0" w:space="0" w:color="auto"/>
        <w:left w:val="none" w:sz="0" w:space="0" w:color="auto"/>
        <w:bottom w:val="none" w:sz="0" w:space="0" w:color="auto"/>
        <w:right w:val="none" w:sz="0" w:space="0" w:color="auto"/>
      </w:divBdr>
      <w:divsChild>
        <w:div w:id="664164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00006250-200111000-00034" TargetMode="External"/><Relationship Id="rId13" Type="http://schemas.openxmlformats.org/officeDocument/2006/relationships/hyperlink" Target="https://doi.org/10.1590/S0100-72032005000100006" TargetMode="External"/><Relationship Id="rId18" Type="http://schemas.openxmlformats.org/officeDocument/2006/relationships/hyperlink" Target="https://doi.org/10.1016/S0029-7844(98)00436-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02/14651858.CD004221.pub2" TargetMode="External"/><Relationship Id="rId17" Type="http://schemas.openxmlformats.org/officeDocument/2006/relationships/hyperlink" Target="https://doi.org/10.1111/j.1471-0528.2008.01872.x" TargetMode="External"/><Relationship Id="rId2" Type="http://schemas.openxmlformats.org/officeDocument/2006/relationships/styles" Target="styles.xml"/><Relationship Id="rId16" Type="http://schemas.openxmlformats.org/officeDocument/2006/relationships/hyperlink" Target="https://doi.org/10.1111/j.1447-0756.2009.01030.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97/01.AOG.0000151992.75614.8d" TargetMode="External"/><Relationship Id="rId5" Type="http://schemas.openxmlformats.org/officeDocument/2006/relationships/webSettings" Target="webSettings.xml"/><Relationship Id="rId15" Type="http://schemas.openxmlformats.org/officeDocument/2006/relationships/hyperlink" Target="https://doi.org/10.1111/j.1471-0528.2006.01108.x%20PMid:17083652" TargetMode="External"/><Relationship Id="rId10" Type="http://schemas.openxmlformats.org/officeDocument/2006/relationships/hyperlink" Target="https://doi.org/10.1097/00003081-200009000-0000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1477-7827-2-70" TargetMode="External"/><Relationship Id="rId14" Type="http://schemas.openxmlformats.org/officeDocument/2006/relationships/hyperlink" Target="https://doi.org/10.1111/j.1471-0528.2007.01492.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1718</TotalTime>
  <Pages>13</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 shrestha</dc:creator>
  <cp:keywords/>
  <dc:description/>
  <cp:lastModifiedBy>DELL</cp:lastModifiedBy>
  <cp:revision>31</cp:revision>
  <dcterms:created xsi:type="dcterms:W3CDTF">2017-07-11T09:43:00Z</dcterms:created>
  <dcterms:modified xsi:type="dcterms:W3CDTF">2017-11-19T08:15:00Z</dcterms:modified>
</cp:coreProperties>
</file>